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FC82B" w14:textId="77777777" w:rsidR="00AD389F" w:rsidRPr="007C08C3" w:rsidRDefault="006809C5">
      <w:pPr>
        <w:rPr>
          <w:rFonts w:ascii="Calibri" w:hAnsi="Calibri" w:cs="Calibri"/>
        </w:rPr>
      </w:pPr>
      <w:r>
        <w:rPr>
          <w:noProof/>
        </w:rPr>
        <w:drawing>
          <wp:anchor distT="0" distB="0" distL="114300" distR="114300" simplePos="0" relativeHeight="251645440" behindDoc="0" locked="0" layoutInCell="1" allowOverlap="1" wp14:anchorId="2462EFE4" wp14:editId="0299B61A">
            <wp:simplePos x="0" y="0"/>
            <wp:positionH relativeFrom="column">
              <wp:posOffset>14605</wp:posOffset>
            </wp:positionH>
            <wp:positionV relativeFrom="paragraph">
              <wp:posOffset>6350</wp:posOffset>
            </wp:positionV>
            <wp:extent cx="1879600" cy="1981835"/>
            <wp:effectExtent l="0" t="0" r="0" b="0"/>
            <wp:wrapNone/>
            <wp:docPr id="1673367899" name="Obraz 1" descr="Obraz zawierający symbol, godło, herb, logo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symbol, godło, herb, logoZawartość wygenerowana przez AI może być niepopraw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9600" cy="1981835"/>
                    </a:xfrm>
                    <a:prstGeom prst="rect">
                      <a:avLst/>
                    </a:prstGeom>
                    <a:noFill/>
                  </pic:spPr>
                </pic:pic>
              </a:graphicData>
            </a:graphic>
            <wp14:sizeRelH relativeFrom="page">
              <wp14:pctWidth>0</wp14:pctWidth>
            </wp14:sizeRelH>
            <wp14:sizeRelV relativeFrom="page">
              <wp14:pctHeight>0</wp14:pctHeight>
            </wp14:sizeRelV>
          </wp:anchor>
        </w:drawing>
      </w:r>
    </w:p>
    <w:p w14:paraId="4F4ED2B7" w14:textId="77777777" w:rsidR="00AD389F" w:rsidRPr="007C08C3" w:rsidRDefault="00AD389F">
      <w:pPr>
        <w:rPr>
          <w:rFonts w:ascii="Calibri" w:hAnsi="Calibri" w:cs="Calibri"/>
        </w:rPr>
      </w:pPr>
    </w:p>
    <w:p w14:paraId="1DF6A00F" w14:textId="77777777" w:rsidR="00AD389F" w:rsidRDefault="00AD389F" w:rsidP="001716C6">
      <w:pPr>
        <w:jc w:val="right"/>
        <w:rPr>
          <w:rFonts w:ascii="Calibri" w:hAnsi="Calibri" w:cs="Calibri"/>
          <w:b/>
          <w:bCs/>
          <w:sz w:val="40"/>
          <w:szCs w:val="40"/>
        </w:rPr>
      </w:pPr>
    </w:p>
    <w:p w14:paraId="1967104E" w14:textId="77777777" w:rsidR="00AD389F" w:rsidRDefault="00AD389F" w:rsidP="001716C6">
      <w:pPr>
        <w:jc w:val="right"/>
        <w:rPr>
          <w:rFonts w:ascii="Calibri" w:hAnsi="Calibri" w:cs="Calibri"/>
          <w:b/>
          <w:bCs/>
          <w:sz w:val="40"/>
          <w:szCs w:val="40"/>
        </w:rPr>
      </w:pPr>
    </w:p>
    <w:p w14:paraId="21E9444C" w14:textId="77777777" w:rsidR="00AD389F" w:rsidRDefault="00AD389F" w:rsidP="001716C6">
      <w:pPr>
        <w:jc w:val="right"/>
        <w:rPr>
          <w:rFonts w:ascii="Calibri" w:hAnsi="Calibri" w:cs="Calibri"/>
          <w:b/>
          <w:bCs/>
          <w:sz w:val="40"/>
          <w:szCs w:val="40"/>
        </w:rPr>
      </w:pPr>
    </w:p>
    <w:p w14:paraId="0CEDE7C9" w14:textId="77777777" w:rsidR="00AD389F" w:rsidRDefault="00AD389F" w:rsidP="001716C6">
      <w:pPr>
        <w:jc w:val="right"/>
        <w:rPr>
          <w:rFonts w:ascii="Calibri" w:hAnsi="Calibri" w:cs="Calibri"/>
          <w:b/>
          <w:bCs/>
          <w:sz w:val="40"/>
          <w:szCs w:val="40"/>
        </w:rPr>
      </w:pPr>
    </w:p>
    <w:p w14:paraId="1DE1CB22" w14:textId="77777777" w:rsidR="00AD389F" w:rsidRDefault="00AD389F" w:rsidP="001716C6">
      <w:pPr>
        <w:jc w:val="right"/>
        <w:rPr>
          <w:rFonts w:ascii="Calibri" w:hAnsi="Calibri" w:cs="Calibri"/>
          <w:b/>
          <w:bCs/>
          <w:sz w:val="40"/>
          <w:szCs w:val="40"/>
        </w:rPr>
      </w:pPr>
    </w:p>
    <w:p w14:paraId="7A3AAB45" w14:textId="77777777" w:rsidR="00AD389F" w:rsidRDefault="00AD389F" w:rsidP="001716C6">
      <w:pPr>
        <w:jc w:val="right"/>
        <w:rPr>
          <w:rFonts w:ascii="Calibri" w:hAnsi="Calibri" w:cs="Calibri"/>
          <w:b/>
          <w:bCs/>
          <w:color w:val="2683C6"/>
          <w:sz w:val="52"/>
          <w:szCs w:val="52"/>
        </w:rPr>
      </w:pPr>
    </w:p>
    <w:p w14:paraId="37C960B1" w14:textId="77777777" w:rsidR="00AD389F" w:rsidRDefault="00AD389F" w:rsidP="001716C6">
      <w:pPr>
        <w:jc w:val="right"/>
        <w:rPr>
          <w:rFonts w:ascii="Calibri" w:hAnsi="Calibri" w:cs="Calibri"/>
          <w:b/>
          <w:bCs/>
          <w:color w:val="2683C6"/>
          <w:sz w:val="52"/>
          <w:szCs w:val="52"/>
        </w:rPr>
      </w:pPr>
    </w:p>
    <w:p w14:paraId="438F2C0F" w14:textId="77777777" w:rsidR="00AD389F" w:rsidRDefault="00AD389F" w:rsidP="001716C6">
      <w:pPr>
        <w:jc w:val="right"/>
        <w:rPr>
          <w:rFonts w:ascii="Calibri" w:hAnsi="Calibri" w:cs="Calibri"/>
          <w:b/>
          <w:bCs/>
          <w:color w:val="2683C6"/>
          <w:sz w:val="52"/>
          <w:szCs w:val="52"/>
        </w:rPr>
      </w:pPr>
    </w:p>
    <w:p w14:paraId="669A1968" w14:textId="77777777" w:rsidR="00AD389F" w:rsidRDefault="00AD389F" w:rsidP="001716C6">
      <w:pPr>
        <w:jc w:val="right"/>
        <w:rPr>
          <w:rFonts w:ascii="Calibri" w:hAnsi="Calibri" w:cs="Calibri"/>
          <w:b/>
          <w:bCs/>
          <w:color w:val="2683C6"/>
          <w:sz w:val="52"/>
          <w:szCs w:val="52"/>
        </w:rPr>
      </w:pPr>
    </w:p>
    <w:p w14:paraId="40CDA271" w14:textId="77777777" w:rsidR="00AD389F" w:rsidRPr="00ED33A3" w:rsidRDefault="00AD389F" w:rsidP="001716C6">
      <w:pPr>
        <w:jc w:val="right"/>
        <w:rPr>
          <w:rFonts w:ascii="Calibri" w:hAnsi="Calibri" w:cs="Calibri"/>
          <w:b/>
          <w:bCs/>
          <w:color w:val="2683C6"/>
          <w:sz w:val="52"/>
          <w:szCs w:val="52"/>
        </w:rPr>
      </w:pPr>
      <w:r w:rsidRPr="00ED33A3">
        <w:rPr>
          <w:rFonts w:ascii="Calibri" w:hAnsi="Calibri" w:cs="Calibri"/>
          <w:b/>
          <w:bCs/>
          <w:color w:val="2683C6"/>
          <w:sz w:val="52"/>
          <w:szCs w:val="52"/>
        </w:rPr>
        <w:t xml:space="preserve">Strategia Rozwoju Gminy Mszana </w:t>
      </w:r>
      <w:r w:rsidRPr="00ED33A3">
        <w:rPr>
          <w:rFonts w:ascii="Calibri" w:hAnsi="Calibri" w:cs="Calibri"/>
          <w:b/>
          <w:bCs/>
          <w:color w:val="2683C6"/>
          <w:sz w:val="52"/>
          <w:szCs w:val="52"/>
        </w:rPr>
        <w:br/>
        <w:t>na lata 2026 – 2036</w:t>
      </w:r>
    </w:p>
    <w:p w14:paraId="2BDDA5F7" w14:textId="77777777" w:rsidR="00AD389F" w:rsidRPr="00ED33A3" w:rsidRDefault="00AD389F" w:rsidP="001716C6">
      <w:pPr>
        <w:jc w:val="right"/>
        <w:rPr>
          <w:rFonts w:ascii="Calibri" w:hAnsi="Calibri" w:cs="Calibri"/>
          <w:b/>
          <w:bCs/>
          <w:i/>
          <w:iCs/>
          <w:color w:val="2683C6"/>
          <w:sz w:val="52"/>
          <w:szCs w:val="52"/>
        </w:rPr>
      </w:pPr>
      <w:r w:rsidRPr="00ED33A3">
        <w:rPr>
          <w:rFonts w:ascii="Calibri" w:hAnsi="Calibri" w:cs="Calibri"/>
          <w:b/>
          <w:bCs/>
          <w:i/>
          <w:iCs/>
          <w:color w:val="2683C6"/>
          <w:sz w:val="52"/>
          <w:szCs w:val="52"/>
        </w:rPr>
        <w:t>projekt 1</w:t>
      </w:r>
    </w:p>
    <w:p w14:paraId="7134B132" w14:textId="77777777" w:rsidR="00AD389F" w:rsidRPr="001716C6" w:rsidRDefault="00AD389F">
      <w:pPr>
        <w:rPr>
          <w:rFonts w:ascii="Calibri" w:hAnsi="Calibri" w:cs="Calibri"/>
          <w:b/>
          <w:bCs/>
          <w:sz w:val="40"/>
          <w:szCs w:val="40"/>
        </w:rPr>
      </w:pPr>
    </w:p>
    <w:p w14:paraId="0D7EBB69" w14:textId="77777777" w:rsidR="00AD389F" w:rsidRPr="001716C6" w:rsidRDefault="00AD389F">
      <w:pPr>
        <w:rPr>
          <w:rFonts w:ascii="Calibri" w:hAnsi="Calibri" w:cs="Calibri"/>
          <w:b/>
          <w:bCs/>
          <w:sz w:val="40"/>
          <w:szCs w:val="40"/>
        </w:rPr>
      </w:pPr>
    </w:p>
    <w:p w14:paraId="51E86284" w14:textId="77777777" w:rsidR="00AD389F" w:rsidRPr="001716C6" w:rsidRDefault="00AD389F">
      <w:pPr>
        <w:rPr>
          <w:rFonts w:ascii="Calibri" w:hAnsi="Calibri" w:cs="Calibri"/>
          <w:b/>
          <w:bCs/>
          <w:sz w:val="40"/>
          <w:szCs w:val="40"/>
        </w:rPr>
      </w:pPr>
    </w:p>
    <w:p w14:paraId="5B1844B5" w14:textId="77777777" w:rsidR="00AD389F" w:rsidRPr="001716C6" w:rsidRDefault="00AD389F">
      <w:pPr>
        <w:rPr>
          <w:rFonts w:ascii="Calibri" w:hAnsi="Calibri" w:cs="Calibri"/>
          <w:b/>
          <w:bCs/>
          <w:sz w:val="40"/>
          <w:szCs w:val="40"/>
        </w:rPr>
      </w:pPr>
    </w:p>
    <w:p w14:paraId="4D10BD07" w14:textId="77777777" w:rsidR="00AD389F" w:rsidRPr="001716C6" w:rsidRDefault="00AD389F">
      <w:pPr>
        <w:rPr>
          <w:rFonts w:ascii="Calibri" w:hAnsi="Calibri" w:cs="Calibri"/>
          <w:b/>
          <w:bCs/>
          <w:sz w:val="40"/>
          <w:szCs w:val="40"/>
        </w:rPr>
      </w:pPr>
    </w:p>
    <w:p w14:paraId="16309741" w14:textId="77777777" w:rsidR="00AD389F" w:rsidRPr="001716C6" w:rsidRDefault="00AD389F">
      <w:pPr>
        <w:rPr>
          <w:rFonts w:ascii="Calibri" w:hAnsi="Calibri" w:cs="Calibri"/>
          <w:b/>
          <w:bCs/>
          <w:sz w:val="40"/>
          <w:szCs w:val="40"/>
        </w:rPr>
      </w:pPr>
    </w:p>
    <w:p w14:paraId="612746B1" w14:textId="77777777" w:rsidR="00AD389F" w:rsidRPr="001716C6" w:rsidRDefault="00AD389F">
      <w:pPr>
        <w:rPr>
          <w:rFonts w:ascii="Calibri" w:hAnsi="Calibri" w:cs="Calibri"/>
          <w:b/>
          <w:bCs/>
          <w:sz w:val="40"/>
          <w:szCs w:val="40"/>
        </w:rPr>
      </w:pPr>
    </w:p>
    <w:p w14:paraId="3ACFE957" w14:textId="77777777" w:rsidR="00AD389F" w:rsidRPr="001716C6" w:rsidRDefault="00AD389F">
      <w:pPr>
        <w:rPr>
          <w:rFonts w:ascii="Calibri" w:hAnsi="Calibri" w:cs="Calibri"/>
          <w:b/>
          <w:bCs/>
          <w:sz w:val="40"/>
          <w:szCs w:val="40"/>
        </w:rPr>
      </w:pPr>
    </w:p>
    <w:p w14:paraId="55377DCE" w14:textId="77777777" w:rsidR="00AD389F" w:rsidRPr="001716C6" w:rsidRDefault="00AD389F">
      <w:pPr>
        <w:rPr>
          <w:rFonts w:ascii="Calibri" w:hAnsi="Calibri" w:cs="Calibri"/>
          <w:b/>
          <w:bCs/>
          <w:sz w:val="28"/>
          <w:szCs w:val="28"/>
        </w:rPr>
      </w:pPr>
    </w:p>
    <w:p w14:paraId="4CE22173" w14:textId="77777777" w:rsidR="00AD389F" w:rsidRPr="00ED33A3" w:rsidRDefault="00AD389F" w:rsidP="001716C6">
      <w:pPr>
        <w:jc w:val="center"/>
        <w:rPr>
          <w:rFonts w:ascii="Calibri" w:hAnsi="Calibri" w:cs="Calibri"/>
          <w:color w:val="2683C6"/>
          <w:sz w:val="28"/>
          <w:szCs w:val="28"/>
        </w:rPr>
      </w:pPr>
      <w:r w:rsidRPr="00ED33A3">
        <w:rPr>
          <w:rFonts w:ascii="Calibri" w:hAnsi="Calibri" w:cs="Calibri"/>
          <w:b/>
          <w:bCs/>
          <w:color w:val="2683C6"/>
          <w:sz w:val="28"/>
          <w:szCs w:val="28"/>
        </w:rPr>
        <w:t>Mszana, wrzesień 2025</w:t>
      </w:r>
    </w:p>
    <w:p w14:paraId="1A2A1BE9" w14:textId="77777777" w:rsidR="00AD389F" w:rsidRPr="007C08C3" w:rsidRDefault="00AD389F">
      <w:pPr>
        <w:rPr>
          <w:rFonts w:ascii="Calibri" w:hAnsi="Calibri" w:cs="Calibri"/>
        </w:rPr>
      </w:pPr>
    </w:p>
    <w:p w14:paraId="5C7D7908" w14:textId="77777777" w:rsidR="00AD389F" w:rsidRDefault="00AD389F">
      <w:pPr>
        <w:rPr>
          <w:rFonts w:ascii="Calibri" w:hAnsi="Calibri" w:cs="Calibri"/>
        </w:rPr>
      </w:pPr>
      <w:r>
        <w:rPr>
          <w:rFonts w:ascii="Calibri" w:hAnsi="Calibri" w:cs="Calibri"/>
        </w:rPr>
        <w:br w:type="page"/>
      </w:r>
    </w:p>
    <w:p w14:paraId="54991B5F" w14:textId="77777777" w:rsidR="00AD389F" w:rsidRDefault="00AD389F">
      <w:pPr>
        <w:rPr>
          <w:rFonts w:ascii="Calibri" w:hAnsi="Calibri" w:cs="Calibri"/>
        </w:rPr>
      </w:pPr>
    </w:p>
    <w:p w14:paraId="10BBE1D5" w14:textId="77777777" w:rsidR="00AD389F" w:rsidRPr="00B7519F" w:rsidRDefault="00AD389F">
      <w:pPr>
        <w:pStyle w:val="Nagwekspisutreci"/>
        <w:rPr>
          <w:rFonts w:ascii="Calibri" w:hAnsi="Calibri" w:cs="Calibri"/>
        </w:rPr>
      </w:pPr>
      <w:r w:rsidRPr="00B7519F">
        <w:rPr>
          <w:rFonts w:ascii="Calibri" w:hAnsi="Calibri" w:cs="Calibri"/>
        </w:rPr>
        <w:t>Spis treści</w:t>
      </w:r>
    </w:p>
    <w:p w14:paraId="7BAE234E" w14:textId="007DFC5A" w:rsidR="006B152A" w:rsidRDefault="00AD389F">
      <w:pPr>
        <w:pStyle w:val="Spistreci1"/>
        <w:tabs>
          <w:tab w:val="left" w:pos="440"/>
          <w:tab w:val="right" w:leader="dot" w:pos="9062"/>
        </w:tabs>
        <w:rPr>
          <w:rFonts w:asciiTheme="minorHAnsi" w:eastAsiaTheme="minorEastAsia" w:hAnsiTheme="minorHAnsi" w:cstheme="minorBidi"/>
          <w:noProof/>
          <w:kern w:val="2"/>
          <w14:ligatures w14:val="standardContextual"/>
        </w:rPr>
      </w:pPr>
      <w:r w:rsidRPr="00B7519F">
        <w:rPr>
          <w:rFonts w:ascii="Calibri" w:hAnsi="Calibri" w:cs="Calibri"/>
        </w:rPr>
        <w:fldChar w:fldCharType="begin"/>
      </w:r>
      <w:r w:rsidRPr="00B7519F">
        <w:rPr>
          <w:rFonts w:ascii="Calibri" w:hAnsi="Calibri" w:cs="Calibri"/>
        </w:rPr>
        <w:instrText xml:space="preserve"> TOC \o "1-3" \h \z \u </w:instrText>
      </w:r>
      <w:r w:rsidRPr="00B7519F">
        <w:rPr>
          <w:rFonts w:ascii="Calibri" w:hAnsi="Calibri" w:cs="Calibri"/>
        </w:rPr>
        <w:fldChar w:fldCharType="separate"/>
      </w:r>
      <w:hyperlink w:anchor="_Toc211436217" w:history="1">
        <w:r w:rsidR="006B152A" w:rsidRPr="00C90CDB">
          <w:rPr>
            <w:rStyle w:val="Hipercze"/>
            <w:rFonts w:ascii="Calibri" w:hAnsi="Calibri"/>
            <w:noProof/>
          </w:rPr>
          <w:t>1.</w:t>
        </w:r>
        <w:r w:rsidR="006B152A">
          <w:rPr>
            <w:rFonts w:asciiTheme="minorHAnsi" w:eastAsiaTheme="minorEastAsia" w:hAnsiTheme="minorHAnsi" w:cstheme="minorBidi"/>
            <w:noProof/>
            <w:kern w:val="2"/>
            <w14:ligatures w14:val="standardContextual"/>
          </w:rPr>
          <w:tab/>
        </w:r>
        <w:r w:rsidR="006B152A" w:rsidRPr="00C90CDB">
          <w:rPr>
            <w:rStyle w:val="Hipercze"/>
            <w:rFonts w:ascii="Calibri" w:hAnsi="Calibri" w:cs="Calibri"/>
            <w:noProof/>
          </w:rPr>
          <w:t>Wnioski z diagnozy</w:t>
        </w:r>
        <w:r w:rsidR="006B152A">
          <w:rPr>
            <w:noProof/>
            <w:webHidden/>
          </w:rPr>
          <w:tab/>
        </w:r>
        <w:r w:rsidR="006B152A">
          <w:rPr>
            <w:noProof/>
            <w:webHidden/>
          </w:rPr>
          <w:fldChar w:fldCharType="begin"/>
        </w:r>
        <w:r w:rsidR="006B152A">
          <w:rPr>
            <w:noProof/>
            <w:webHidden/>
          </w:rPr>
          <w:instrText xml:space="preserve"> PAGEREF _Toc211436217 \h </w:instrText>
        </w:r>
        <w:r w:rsidR="006B152A">
          <w:rPr>
            <w:noProof/>
            <w:webHidden/>
          </w:rPr>
        </w:r>
        <w:r w:rsidR="006B152A">
          <w:rPr>
            <w:noProof/>
            <w:webHidden/>
          </w:rPr>
          <w:fldChar w:fldCharType="separate"/>
        </w:r>
        <w:r w:rsidR="006B152A">
          <w:rPr>
            <w:noProof/>
            <w:webHidden/>
          </w:rPr>
          <w:t>3</w:t>
        </w:r>
        <w:r w:rsidR="006B152A">
          <w:rPr>
            <w:noProof/>
            <w:webHidden/>
          </w:rPr>
          <w:fldChar w:fldCharType="end"/>
        </w:r>
      </w:hyperlink>
    </w:p>
    <w:p w14:paraId="628D6597" w14:textId="40F2B28E" w:rsidR="006B152A" w:rsidRDefault="006B152A">
      <w:pPr>
        <w:pStyle w:val="Spistreci2"/>
        <w:tabs>
          <w:tab w:val="right" w:leader="dot" w:pos="9062"/>
        </w:tabs>
        <w:rPr>
          <w:rFonts w:asciiTheme="minorHAnsi" w:eastAsiaTheme="minorEastAsia" w:hAnsiTheme="minorHAnsi" w:cstheme="minorBidi"/>
          <w:noProof/>
          <w:kern w:val="2"/>
          <w14:ligatures w14:val="standardContextual"/>
        </w:rPr>
      </w:pPr>
      <w:hyperlink w:anchor="_Toc211436218" w:history="1">
        <w:r w:rsidRPr="00C90CDB">
          <w:rPr>
            <w:rStyle w:val="Hipercze"/>
            <w:rFonts w:ascii="Aptos Display CE" w:hAnsi="Aptos Display CE"/>
            <w:noProof/>
          </w:rPr>
          <w:t>Położenie geograficzne i administracyjne</w:t>
        </w:r>
        <w:r>
          <w:rPr>
            <w:noProof/>
            <w:webHidden/>
          </w:rPr>
          <w:tab/>
        </w:r>
        <w:r>
          <w:rPr>
            <w:noProof/>
            <w:webHidden/>
          </w:rPr>
          <w:fldChar w:fldCharType="begin"/>
        </w:r>
        <w:r>
          <w:rPr>
            <w:noProof/>
            <w:webHidden/>
          </w:rPr>
          <w:instrText xml:space="preserve"> PAGEREF _Toc211436218 \h </w:instrText>
        </w:r>
        <w:r>
          <w:rPr>
            <w:noProof/>
            <w:webHidden/>
          </w:rPr>
        </w:r>
        <w:r>
          <w:rPr>
            <w:noProof/>
            <w:webHidden/>
          </w:rPr>
          <w:fldChar w:fldCharType="separate"/>
        </w:r>
        <w:r>
          <w:rPr>
            <w:noProof/>
            <w:webHidden/>
          </w:rPr>
          <w:t>3</w:t>
        </w:r>
        <w:r>
          <w:rPr>
            <w:noProof/>
            <w:webHidden/>
          </w:rPr>
          <w:fldChar w:fldCharType="end"/>
        </w:r>
      </w:hyperlink>
    </w:p>
    <w:p w14:paraId="657F2E3D" w14:textId="7FB77968" w:rsidR="006B152A" w:rsidRDefault="006B152A">
      <w:pPr>
        <w:pStyle w:val="Spistreci2"/>
        <w:tabs>
          <w:tab w:val="right" w:leader="dot" w:pos="9062"/>
        </w:tabs>
        <w:rPr>
          <w:rFonts w:asciiTheme="minorHAnsi" w:eastAsiaTheme="minorEastAsia" w:hAnsiTheme="minorHAnsi" w:cstheme="minorBidi"/>
          <w:noProof/>
          <w:kern w:val="2"/>
          <w14:ligatures w14:val="standardContextual"/>
        </w:rPr>
      </w:pPr>
      <w:hyperlink w:anchor="_Toc211436219" w:history="1">
        <w:r w:rsidRPr="00C90CDB">
          <w:rPr>
            <w:rStyle w:val="Hipercze"/>
            <w:rFonts w:ascii="Aptos Display CE" w:hAnsi="Aptos Display CE"/>
            <w:noProof/>
          </w:rPr>
          <w:t>Ludność i struktura demograficzna</w:t>
        </w:r>
        <w:r>
          <w:rPr>
            <w:noProof/>
            <w:webHidden/>
          </w:rPr>
          <w:tab/>
        </w:r>
        <w:r>
          <w:rPr>
            <w:noProof/>
            <w:webHidden/>
          </w:rPr>
          <w:fldChar w:fldCharType="begin"/>
        </w:r>
        <w:r>
          <w:rPr>
            <w:noProof/>
            <w:webHidden/>
          </w:rPr>
          <w:instrText xml:space="preserve"> PAGEREF _Toc211436219 \h </w:instrText>
        </w:r>
        <w:r>
          <w:rPr>
            <w:noProof/>
            <w:webHidden/>
          </w:rPr>
        </w:r>
        <w:r>
          <w:rPr>
            <w:noProof/>
            <w:webHidden/>
          </w:rPr>
          <w:fldChar w:fldCharType="separate"/>
        </w:r>
        <w:r>
          <w:rPr>
            <w:noProof/>
            <w:webHidden/>
          </w:rPr>
          <w:t>3</w:t>
        </w:r>
        <w:r>
          <w:rPr>
            <w:noProof/>
            <w:webHidden/>
          </w:rPr>
          <w:fldChar w:fldCharType="end"/>
        </w:r>
      </w:hyperlink>
    </w:p>
    <w:p w14:paraId="5B1DD8F0" w14:textId="346EFECC" w:rsidR="006B152A" w:rsidRDefault="006B152A">
      <w:pPr>
        <w:pStyle w:val="Spistreci2"/>
        <w:tabs>
          <w:tab w:val="right" w:leader="dot" w:pos="9062"/>
        </w:tabs>
        <w:rPr>
          <w:rFonts w:asciiTheme="minorHAnsi" w:eastAsiaTheme="minorEastAsia" w:hAnsiTheme="minorHAnsi" w:cstheme="minorBidi"/>
          <w:noProof/>
          <w:kern w:val="2"/>
          <w14:ligatures w14:val="standardContextual"/>
        </w:rPr>
      </w:pPr>
      <w:hyperlink w:anchor="_Toc211436220" w:history="1">
        <w:r w:rsidRPr="00C90CDB">
          <w:rPr>
            <w:rStyle w:val="Hipercze"/>
            <w:noProof/>
          </w:rPr>
          <w:t>Profil gospodarczy i rynek pracy</w:t>
        </w:r>
        <w:r>
          <w:rPr>
            <w:noProof/>
            <w:webHidden/>
          </w:rPr>
          <w:tab/>
        </w:r>
        <w:r>
          <w:rPr>
            <w:noProof/>
            <w:webHidden/>
          </w:rPr>
          <w:fldChar w:fldCharType="begin"/>
        </w:r>
        <w:r>
          <w:rPr>
            <w:noProof/>
            <w:webHidden/>
          </w:rPr>
          <w:instrText xml:space="preserve"> PAGEREF _Toc211436220 \h </w:instrText>
        </w:r>
        <w:r>
          <w:rPr>
            <w:noProof/>
            <w:webHidden/>
          </w:rPr>
        </w:r>
        <w:r>
          <w:rPr>
            <w:noProof/>
            <w:webHidden/>
          </w:rPr>
          <w:fldChar w:fldCharType="separate"/>
        </w:r>
        <w:r>
          <w:rPr>
            <w:noProof/>
            <w:webHidden/>
          </w:rPr>
          <w:t>5</w:t>
        </w:r>
        <w:r>
          <w:rPr>
            <w:noProof/>
            <w:webHidden/>
          </w:rPr>
          <w:fldChar w:fldCharType="end"/>
        </w:r>
      </w:hyperlink>
    </w:p>
    <w:p w14:paraId="231855EB" w14:textId="071210A8" w:rsidR="006B152A" w:rsidRDefault="006B152A">
      <w:pPr>
        <w:pStyle w:val="Spistreci2"/>
        <w:tabs>
          <w:tab w:val="right" w:leader="dot" w:pos="9062"/>
        </w:tabs>
        <w:rPr>
          <w:rFonts w:asciiTheme="minorHAnsi" w:eastAsiaTheme="minorEastAsia" w:hAnsiTheme="minorHAnsi" w:cstheme="minorBidi"/>
          <w:noProof/>
          <w:kern w:val="2"/>
          <w14:ligatures w14:val="standardContextual"/>
        </w:rPr>
      </w:pPr>
      <w:hyperlink w:anchor="_Toc211436221" w:history="1">
        <w:r w:rsidRPr="00C90CDB">
          <w:rPr>
            <w:rStyle w:val="Hipercze"/>
            <w:noProof/>
          </w:rPr>
          <w:t>Przyroda oraz infrastruktura i z</w:t>
        </w:r>
        <w:r w:rsidRPr="00C90CDB">
          <w:rPr>
            <w:rStyle w:val="Hipercze"/>
            <w:rFonts w:ascii="Aptos Display CE" w:hAnsi="Aptos Display CE"/>
            <w:noProof/>
          </w:rPr>
          <w:t>asoby środowiska</w:t>
        </w:r>
        <w:r>
          <w:rPr>
            <w:noProof/>
            <w:webHidden/>
          </w:rPr>
          <w:tab/>
        </w:r>
        <w:r>
          <w:rPr>
            <w:noProof/>
            <w:webHidden/>
          </w:rPr>
          <w:fldChar w:fldCharType="begin"/>
        </w:r>
        <w:r>
          <w:rPr>
            <w:noProof/>
            <w:webHidden/>
          </w:rPr>
          <w:instrText xml:space="preserve"> PAGEREF _Toc211436221 \h </w:instrText>
        </w:r>
        <w:r>
          <w:rPr>
            <w:noProof/>
            <w:webHidden/>
          </w:rPr>
        </w:r>
        <w:r>
          <w:rPr>
            <w:noProof/>
            <w:webHidden/>
          </w:rPr>
          <w:fldChar w:fldCharType="separate"/>
        </w:r>
        <w:r>
          <w:rPr>
            <w:noProof/>
            <w:webHidden/>
          </w:rPr>
          <w:t>7</w:t>
        </w:r>
        <w:r>
          <w:rPr>
            <w:noProof/>
            <w:webHidden/>
          </w:rPr>
          <w:fldChar w:fldCharType="end"/>
        </w:r>
      </w:hyperlink>
    </w:p>
    <w:p w14:paraId="77A4CCF8" w14:textId="69F05F18" w:rsidR="006B152A" w:rsidRDefault="006B152A">
      <w:pPr>
        <w:pStyle w:val="Spistreci2"/>
        <w:tabs>
          <w:tab w:val="right" w:leader="dot" w:pos="9062"/>
        </w:tabs>
        <w:rPr>
          <w:rFonts w:asciiTheme="minorHAnsi" w:eastAsiaTheme="minorEastAsia" w:hAnsiTheme="minorHAnsi" w:cstheme="minorBidi"/>
          <w:noProof/>
          <w:kern w:val="2"/>
          <w14:ligatures w14:val="standardContextual"/>
        </w:rPr>
      </w:pPr>
      <w:hyperlink w:anchor="_Toc211436222" w:history="1">
        <w:r w:rsidRPr="00C90CDB">
          <w:rPr>
            <w:rStyle w:val="Hipercze"/>
            <w:rFonts w:ascii="Aptos Display CE" w:hAnsi="Aptos Display CE"/>
            <w:noProof/>
          </w:rPr>
          <w:t>Usługi publiczne</w:t>
        </w:r>
        <w:r w:rsidRPr="00C90CDB">
          <w:rPr>
            <w:rStyle w:val="Hipercze"/>
            <w:noProof/>
          </w:rPr>
          <w:t xml:space="preserve"> w zakresie edukacji, zdrowia, sportu i rekreacji</w:t>
        </w:r>
        <w:r>
          <w:rPr>
            <w:noProof/>
            <w:webHidden/>
          </w:rPr>
          <w:tab/>
        </w:r>
        <w:r>
          <w:rPr>
            <w:noProof/>
            <w:webHidden/>
          </w:rPr>
          <w:fldChar w:fldCharType="begin"/>
        </w:r>
        <w:r>
          <w:rPr>
            <w:noProof/>
            <w:webHidden/>
          </w:rPr>
          <w:instrText xml:space="preserve"> PAGEREF _Toc211436222 \h </w:instrText>
        </w:r>
        <w:r>
          <w:rPr>
            <w:noProof/>
            <w:webHidden/>
          </w:rPr>
        </w:r>
        <w:r>
          <w:rPr>
            <w:noProof/>
            <w:webHidden/>
          </w:rPr>
          <w:fldChar w:fldCharType="separate"/>
        </w:r>
        <w:r>
          <w:rPr>
            <w:noProof/>
            <w:webHidden/>
          </w:rPr>
          <w:t>12</w:t>
        </w:r>
        <w:r>
          <w:rPr>
            <w:noProof/>
            <w:webHidden/>
          </w:rPr>
          <w:fldChar w:fldCharType="end"/>
        </w:r>
      </w:hyperlink>
    </w:p>
    <w:p w14:paraId="08583391" w14:textId="6A93EAB1" w:rsidR="006B152A" w:rsidRDefault="006B152A">
      <w:pPr>
        <w:pStyle w:val="Spistreci2"/>
        <w:tabs>
          <w:tab w:val="right" w:leader="dot" w:pos="9062"/>
        </w:tabs>
        <w:rPr>
          <w:rFonts w:asciiTheme="minorHAnsi" w:eastAsiaTheme="minorEastAsia" w:hAnsiTheme="minorHAnsi" w:cstheme="minorBidi"/>
          <w:noProof/>
          <w:kern w:val="2"/>
          <w14:ligatures w14:val="standardContextual"/>
        </w:rPr>
      </w:pPr>
      <w:hyperlink w:anchor="_Toc211436223" w:history="1">
        <w:r w:rsidRPr="00C90CDB">
          <w:rPr>
            <w:rStyle w:val="Hipercze"/>
            <w:noProof/>
          </w:rPr>
          <w:t>Kultura i dziedzictwo lokalne</w:t>
        </w:r>
        <w:r>
          <w:rPr>
            <w:noProof/>
            <w:webHidden/>
          </w:rPr>
          <w:tab/>
        </w:r>
        <w:r>
          <w:rPr>
            <w:noProof/>
            <w:webHidden/>
          </w:rPr>
          <w:fldChar w:fldCharType="begin"/>
        </w:r>
        <w:r>
          <w:rPr>
            <w:noProof/>
            <w:webHidden/>
          </w:rPr>
          <w:instrText xml:space="preserve"> PAGEREF _Toc211436223 \h </w:instrText>
        </w:r>
        <w:r>
          <w:rPr>
            <w:noProof/>
            <w:webHidden/>
          </w:rPr>
        </w:r>
        <w:r>
          <w:rPr>
            <w:noProof/>
            <w:webHidden/>
          </w:rPr>
          <w:fldChar w:fldCharType="separate"/>
        </w:r>
        <w:r>
          <w:rPr>
            <w:noProof/>
            <w:webHidden/>
          </w:rPr>
          <w:t>16</w:t>
        </w:r>
        <w:r>
          <w:rPr>
            <w:noProof/>
            <w:webHidden/>
          </w:rPr>
          <w:fldChar w:fldCharType="end"/>
        </w:r>
      </w:hyperlink>
    </w:p>
    <w:p w14:paraId="3ABF03B0" w14:textId="49A163F2" w:rsidR="006B152A" w:rsidRDefault="006B152A">
      <w:pPr>
        <w:pStyle w:val="Spistreci2"/>
        <w:tabs>
          <w:tab w:val="right" w:leader="dot" w:pos="9062"/>
        </w:tabs>
        <w:rPr>
          <w:rFonts w:asciiTheme="minorHAnsi" w:eastAsiaTheme="minorEastAsia" w:hAnsiTheme="minorHAnsi" w:cstheme="minorBidi"/>
          <w:noProof/>
          <w:kern w:val="2"/>
          <w14:ligatures w14:val="standardContextual"/>
        </w:rPr>
      </w:pPr>
      <w:hyperlink w:anchor="_Toc211436224" w:history="1">
        <w:r w:rsidRPr="00C90CDB">
          <w:rPr>
            <w:rStyle w:val="Hipercze"/>
            <w:rFonts w:ascii="Aptos Display CE" w:hAnsi="Aptos Display CE"/>
            <w:noProof/>
          </w:rPr>
          <w:t>Układ komunikacyjny gminy Mszana</w:t>
        </w:r>
        <w:r>
          <w:rPr>
            <w:noProof/>
            <w:webHidden/>
          </w:rPr>
          <w:tab/>
        </w:r>
        <w:r>
          <w:rPr>
            <w:noProof/>
            <w:webHidden/>
          </w:rPr>
          <w:fldChar w:fldCharType="begin"/>
        </w:r>
        <w:r>
          <w:rPr>
            <w:noProof/>
            <w:webHidden/>
          </w:rPr>
          <w:instrText xml:space="preserve"> PAGEREF _Toc211436224 \h </w:instrText>
        </w:r>
        <w:r>
          <w:rPr>
            <w:noProof/>
            <w:webHidden/>
          </w:rPr>
        </w:r>
        <w:r>
          <w:rPr>
            <w:noProof/>
            <w:webHidden/>
          </w:rPr>
          <w:fldChar w:fldCharType="separate"/>
        </w:r>
        <w:r>
          <w:rPr>
            <w:noProof/>
            <w:webHidden/>
          </w:rPr>
          <w:t>16</w:t>
        </w:r>
        <w:r>
          <w:rPr>
            <w:noProof/>
            <w:webHidden/>
          </w:rPr>
          <w:fldChar w:fldCharType="end"/>
        </w:r>
      </w:hyperlink>
    </w:p>
    <w:p w14:paraId="4CFD51C0" w14:textId="1B254A61" w:rsidR="006B152A" w:rsidRDefault="006B152A">
      <w:pPr>
        <w:pStyle w:val="Spistreci2"/>
        <w:tabs>
          <w:tab w:val="right" w:leader="dot" w:pos="9062"/>
        </w:tabs>
        <w:rPr>
          <w:rFonts w:asciiTheme="minorHAnsi" w:eastAsiaTheme="minorEastAsia" w:hAnsiTheme="minorHAnsi" w:cstheme="minorBidi"/>
          <w:noProof/>
          <w:kern w:val="2"/>
          <w14:ligatures w14:val="standardContextual"/>
        </w:rPr>
      </w:pPr>
      <w:hyperlink w:anchor="_Toc211436225" w:history="1">
        <w:r w:rsidRPr="00C90CDB">
          <w:rPr>
            <w:rStyle w:val="Hipercze"/>
            <w:noProof/>
          </w:rPr>
          <w:t xml:space="preserve">Uwarunkowania </w:t>
        </w:r>
        <w:r w:rsidRPr="00C90CDB">
          <w:rPr>
            <w:rStyle w:val="Hipercze"/>
            <w:rFonts w:ascii="Aptos Display CE" w:hAnsi="Aptos Display CE"/>
            <w:noProof/>
          </w:rPr>
          <w:t>wynikające</w:t>
        </w:r>
        <w:r w:rsidRPr="00C90CDB">
          <w:rPr>
            <w:rStyle w:val="Hipercze"/>
            <w:noProof/>
          </w:rPr>
          <w:t xml:space="preserve"> z aspektów suszy, gospodarki wodnej i przeciwpowodziowej</w:t>
        </w:r>
        <w:r>
          <w:rPr>
            <w:noProof/>
            <w:webHidden/>
          </w:rPr>
          <w:tab/>
        </w:r>
        <w:r>
          <w:rPr>
            <w:noProof/>
            <w:webHidden/>
          </w:rPr>
          <w:fldChar w:fldCharType="begin"/>
        </w:r>
        <w:r>
          <w:rPr>
            <w:noProof/>
            <w:webHidden/>
          </w:rPr>
          <w:instrText xml:space="preserve"> PAGEREF _Toc211436225 \h </w:instrText>
        </w:r>
        <w:r>
          <w:rPr>
            <w:noProof/>
            <w:webHidden/>
          </w:rPr>
        </w:r>
        <w:r>
          <w:rPr>
            <w:noProof/>
            <w:webHidden/>
          </w:rPr>
          <w:fldChar w:fldCharType="separate"/>
        </w:r>
        <w:r>
          <w:rPr>
            <w:noProof/>
            <w:webHidden/>
          </w:rPr>
          <w:t>19</w:t>
        </w:r>
        <w:r>
          <w:rPr>
            <w:noProof/>
            <w:webHidden/>
          </w:rPr>
          <w:fldChar w:fldCharType="end"/>
        </w:r>
      </w:hyperlink>
    </w:p>
    <w:p w14:paraId="2D361249" w14:textId="10002013" w:rsidR="006B152A" w:rsidRDefault="006B152A">
      <w:pPr>
        <w:pStyle w:val="Spistreci2"/>
        <w:tabs>
          <w:tab w:val="right" w:leader="dot" w:pos="9062"/>
        </w:tabs>
        <w:rPr>
          <w:rFonts w:asciiTheme="minorHAnsi" w:eastAsiaTheme="minorEastAsia" w:hAnsiTheme="minorHAnsi" w:cstheme="minorBidi"/>
          <w:noProof/>
          <w:kern w:val="2"/>
          <w14:ligatures w14:val="standardContextual"/>
        </w:rPr>
      </w:pPr>
      <w:hyperlink w:anchor="_Toc211436226" w:history="1">
        <w:r w:rsidRPr="00C90CDB">
          <w:rPr>
            <w:rStyle w:val="Hipercze"/>
            <w:noProof/>
          </w:rPr>
          <w:t>Analiza SWOT i STEEP – gminy Mszana</w:t>
        </w:r>
        <w:r>
          <w:rPr>
            <w:noProof/>
            <w:webHidden/>
          </w:rPr>
          <w:tab/>
        </w:r>
        <w:r>
          <w:rPr>
            <w:noProof/>
            <w:webHidden/>
          </w:rPr>
          <w:fldChar w:fldCharType="begin"/>
        </w:r>
        <w:r>
          <w:rPr>
            <w:noProof/>
            <w:webHidden/>
          </w:rPr>
          <w:instrText xml:space="preserve"> PAGEREF _Toc211436226 \h </w:instrText>
        </w:r>
        <w:r>
          <w:rPr>
            <w:noProof/>
            <w:webHidden/>
          </w:rPr>
        </w:r>
        <w:r>
          <w:rPr>
            <w:noProof/>
            <w:webHidden/>
          </w:rPr>
          <w:fldChar w:fldCharType="separate"/>
        </w:r>
        <w:r>
          <w:rPr>
            <w:noProof/>
            <w:webHidden/>
          </w:rPr>
          <w:t>28</w:t>
        </w:r>
        <w:r>
          <w:rPr>
            <w:noProof/>
            <w:webHidden/>
          </w:rPr>
          <w:fldChar w:fldCharType="end"/>
        </w:r>
      </w:hyperlink>
    </w:p>
    <w:p w14:paraId="0E6844B4" w14:textId="465C413F" w:rsidR="006B152A" w:rsidRDefault="006B152A">
      <w:pPr>
        <w:pStyle w:val="Spistreci2"/>
        <w:tabs>
          <w:tab w:val="right" w:leader="dot" w:pos="9062"/>
        </w:tabs>
        <w:rPr>
          <w:rFonts w:asciiTheme="minorHAnsi" w:eastAsiaTheme="minorEastAsia" w:hAnsiTheme="minorHAnsi" w:cstheme="minorBidi"/>
          <w:noProof/>
          <w:kern w:val="2"/>
          <w14:ligatures w14:val="standardContextual"/>
        </w:rPr>
      </w:pPr>
      <w:hyperlink w:anchor="_Toc211436227" w:history="1">
        <w:r w:rsidRPr="00C90CDB">
          <w:rPr>
            <w:rStyle w:val="Hipercze"/>
            <w:noProof/>
          </w:rPr>
          <w:t>Aspiracje</w:t>
        </w:r>
        <w:r w:rsidRPr="00C90CDB">
          <w:rPr>
            <w:rStyle w:val="Hipercze"/>
            <w:rFonts w:ascii="Aptos Display CE" w:hAnsi="Aptos Display CE"/>
            <w:noProof/>
          </w:rPr>
          <w:t xml:space="preserve"> i oczekiwania mieszkańców</w:t>
        </w:r>
        <w:r>
          <w:rPr>
            <w:noProof/>
            <w:webHidden/>
          </w:rPr>
          <w:tab/>
        </w:r>
        <w:r>
          <w:rPr>
            <w:noProof/>
            <w:webHidden/>
          </w:rPr>
          <w:fldChar w:fldCharType="begin"/>
        </w:r>
        <w:r>
          <w:rPr>
            <w:noProof/>
            <w:webHidden/>
          </w:rPr>
          <w:instrText xml:space="preserve"> PAGEREF _Toc211436227 \h </w:instrText>
        </w:r>
        <w:r>
          <w:rPr>
            <w:noProof/>
            <w:webHidden/>
          </w:rPr>
        </w:r>
        <w:r>
          <w:rPr>
            <w:noProof/>
            <w:webHidden/>
          </w:rPr>
          <w:fldChar w:fldCharType="separate"/>
        </w:r>
        <w:r>
          <w:rPr>
            <w:noProof/>
            <w:webHidden/>
          </w:rPr>
          <w:t>31</w:t>
        </w:r>
        <w:r>
          <w:rPr>
            <w:noProof/>
            <w:webHidden/>
          </w:rPr>
          <w:fldChar w:fldCharType="end"/>
        </w:r>
      </w:hyperlink>
    </w:p>
    <w:p w14:paraId="51205A1F" w14:textId="1CFF8158" w:rsidR="006B152A" w:rsidRDefault="006B152A">
      <w:pPr>
        <w:pStyle w:val="Spistreci1"/>
        <w:tabs>
          <w:tab w:val="left" w:pos="440"/>
          <w:tab w:val="right" w:leader="dot" w:pos="9062"/>
        </w:tabs>
        <w:rPr>
          <w:rFonts w:asciiTheme="minorHAnsi" w:eastAsiaTheme="minorEastAsia" w:hAnsiTheme="minorHAnsi" w:cstheme="minorBidi"/>
          <w:noProof/>
          <w:kern w:val="2"/>
          <w14:ligatures w14:val="standardContextual"/>
        </w:rPr>
      </w:pPr>
      <w:hyperlink w:anchor="_Toc211436228" w:history="1">
        <w:r w:rsidRPr="00C90CDB">
          <w:rPr>
            <w:rStyle w:val="Hipercze"/>
            <w:rFonts w:ascii="Calibri" w:hAnsi="Calibri"/>
            <w:noProof/>
          </w:rPr>
          <w:t>2.</w:t>
        </w:r>
        <w:r>
          <w:rPr>
            <w:rFonts w:asciiTheme="minorHAnsi" w:eastAsiaTheme="minorEastAsia" w:hAnsiTheme="minorHAnsi" w:cstheme="minorBidi"/>
            <w:noProof/>
            <w:kern w:val="2"/>
            <w14:ligatures w14:val="standardContextual"/>
          </w:rPr>
          <w:tab/>
        </w:r>
        <w:r w:rsidRPr="00C90CDB">
          <w:rPr>
            <w:rStyle w:val="Hipercze"/>
            <w:rFonts w:ascii="Calibri" w:hAnsi="Calibri" w:cs="Calibri"/>
            <w:noProof/>
          </w:rPr>
          <w:t>Wizja i cele rozwoju gminy Mszana</w:t>
        </w:r>
        <w:r>
          <w:rPr>
            <w:noProof/>
            <w:webHidden/>
          </w:rPr>
          <w:tab/>
        </w:r>
        <w:r>
          <w:rPr>
            <w:noProof/>
            <w:webHidden/>
          </w:rPr>
          <w:fldChar w:fldCharType="begin"/>
        </w:r>
        <w:r>
          <w:rPr>
            <w:noProof/>
            <w:webHidden/>
          </w:rPr>
          <w:instrText xml:space="preserve"> PAGEREF _Toc211436228 \h </w:instrText>
        </w:r>
        <w:r>
          <w:rPr>
            <w:noProof/>
            <w:webHidden/>
          </w:rPr>
        </w:r>
        <w:r>
          <w:rPr>
            <w:noProof/>
            <w:webHidden/>
          </w:rPr>
          <w:fldChar w:fldCharType="separate"/>
        </w:r>
        <w:r>
          <w:rPr>
            <w:noProof/>
            <w:webHidden/>
          </w:rPr>
          <w:t>34</w:t>
        </w:r>
        <w:r>
          <w:rPr>
            <w:noProof/>
            <w:webHidden/>
          </w:rPr>
          <w:fldChar w:fldCharType="end"/>
        </w:r>
      </w:hyperlink>
    </w:p>
    <w:p w14:paraId="612E41F5" w14:textId="74C53C68" w:rsidR="006B152A" w:rsidRDefault="006B152A">
      <w:pPr>
        <w:pStyle w:val="Spistreci1"/>
        <w:tabs>
          <w:tab w:val="left" w:pos="440"/>
          <w:tab w:val="right" w:leader="dot" w:pos="9062"/>
        </w:tabs>
        <w:rPr>
          <w:rFonts w:asciiTheme="minorHAnsi" w:eastAsiaTheme="minorEastAsia" w:hAnsiTheme="minorHAnsi" w:cstheme="minorBidi"/>
          <w:noProof/>
          <w:kern w:val="2"/>
          <w14:ligatures w14:val="standardContextual"/>
        </w:rPr>
      </w:pPr>
      <w:hyperlink w:anchor="_Toc211436229" w:history="1">
        <w:r w:rsidRPr="00C90CDB">
          <w:rPr>
            <w:rStyle w:val="Hipercze"/>
            <w:rFonts w:ascii="Calibri" w:hAnsi="Calibri"/>
            <w:noProof/>
          </w:rPr>
          <w:t>3.</w:t>
        </w:r>
        <w:r>
          <w:rPr>
            <w:rFonts w:asciiTheme="minorHAnsi" w:eastAsiaTheme="minorEastAsia" w:hAnsiTheme="minorHAnsi" w:cstheme="minorBidi"/>
            <w:noProof/>
            <w:kern w:val="2"/>
            <w14:ligatures w14:val="standardContextual"/>
          </w:rPr>
          <w:tab/>
        </w:r>
        <w:r w:rsidRPr="00C90CDB">
          <w:rPr>
            <w:rStyle w:val="Hipercze"/>
            <w:rFonts w:ascii="Calibri" w:hAnsi="Calibri" w:cs="Calibri"/>
            <w:noProof/>
          </w:rPr>
          <w:t>Kierunki działań</w:t>
        </w:r>
        <w:r>
          <w:rPr>
            <w:noProof/>
            <w:webHidden/>
          </w:rPr>
          <w:tab/>
        </w:r>
        <w:r>
          <w:rPr>
            <w:noProof/>
            <w:webHidden/>
          </w:rPr>
          <w:fldChar w:fldCharType="begin"/>
        </w:r>
        <w:r>
          <w:rPr>
            <w:noProof/>
            <w:webHidden/>
          </w:rPr>
          <w:instrText xml:space="preserve"> PAGEREF _Toc211436229 \h </w:instrText>
        </w:r>
        <w:r>
          <w:rPr>
            <w:noProof/>
            <w:webHidden/>
          </w:rPr>
        </w:r>
        <w:r>
          <w:rPr>
            <w:noProof/>
            <w:webHidden/>
          </w:rPr>
          <w:fldChar w:fldCharType="separate"/>
        </w:r>
        <w:r>
          <w:rPr>
            <w:noProof/>
            <w:webHidden/>
          </w:rPr>
          <w:t>36</w:t>
        </w:r>
        <w:r>
          <w:rPr>
            <w:noProof/>
            <w:webHidden/>
          </w:rPr>
          <w:fldChar w:fldCharType="end"/>
        </w:r>
      </w:hyperlink>
    </w:p>
    <w:p w14:paraId="46A54705" w14:textId="403470D1" w:rsidR="006B152A" w:rsidRDefault="006B152A">
      <w:pPr>
        <w:pStyle w:val="Spistreci1"/>
        <w:tabs>
          <w:tab w:val="left" w:pos="440"/>
          <w:tab w:val="right" w:leader="dot" w:pos="9062"/>
        </w:tabs>
        <w:rPr>
          <w:rFonts w:asciiTheme="minorHAnsi" w:eastAsiaTheme="minorEastAsia" w:hAnsiTheme="minorHAnsi" w:cstheme="minorBidi"/>
          <w:noProof/>
          <w:kern w:val="2"/>
          <w14:ligatures w14:val="standardContextual"/>
        </w:rPr>
      </w:pPr>
      <w:hyperlink w:anchor="_Toc211436230" w:history="1">
        <w:r w:rsidRPr="00C90CDB">
          <w:rPr>
            <w:rStyle w:val="Hipercze"/>
            <w:rFonts w:ascii="Calibri" w:hAnsi="Calibri"/>
            <w:noProof/>
          </w:rPr>
          <w:t>4.</w:t>
        </w:r>
        <w:r>
          <w:rPr>
            <w:rFonts w:asciiTheme="minorHAnsi" w:eastAsiaTheme="minorEastAsia" w:hAnsiTheme="minorHAnsi" w:cstheme="minorBidi"/>
            <w:noProof/>
            <w:kern w:val="2"/>
            <w14:ligatures w14:val="standardContextual"/>
          </w:rPr>
          <w:tab/>
        </w:r>
        <w:r w:rsidRPr="00C90CDB">
          <w:rPr>
            <w:rStyle w:val="Hipercze"/>
            <w:rFonts w:ascii="Calibri" w:hAnsi="Calibri" w:cs="Calibri"/>
            <w:noProof/>
          </w:rPr>
          <w:t>Oczekiwane rezultaty planowanych działań oraz wskaźniki ich osiągnięcia</w:t>
        </w:r>
        <w:r>
          <w:rPr>
            <w:noProof/>
            <w:webHidden/>
          </w:rPr>
          <w:tab/>
        </w:r>
        <w:r>
          <w:rPr>
            <w:noProof/>
            <w:webHidden/>
          </w:rPr>
          <w:fldChar w:fldCharType="begin"/>
        </w:r>
        <w:r>
          <w:rPr>
            <w:noProof/>
            <w:webHidden/>
          </w:rPr>
          <w:instrText xml:space="preserve"> PAGEREF _Toc211436230 \h </w:instrText>
        </w:r>
        <w:r>
          <w:rPr>
            <w:noProof/>
            <w:webHidden/>
          </w:rPr>
        </w:r>
        <w:r>
          <w:rPr>
            <w:noProof/>
            <w:webHidden/>
          </w:rPr>
          <w:fldChar w:fldCharType="separate"/>
        </w:r>
        <w:r>
          <w:rPr>
            <w:noProof/>
            <w:webHidden/>
          </w:rPr>
          <w:t>39</w:t>
        </w:r>
        <w:r>
          <w:rPr>
            <w:noProof/>
            <w:webHidden/>
          </w:rPr>
          <w:fldChar w:fldCharType="end"/>
        </w:r>
      </w:hyperlink>
    </w:p>
    <w:p w14:paraId="4DA25DB0" w14:textId="35B37F90" w:rsidR="006B152A" w:rsidRDefault="006B152A">
      <w:pPr>
        <w:pStyle w:val="Spistreci1"/>
        <w:tabs>
          <w:tab w:val="left" w:pos="440"/>
          <w:tab w:val="right" w:leader="dot" w:pos="9062"/>
        </w:tabs>
        <w:rPr>
          <w:rFonts w:asciiTheme="minorHAnsi" w:eastAsiaTheme="minorEastAsia" w:hAnsiTheme="minorHAnsi" w:cstheme="minorBidi"/>
          <w:noProof/>
          <w:kern w:val="2"/>
          <w14:ligatures w14:val="standardContextual"/>
        </w:rPr>
      </w:pPr>
      <w:hyperlink w:anchor="_Toc211436231" w:history="1">
        <w:r w:rsidRPr="00C90CDB">
          <w:rPr>
            <w:rStyle w:val="Hipercze"/>
            <w:rFonts w:ascii="Calibri" w:hAnsi="Calibri"/>
            <w:noProof/>
          </w:rPr>
          <w:t>5.</w:t>
        </w:r>
        <w:r>
          <w:rPr>
            <w:rFonts w:asciiTheme="minorHAnsi" w:eastAsiaTheme="minorEastAsia" w:hAnsiTheme="minorHAnsi" w:cstheme="minorBidi"/>
            <w:noProof/>
            <w:kern w:val="2"/>
            <w14:ligatures w14:val="standardContextual"/>
          </w:rPr>
          <w:tab/>
        </w:r>
        <w:r w:rsidRPr="00C90CDB">
          <w:rPr>
            <w:rStyle w:val="Hipercze"/>
            <w:rFonts w:ascii="Calibri" w:hAnsi="Calibri" w:cs="Calibri"/>
            <w:noProof/>
          </w:rPr>
          <w:t>Model struktury funkcjonalno-przestrzennej</w:t>
        </w:r>
        <w:r>
          <w:rPr>
            <w:noProof/>
            <w:webHidden/>
          </w:rPr>
          <w:tab/>
        </w:r>
        <w:r>
          <w:rPr>
            <w:noProof/>
            <w:webHidden/>
          </w:rPr>
          <w:fldChar w:fldCharType="begin"/>
        </w:r>
        <w:r>
          <w:rPr>
            <w:noProof/>
            <w:webHidden/>
          </w:rPr>
          <w:instrText xml:space="preserve"> PAGEREF _Toc211436231 \h </w:instrText>
        </w:r>
        <w:r>
          <w:rPr>
            <w:noProof/>
            <w:webHidden/>
          </w:rPr>
        </w:r>
        <w:r>
          <w:rPr>
            <w:noProof/>
            <w:webHidden/>
          </w:rPr>
          <w:fldChar w:fldCharType="separate"/>
        </w:r>
        <w:r>
          <w:rPr>
            <w:noProof/>
            <w:webHidden/>
          </w:rPr>
          <w:t>41</w:t>
        </w:r>
        <w:r>
          <w:rPr>
            <w:noProof/>
            <w:webHidden/>
          </w:rPr>
          <w:fldChar w:fldCharType="end"/>
        </w:r>
      </w:hyperlink>
    </w:p>
    <w:p w14:paraId="68F0FEBA" w14:textId="7E9DE4BF" w:rsidR="006B152A" w:rsidRDefault="006B152A">
      <w:pPr>
        <w:pStyle w:val="Spistreci1"/>
        <w:tabs>
          <w:tab w:val="left" w:pos="440"/>
          <w:tab w:val="right" w:leader="dot" w:pos="9062"/>
        </w:tabs>
        <w:rPr>
          <w:rFonts w:asciiTheme="minorHAnsi" w:eastAsiaTheme="minorEastAsia" w:hAnsiTheme="minorHAnsi" w:cstheme="minorBidi"/>
          <w:noProof/>
          <w:kern w:val="2"/>
          <w14:ligatures w14:val="standardContextual"/>
        </w:rPr>
      </w:pPr>
      <w:hyperlink w:anchor="_Toc211436232" w:history="1">
        <w:r w:rsidRPr="00C90CDB">
          <w:rPr>
            <w:rStyle w:val="Hipercze"/>
            <w:rFonts w:ascii="Calibri" w:hAnsi="Calibri"/>
            <w:noProof/>
          </w:rPr>
          <w:t>6.</w:t>
        </w:r>
        <w:r>
          <w:rPr>
            <w:rFonts w:asciiTheme="minorHAnsi" w:eastAsiaTheme="minorEastAsia" w:hAnsiTheme="minorHAnsi" w:cstheme="minorBidi"/>
            <w:noProof/>
            <w:kern w:val="2"/>
            <w14:ligatures w14:val="standardContextual"/>
          </w:rPr>
          <w:tab/>
        </w:r>
        <w:r w:rsidRPr="00C90CDB">
          <w:rPr>
            <w:rStyle w:val="Hipercze"/>
            <w:rFonts w:ascii="Calibri" w:hAnsi="Calibri" w:cs="Calibri"/>
            <w:noProof/>
          </w:rPr>
          <w:t>Ustalenia i rekomendacje w zakresie kształtowania i prowadzenia polityki przestrzennej w gminie</w:t>
        </w:r>
        <w:r>
          <w:rPr>
            <w:noProof/>
            <w:webHidden/>
          </w:rPr>
          <w:tab/>
        </w:r>
        <w:r>
          <w:rPr>
            <w:noProof/>
            <w:webHidden/>
          </w:rPr>
          <w:fldChar w:fldCharType="begin"/>
        </w:r>
        <w:r>
          <w:rPr>
            <w:noProof/>
            <w:webHidden/>
          </w:rPr>
          <w:instrText xml:space="preserve"> PAGEREF _Toc211436232 \h </w:instrText>
        </w:r>
        <w:r>
          <w:rPr>
            <w:noProof/>
            <w:webHidden/>
          </w:rPr>
        </w:r>
        <w:r>
          <w:rPr>
            <w:noProof/>
            <w:webHidden/>
          </w:rPr>
          <w:fldChar w:fldCharType="separate"/>
        </w:r>
        <w:r>
          <w:rPr>
            <w:noProof/>
            <w:webHidden/>
          </w:rPr>
          <w:t>44</w:t>
        </w:r>
        <w:r>
          <w:rPr>
            <w:noProof/>
            <w:webHidden/>
          </w:rPr>
          <w:fldChar w:fldCharType="end"/>
        </w:r>
      </w:hyperlink>
    </w:p>
    <w:p w14:paraId="006924F4" w14:textId="3EDD5188" w:rsidR="006B152A" w:rsidRDefault="006B152A">
      <w:pPr>
        <w:pStyle w:val="Spistreci1"/>
        <w:tabs>
          <w:tab w:val="left" w:pos="440"/>
          <w:tab w:val="right" w:leader="dot" w:pos="9062"/>
        </w:tabs>
        <w:rPr>
          <w:rFonts w:asciiTheme="minorHAnsi" w:eastAsiaTheme="minorEastAsia" w:hAnsiTheme="minorHAnsi" w:cstheme="minorBidi"/>
          <w:noProof/>
          <w:kern w:val="2"/>
          <w14:ligatures w14:val="standardContextual"/>
        </w:rPr>
      </w:pPr>
      <w:hyperlink w:anchor="_Toc211436233" w:history="1">
        <w:r w:rsidRPr="00C90CDB">
          <w:rPr>
            <w:rStyle w:val="Hipercze"/>
            <w:rFonts w:ascii="Calibri" w:hAnsi="Calibri"/>
            <w:noProof/>
          </w:rPr>
          <w:t>7.</w:t>
        </w:r>
        <w:r>
          <w:rPr>
            <w:rFonts w:asciiTheme="minorHAnsi" w:eastAsiaTheme="minorEastAsia" w:hAnsiTheme="minorHAnsi" w:cstheme="minorBidi"/>
            <w:noProof/>
            <w:kern w:val="2"/>
            <w14:ligatures w14:val="standardContextual"/>
          </w:rPr>
          <w:tab/>
        </w:r>
        <w:r w:rsidRPr="00C90CDB">
          <w:rPr>
            <w:rStyle w:val="Hipercze"/>
            <w:rFonts w:ascii="Calibri" w:hAnsi="Calibri" w:cs="Calibri"/>
            <w:noProof/>
          </w:rPr>
          <w:t>Obszary strategicznej interwencji określone w strategii rozwoju województwa wraz z zakresem planowanych działań</w:t>
        </w:r>
        <w:r>
          <w:rPr>
            <w:noProof/>
            <w:webHidden/>
          </w:rPr>
          <w:tab/>
        </w:r>
        <w:r>
          <w:rPr>
            <w:noProof/>
            <w:webHidden/>
          </w:rPr>
          <w:fldChar w:fldCharType="begin"/>
        </w:r>
        <w:r>
          <w:rPr>
            <w:noProof/>
            <w:webHidden/>
          </w:rPr>
          <w:instrText xml:space="preserve"> PAGEREF _Toc211436233 \h </w:instrText>
        </w:r>
        <w:r>
          <w:rPr>
            <w:noProof/>
            <w:webHidden/>
          </w:rPr>
        </w:r>
        <w:r>
          <w:rPr>
            <w:noProof/>
            <w:webHidden/>
          </w:rPr>
          <w:fldChar w:fldCharType="separate"/>
        </w:r>
        <w:r>
          <w:rPr>
            <w:noProof/>
            <w:webHidden/>
          </w:rPr>
          <w:t>47</w:t>
        </w:r>
        <w:r>
          <w:rPr>
            <w:noProof/>
            <w:webHidden/>
          </w:rPr>
          <w:fldChar w:fldCharType="end"/>
        </w:r>
      </w:hyperlink>
    </w:p>
    <w:p w14:paraId="5CBB5006" w14:textId="1218061C" w:rsidR="006B152A" w:rsidRDefault="006B152A">
      <w:pPr>
        <w:pStyle w:val="Spistreci1"/>
        <w:tabs>
          <w:tab w:val="left" w:pos="440"/>
          <w:tab w:val="right" w:leader="dot" w:pos="9062"/>
        </w:tabs>
        <w:rPr>
          <w:rFonts w:asciiTheme="minorHAnsi" w:eastAsiaTheme="minorEastAsia" w:hAnsiTheme="minorHAnsi" w:cstheme="minorBidi"/>
          <w:noProof/>
          <w:kern w:val="2"/>
          <w14:ligatures w14:val="standardContextual"/>
        </w:rPr>
      </w:pPr>
      <w:hyperlink w:anchor="_Toc211436234" w:history="1">
        <w:r w:rsidRPr="00C90CDB">
          <w:rPr>
            <w:rStyle w:val="Hipercze"/>
            <w:rFonts w:ascii="Calibri" w:hAnsi="Calibri"/>
            <w:noProof/>
          </w:rPr>
          <w:t>8.</w:t>
        </w:r>
        <w:r>
          <w:rPr>
            <w:rFonts w:asciiTheme="minorHAnsi" w:eastAsiaTheme="minorEastAsia" w:hAnsiTheme="minorHAnsi" w:cstheme="minorBidi"/>
            <w:noProof/>
            <w:kern w:val="2"/>
            <w14:ligatures w14:val="standardContextual"/>
          </w:rPr>
          <w:tab/>
        </w:r>
        <w:r w:rsidRPr="00C90CDB">
          <w:rPr>
            <w:rStyle w:val="Hipercze"/>
            <w:rFonts w:ascii="Calibri" w:hAnsi="Calibri" w:cs="Calibri"/>
            <w:noProof/>
          </w:rPr>
          <w:t>System realizacji strategii, w tym wytyczne do sporządzania dokumentów wykonawczych</w:t>
        </w:r>
        <w:r>
          <w:rPr>
            <w:noProof/>
            <w:webHidden/>
          </w:rPr>
          <w:tab/>
        </w:r>
        <w:r>
          <w:rPr>
            <w:noProof/>
            <w:webHidden/>
          </w:rPr>
          <w:fldChar w:fldCharType="begin"/>
        </w:r>
        <w:r>
          <w:rPr>
            <w:noProof/>
            <w:webHidden/>
          </w:rPr>
          <w:instrText xml:space="preserve"> PAGEREF _Toc211436234 \h </w:instrText>
        </w:r>
        <w:r>
          <w:rPr>
            <w:noProof/>
            <w:webHidden/>
          </w:rPr>
        </w:r>
        <w:r>
          <w:rPr>
            <w:noProof/>
            <w:webHidden/>
          </w:rPr>
          <w:fldChar w:fldCharType="separate"/>
        </w:r>
        <w:r>
          <w:rPr>
            <w:noProof/>
            <w:webHidden/>
          </w:rPr>
          <w:t>53</w:t>
        </w:r>
        <w:r>
          <w:rPr>
            <w:noProof/>
            <w:webHidden/>
          </w:rPr>
          <w:fldChar w:fldCharType="end"/>
        </w:r>
      </w:hyperlink>
    </w:p>
    <w:p w14:paraId="18F9D68B" w14:textId="5CD101A4" w:rsidR="006B152A" w:rsidRDefault="006B152A">
      <w:pPr>
        <w:pStyle w:val="Spistreci1"/>
        <w:tabs>
          <w:tab w:val="left" w:pos="440"/>
          <w:tab w:val="right" w:leader="dot" w:pos="9062"/>
        </w:tabs>
        <w:rPr>
          <w:rFonts w:asciiTheme="minorHAnsi" w:eastAsiaTheme="minorEastAsia" w:hAnsiTheme="minorHAnsi" w:cstheme="minorBidi"/>
          <w:noProof/>
          <w:kern w:val="2"/>
          <w14:ligatures w14:val="standardContextual"/>
        </w:rPr>
      </w:pPr>
      <w:hyperlink w:anchor="_Toc211436235" w:history="1">
        <w:r w:rsidRPr="00C90CDB">
          <w:rPr>
            <w:rStyle w:val="Hipercze"/>
            <w:rFonts w:ascii="Calibri" w:hAnsi="Calibri"/>
            <w:noProof/>
          </w:rPr>
          <w:t>9.</w:t>
        </w:r>
        <w:r>
          <w:rPr>
            <w:rFonts w:asciiTheme="minorHAnsi" w:eastAsiaTheme="minorEastAsia" w:hAnsiTheme="minorHAnsi" w:cstheme="minorBidi"/>
            <w:noProof/>
            <w:kern w:val="2"/>
            <w14:ligatures w14:val="standardContextual"/>
          </w:rPr>
          <w:tab/>
        </w:r>
        <w:r w:rsidRPr="00C90CDB">
          <w:rPr>
            <w:rStyle w:val="Hipercze"/>
            <w:rFonts w:ascii="Calibri" w:hAnsi="Calibri" w:cs="Calibri"/>
            <w:noProof/>
          </w:rPr>
          <w:t>Ramy finansowe i źródła finansowania</w:t>
        </w:r>
        <w:r>
          <w:rPr>
            <w:noProof/>
            <w:webHidden/>
          </w:rPr>
          <w:tab/>
        </w:r>
        <w:r>
          <w:rPr>
            <w:noProof/>
            <w:webHidden/>
          </w:rPr>
          <w:fldChar w:fldCharType="begin"/>
        </w:r>
        <w:r>
          <w:rPr>
            <w:noProof/>
            <w:webHidden/>
          </w:rPr>
          <w:instrText xml:space="preserve"> PAGEREF _Toc211436235 \h </w:instrText>
        </w:r>
        <w:r>
          <w:rPr>
            <w:noProof/>
            <w:webHidden/>
          </w:rPr>
        </w:r>
        <w:r>
          <w:rPr>
            <w:noProof/>
            <w:webHidden/>
          </w:rPr>
          <w:fldChar w:fldCharType="separate"/>
        </w:r>
        <w:r>
          <w:rPr>
            <w:noProof/>
            <w:webHidden/>
          </w:rPr>
          <w:t>56</w:t>
        </w:r>
        <w:r>
          <w:rPr>
            <w:noProof/>
            <w:webHidden/>
          </w:rPr>
          <w:fldChar w:fldCharType="end"/>
        </w:r>
      </w:hyperlink>
    </w:p>
    <w:p w14:paraId="43A844A0" w14:textId="73CB5041" w:rsidR="006B152A" w:rsidRDefault="006B152A">
      <w:pPr>
        <w:pStyle w:val="Spistreci1"/>
        <w:tabs>
          <w:tab w:val="left" w:pos="720"/>
          <w:tab w:val="right" w:leader="dot" w:pos="9062"/>
        </w:tabs>
        <w:rPr>
          <w:rFonts w:asciiTheme="minorHAnsi" w:eastAsiaTheme="minorEastAsia" w:hAnsiTheme="minorHAnsi" w:cstheme="minorBidi"/>
          <w:noProof/>
          <w:kern w:val="2"/>
          <w14:ligatures w14:val="standardContextual"/>
        </w:rPr>
      </w:pPr>
      <w:hyperlink w:anchor="_Toc211436236" w:history="1">
        <w:r w:rsidRPr="00C90CDB">
          <w:rPr>
            <w:rStyle w:val="Hipercze"/>
            <w:rFonts w:ascii="Calibri" w:hAnsi="Calibri"/>
            <w:noProof/>
          </w:rPr>
          <w:t>10.</w:t>
        </w:r>
        <w:r>
          <w:rPr>
            <w:rFonts w:asciiTheme="minorHAnsi" w:eastAsiaTheme="minorEastAsia" w:hAnsiTheme="minorHAnsi" w:cstheme="minorBidi"/>
            <w:noProof/>
            <w:kern w:val="2"/>
            <w14:ligatures w14:val="standardContextual"/>
          </w:rPr>
          <w:tab/>
        </w:r>
        <w:r w:rsidRPr="00C90CDB">
          <w:rPr>
            <w:rStyle w:val="Hipercze"/>
            <w:rFonts w:ascii="Calibri" w:hAnsi="Calibri" w:cs="Calibri"/>
            <w:noProof/>
          </w:rPr>
          <w:t>Spójność z krajowymi, regionalnym i subregionalnym dokumentami strategicznymi</w:t>
        </w:r>
        <w:r>
          <w:rPr>
            <w:noProof/>
            <w:webHidden/>
          </w:rPr>
          <w:tab/>
        </w:r>
        <w:r>
          <w:rPr>
            <w:noProof/>
            <w:webHidden/>
          </w:rPr>
          <w:fldChar w:fldCharType="begin"/>
        </w:r>
        <w:r>
          <w:rPr>
            <w:noProof/>
            <w:webHidden/>
          </w:rPr>
          <w:instrText xml:space="preserve"> PAGEREF _Toc211436236 \h </w:instrText>
        </w:r>
        <w:r>
          <w:rPr>
            <w:noProof/>
            <w:webHidden/>
          </w:rPr>
        </w:r>
        <w:r>
          <w:rPr>
            <w:noProof/>
            <w:webHidden/>
          </w:rPr>
          <w:fldChar w:fldCharType="separate"/>
        </w:r>
        <w:r>
          <w:rPr>
            <w:noProof/>
            <w:webHidden/>
          </w:rPr>
          <w:t>58</w:t>
        </w:r>
        <w:r>
          <w:rPr>
            <w:noProof/>
            <w:webHidden/>
          </w:rPr>
          <w:fldChar w:fldCharType="end"/>
        </w:r>
      </w:hyperlink>
    </w:p>
    <w:p w14:paraId="735EEF1A" w14:textId="295D7575" w:rsidR="00AD389F" w:rsidRDefault="00AD389F">
      <w:r w:rsidRPr="00B7519F">
        <w:rPr>
          <w:rFonts w:ascii="Calibri" w:hAnsi="Calibri" w:cs="Calibri"/>
        </w:rPr>
        <w:fldChar w:fldCharType="end"/>
      </w:r>
    </w:p>
    <w:p w14:paraId="1C07B641" w14:textId="77777777" w:rsidR="00AD389F" w:rsidRPr="004E54C4" w:rsidRDefault="00AD389F">
      <w:pPr>
        <w:rPr>
          <w:rFonts w:ascii="Calibri" w:hAnsi="Calibri" w:cs="Calibri"/>
        </w:rPr>
      </w:pPr>
    </w:p>
    <w:p w14:paraId="6EE78E30" w14:textId="77777777" w:rsidR="00AD389F" w:rsidRPr="004E54C4" w:rsidRDefault="00AD389F">
      <w:pPr>
        <w:rPr>
          <w:rFonts w:ascii="Calibri" w:hAnsi="Calibri" w:cs="Calibri"/>
        </w:rPr>
      </w:pPr>
    </w:p>
    <w:p w14:paraId="4446B894" w14:textId="77777777" w:rsidR="00AD389F" w:rsidRPr="007C08C3" w:rsidRDefault="00AD389F">
      <w:pPr>
        <w:rPr>
          <w:rFonts w:ascii="Calibri" w:hAnsi="Calibri" w:cs="Calibri"/>
        </w:rPr>
      </w:pPr>
    </w:p>
    <w:p w14:paraId="6823EA64" w14:textId="77777777" w:rsidR="00AD389F" w:rsidRPr="007C08C3" w:rsidRDefault="00AD389F">
      <w:pPr>
        <w:rPr>
          <w:rFonts w:ascii="Calibri" w:hAnsi="Calibri" w:cs="Calibri"/>
        </w:rPr>
      </w:pPr>
    </w:p>
    <w:p w14:paraId="44E3FC5C" w14:textId="77777777" w:rsidR="00AD389F" w:rsidRPr="007C08C3" w:rsidRDefault="00AD389F">
      <w:pPr>
        <w:rPr>
          <w:rFonts w:ascii="Calibri" w:hAnsi="Calibri" w:cs="Calibri"/>
        </w:rPr>
      </w:pPr>
      <w:r w:rsidRPr="007C08C3">
        <w:rPr>
          <w:rFonts w:ascii="Calibri" w:hAnsi="Calibri" w:cs="Calibri"/>
        </w:rPr>
        <w:br w:type="page"/>
      </w:r>
    </w:p>
    <w:p w14:paraId="79551CD3" w14:textId="77777777" w:rsidR="00AD389F" w:rsidRPr="007C08C3" w:rsidRDefault="00AD389F">
      <w:pPr>
        <w:rPr>
          <w:rFonts w:ascii="Calibri" w:hAnsi="Calibri" w:cs="Calibri"/>
        </w:rPr>
      </w:pPr>
    </w:p>
    <w:p w14:paraId="513FCED3" w14:textId="77777777" w:rsidR="00AD389F" w:rsidRPr="007C08C3" w:rsidRDefault="00AD389F" w:rsidP="00FF07C4">
      <w:pPr>
        <w:pStyle w:val="Nagwek1"/>
        <w:numPr>
          <w:ilvl w:val="0"/>
          <w:numId w:val="1"/>
        </w:numPr>
        <w:rPr>
          <w:rFonts w:ascii="Calibri" w:hAnsi="Calibri" w:cs="Calibri"/>
        </w:rPr>
      </w:pPr>
      <w:bookmarkStart w:id="0" w:name="_Toc177466024"/>
      <w:bookmarkStart w:id="1" w:name="_Toc210719831"/>
      <w:bookmarkStart w:id="2" w:name="_Toc211436217"/>
      <w:r w:rsidRPr="007C08C3">
        <w:rPr>
          <w:rFonts w:ascii="Calibri" w:hAnsi="Calibri" w:cs="Calibri"/>
        </w:rPr>
        <w:t>Wnioski z diagnozy</w:t>
      </w:r>
      <w:bookmarkEnd w:id="0"/>
      <w:bookmarkEnd w:id="1"/>
      <w:bookmarkEnd w:id="2"/>
    </w:p>
    <w:p w14:paraId="17EE5E61" w14:textId="77777777" w:rsidR="00AD389F" w:rsidRPr="007C08C3" w:rsidRDefault="00AD389F" w:rsidP="00FF07C4">
      <w:pPr>
        <w:rPr>
          <w:rFonts w:ascii="Calibri" w:hAnsi="Calibri" w:cs="Calibri"/>
        </w:rPr>
      </w:pPr>
    </w:p>
    <w:p w14:paraId="2EA76E08" w14:textId="77777777" w:rsidR="00AD389F" w:rsidRDefault="00AD389F" w:rsidP="00A57D9D">
      <w:pPr>
        <w:pStyle w:val="Nagwek2"/>
        <w:rPr>
          <w:noProof/>
        </w:rPr>
      </w:pPr>
      <w:bookmarkStart w:id="3" w:name="_Toc210719832"/>
      <w:bookmarkStart w:id="4" w:name="_Toc118217723"/>
      <w:bookmarkStart w:id="5" w:name="_Toc211436218"/>
      <w:r w:rsidRPr="007C08C3">
        <w:rPr>
          <w:rFonts w:ascii="Aptos Display CE" w:hAnsi="Aptos Display CE"/>
          <w:noProof/>
        </w:rPr>
        <w:t>Położenie geograficzne i administracyjne</w:t>
      </w:r>
      <w:bookmarkEnd w:id="3"/>
      <w:bookmarkEnd w:id="5"/>
    </w:p>
    <w:p w14:paraId="6834E49F" w14:textId="77777777" w:rsidR="00AD389F" w:rsidRPr="00A57D9D" w:rsidRDefault="00AD389F" w:rsidP="00A57D9D"/>
    <w:p w14:paraId="50339F0C" w14:textId="77777777" w:rsidR="00AD389F" w:rsidRPr="008318E4" w:rsidRDefault="00AD389F" w:rsidP="008318E4">
      <w:pPr>
        <w:spacing w:after="160" w:line="360" w:lineRule="auto"/>
        <w:jc w:val="both"/>
        <w:rPr>
          <w:rFonts w:ascii="Calibri" w:hAnsi="Calibri" w:cs="Calibri"/>
        </w:rPr>
      </w:pPr>
      <w:r w:rsidRPr="00B220D6">
        <w:rPr>
          <w:rFonts w:ascii="Calibri" w:hAnsi="Calibri" w:cs="Calibri"/>
          <w:noProof/>
          <w:color w:val="000000"/>
        </w:rPr>
        <w:t xml:space="preserve">Gmina </w:t>
      </w:r>
      <w:r w:rsidRPr="008318E4">
        <w:rPr>
          <w:rFonts w:ascii="Calibri" w:hAnsi="Calibri" w:cs="Calibri"/>
        </w:rPr>
        <w:t xml:space="preserve">Mszana to niewielka, ale dynamicznie rozwijająca się jednostka samorządu terytorialnego w województwie śląskim. Położona jest w południowej części powiatu wodzisławskiego, na obszarze tzw. Subregionu Zachodniego, który charakteryzuje się specyficznym połączeniem terenów wiejskich, zurbanizowanych i poprzemysłowych. Gmina zajmuje powierzchnię około 31 km² i obejmuje trzy sołectwa: Mszanę, </w:t>
      </w:r>
      <w:proofErr w:type="spellStart"/>
      <w:r w:rsidRPr="008318E4">
        <w:rPr>
          <w:rFonts w:ascii="Calibri" w:hAnsi="Calibri" w:cs="Calibri"/>
        </w:rPr>
        <w:t>Gogołową</w:t>
      </w:r>
      <w:proofErr w:type="spellEnd"/>
      <w:r w:rsidRPr="008318E4">
        <w:rPr>
          <w:rFonts w:ascii="Calibri" w:hAnsi="Calibri" w:cs="Calibri"/>
        </w:rPr>
        <w:t xml:space="preserve"> i Połomię.</w:t>
      </w:r>
    </w:p>
    <w:p w14:paraId="67696FCA" w14:textId="77777777" w:rsidR="00AD389F" w:rsidRPr="008318E4" w:rsidRDefault="00AD389F" w:rsidP="008318E4">
      <w:pPr>
        <w:spacing w:after="160" w:line="360" w:lineRule="auto"/>
        <w:jc w:val="both"/>
        <w:rPr>
          <w:rFonts w:ascii="Calibri" w:hAnsi="Calibri" w:cs="Calibri"/>
        </w:rPr>
      </w:pPr>
      <w:r w:rsidRPr="008318E4">
        <w:rPr>
          <w:rFonts w:ascii="Calibri" w:hAnsi="Calibri" w:cs="Calibri"/>
        </w:rPr>
        <w:t xml:space="preserve">Na tle regionu Mszana wyróżnia się bardzo korzystnym położeniem komunikacyjnym. Przez jej teren przebiega autostrada A1, stanowiąca część paneuropejskiego korytarza transportowego łączącego północ i południe Europy, a zlokalizowany tu węzeł „Mszana” daje bezpośredni dostęp do tej trasy. W </w:t>
      </w:r>
      <w:r>
        <w:rPr>
          <w:rFonts w:ascii="Calibri" w:hAnsi="Calibri" w:cs="Calibri"/>
        </w:rPr>
        <w:t>bliskiej</w:t>
      </w:r>
      <w:r w:rsidRPr="008318E4">
        <w:rPr>
          <w:rFonts w:ascii="Calibri" w:hAnsi="Calibri" w:cs="Calibri"/>
        </w:rPr>
        <w:t xml:space="preserve"> odległości znajdują się także</w:t>
      </w:r>
      <w:r>
        <w:rPr>
          <w:rFonts w:ascii="Calibri" w:hAnsi="Calibri" w:cs="Calibri"/>
        </w:rPr>
        <w:t>:</w:t>
      </w:r>
      <w:r w:rsidRPr="008318E4">
        <w:rPr>
          <w:rFonts w:ascii="Calibri" w:hAnsi="Calibri" w:cs="Calibri"/>
        </w:rPr>
        <w:t xml:space="preserve"> droga wojewódzka nr 933 i droga krajowa nr 81. Takie położenie stwarza gminie wyjątkowe możliwości rozwoju gospodarczego, a jednocześnie ułatwia mieszkańcom szybki dojazd do sąsiednich miast – Wodzisławia Śląskiego, Jastrzębia-Zdroju, Żor czy Rybnika. Bliskość granicy polsko-czeskiej dodatkowo wzmacnia jej atrakcyjność, otwierając możliwości współpracy transgranicznej.</w:t>
      </w:r>
    </w:p>
    <w:p w14:paraId="52F28FD1" w14:textId="77777777" w:rsidR="00AD389F" w:rsidRPr="008318E4" w:rsidRDefault="00AD389F" w:rsidP="008318E4">
      <w:pPr>
        <w:spacing w:after="160" w:line="360" w:lineRule="auto"/>
        <w:jc w:val="both"/>
        <w:rPr>
          <w:rFonts w:ascii="Calibri" w:hAnsi="Calibri" w:cs="Calibri"/>
        </w:rPr>
      </w:pPr>
      <w:r w:rsidRPr="008318E4">
        <w:rPr>
          <w:rFonts w:ascii="Calibri" w:hAnsi="Calibri" w:cs="Calibri"/>
        </w:rPr>
        <w:t>Gmina Mszana, choć formalnie ma status gminy wiejskiej, wykazuje coraz silniejsze powiązania z otoczeniem miejskim. Mieszkańcy pracują, uczą się i korzystają z usług w</w:t>
      </w:r>
      <w:r>
        <w:rPr>
          <w:rFonts w:ascii="Calibri" w:hAnsi="Calibri" w:cs="Calibri"/>
        </w:rPr>
        <w:t> </w:t>
      </w:r>
      <w:r w:rsidRPr="008318E4">
        <w:rPr>
          <w:rFonts w:ascii="Calibri" w:hAnsi="Calibri" w:cs="Calibri"/>
        </w:rPr>
        <w:t>większych ośrodkach, jednocześnie ceniąc spokojny i zielony charakter miejsca zamieszkania. To specyficzne „pogranicze miejsko</w:t>
      </w:r>
      <w:r>
        <w:rPr>
          <w:rFonts w:ascii="Calibri" w:hAnsi="Calibri" w:cs="Calibri"/>
        </w:rPr>
        <w:t>-</w:t>
      </w:r>
      <w:r w:rsidRPr="008318E4">
        <w:rPr>
          <w:rFonts w:ascii="Calibri" w:hAnsi="Calibri" w:cs="Calibri"/>
        </w:rPr>
        <w:t>w</w:t>
      </w:r>
      <w:r>
        <w:rPr>
          <w:rFonts w:ascii="Calibri" w:hAnsi="Calibri" w:cs="Calibri"/>
        </w:rPr>
        <w:t>iej</w:t>
      </w:r>
      <w:r w:rsidRPr="008318E4">
        <w:rPr>
          <w:rFonts w:ascii="Calibri" w:hAnsi="Calibri" w:cs="Calibri"/>
        </w:rPr>
        <w:t>skie” stanowi ważny kontekst dla planowania rozwoju – Mszana nie jest typową gminą wiejską, lecz obszarem, w którym wiejskość miesza się z</w:t>
      </w:r>
      <w:r>
        <w:rPr>
          <w:rFonts w:ascii="Calibri" w:hAnsi="Calibri" w:cs="Calibri"/>
        </w:rPr>
        <w:t> </w:t>
      </w:r>
      <w:r w:rsidRPr="008318E4">
        <w:rPr>
          <w:rFonts w:ascii="Calibri" w:hAnsi="Calibri" w:cs="Calibri"/>
        </w:rPr>
        <w:t>miejskością, tworząc unikalny układ przestrzenny i społeczny.</w:t>
      </w:r>
    </w:p>
    <w:p w14:paraId="3E84334C" w14:textId="77777777" w:rsidR="00AD389F" w:rsidRPr="007C08C3" w:rsidRDefault="00AD389F" w:rsidP="008318E4">
      <w:pPr>
        <w:spacing w:after="160" w:line="360" w:lineRule="auto"/>
        <w:jc w:val="both"/>
        <w:rPr>
          <w:rFonts w:ascii="Calibri" w:hAnsi="Calibri" w:cs="Calibri"/>
          <w:noProof/>
          <w:color w:val="1481AB"/>
          <w:sz w:val="32"/>
          <w:szCs w:val="32"/>
        </w:rPr>
      </w:pPr>
    </w:p>
    <w:p w14:paraId="70B0B370" w14:textId="77777777" w:rsidR="00AD389F" w:rsidRDefault="00AD389F" w:rsidP="00A57D9D">
      <w:pPr>
        <w:pStyle w:val="Nagwek2"/>
        <w:rPr>
          <w:noProof/>
        </w:rPr>
      </w:pPr>
      <w:bookmarkStart w:id="6" w:name="_Toc210719833"/>
      <w:bookmarkStart w:id="7" w:name="_Toc211436219"/>
      <w:r w:rsidRPr="007C08C3">
        <w:rPr>
          <w:rFonts w:ascii="Aptos Display CE" w:hAnsi="Aptos Display CE"/>
          <w:noProof/>
        </w:rPr>
        <w:t>Ludność i struktura demograficzna</w:t>
      </w:r>
      <w:bookmarkEnd w:id="6"/>
      <w:bookmarkEnd w:id="7"/>
    </w:p>
    <w:p w14:paraId="45E0BECE" w14:textId="77777777" w:rsidR="00AD389F" w:rsidRPr="00A57D9D" w:rsidRDefault="00AD389F" w:rsidP="00A57D9D"/>
    <w:p w14:paraId="5A04CD0F" w14:textId="77777777" w:rsidR="00AD389F" w:rsidRPr="008318E4" w:rsidRDefault="00AD389F" w:rsidP="008318E4">
      <w:pPr>
        <w:spacing w:after="160" w:line="360" w:lineRule="auto"/>
        <w:jc w:val="both"/>
        <w:rPr>
          <w:rFonts w:ascii="Calibri" w:hAnsi="Calibri" w:cs="Calibri"/>
        </w:rPr>
      </w:pPr>
      <w:r w:rsidRPr="008318E4">
        <w:rPr>
          <w:rFonts w:ascii="Calibri" w:hAnsi="Calibri" w:cs="Calibri"/>
        </w:rPr>
        <w:t>Gmina Mszana liczy blisko 8 tysięcy mieszkańców i na tle wielu innych gmin województwa śląskiego charakteryzuje się stabiln</w:t>
      </w:r>
      <w:r>
        <w:rPr>
          <w:rFonts w:ascii="Calibri" w:hAnsi="Calibri" w:cs="Calibri"/>
        </w:rPr>
        <w:t>ą</w:t>
      </w:r>
      <w:r w:rsidRPr="008318E4">
        <w:rPr>
          <w:rFonts w:ascii="Calibri" w:hAnsi="Calibri" w:cs="Calibri"/>
        </w:rPr>
        <w:t>, a nawet nieznacznie rosnąc</w:t>
      </w:r>
      <w:r>
        <w:rPr>
          <w:rFonts w:ascii="Calibri" w:hAnsi="Calibri" w:cs="Calibri"/>
        </w:rPr>
        <w:t>ą liczbą</w:t>
      </w:r>
      <w:r w:rsidRPr="008318E4">
        <w:rPr>
          <w:rFonts w:ascii="Calibri" w:hAnsi="Calibri" w:cs="Calibri"/>
        </w:rPr>
        <w:t xml:space="preserve"> ludności. Jest to zjawisko wyjątkowe, zważywszy na negatywne trendy demograficzne w regionie – odpływ </w:t>
      </w:r>
      <w:r w:rsidRPr="008318E4">
        <w:rPr>
          <w:rFonts w:ascii="Calibri" w:hAnsi="Calibri" w:cs="Calibri"/>
        </w:rPr>
        <w:lastRenderedPageBreak/>
        <w:t>ludności z mniejszych miejscowości oraz niski poziom urodzeń. Oznacza to, że Mszana pozostaje atrakcyjnym miejscem zamieszkania, przyciągającym zwłaszcza młode rodziny poszukujące spokojnych warunków do życia w sąsiedztwie dużych miast.</w:t>
      </w:r>
    </w:p>
    <w:p w14:paraId="053BABB1" w14:textId="77777777" w:rsidR="00AD389F" w:rsidRPr="008318E4" w:rsidRDefault="00AD389F" w:rsidP="008318E4">
      <w:pPr>
        <w:spacing w:after="160" w:line="360" w:lineRule="auto"/>
        <w:jc w:val="both"/>
        <w:rPr>
          <w:rFonts w:ascii="Calibri" w:hAnsi="Calibri" w:cs="Calibri"/>
        </w:rPr>
      </w:pPr>
      <w:r w:rsidRPr="008318E4">
        <w:rPr>
          <w:rFonts w:ascii="Calibri" w:hAnsi="Calibri" w:cs="Calibri"/>
        </w:rPr>
        <w:t>Struktura wiekowa mieszkańców jest stosunkowo korzystna – średni wiek wynosi około 40 lat i jest niższy od średniej dla województwa oraz kraju. Najliczniejszą grupę stanowią osoby w</w:t>
      </w:r>
      <w:r>
        <w:rPr>
          <w:rFonts w:ascii="Calibri" w:hAnsi="Calibri" w:cs="Calibri"/>
        </w:rPr>
        <w:t> </w:t>
      </w:r>
      <w:r w:rsidRPr="008318E4">
        <w:rPr>
          <w:rFonts w:ascii="Calibri" w:hAnsi="Calibri" w:cs="Calibri"/>
        </w:rPr>
        <w:t>wieku produkcyjnym, co sprzyja aktywności zawodowej i społecznej. Widoczny jest także znaczący udział dzieci i młodzieży, co potwierdza, że gmina zachowuje charakter społeczności rodzinnej.</w:t>
      </w:r>
    </w:p>
    <w:p w14:paraId="5D3666B6" w14:textId="77777777" w:rsidR="00AD389F" w:rsidRPr="008318E4" w:rsidRDefault="00AD389F" w:rsidP="008318E4">
      <w:pPr>
        <w:spacing w:after="160" w:line="360" w:lineRule="auto"/>
        <w:jc w:val="both"/>
        <w:rPr>
          <w:rFonts w:ascii="Calibri" w:hAnsi="Calibri" w:cs="Calibri"/>
        </w:rPr>
      </w:pPr>
      <w:r w:rsidRPr="008318E4">
        <w:rPr>
          <w:rFonts w:ascii="Calibri" w:hAnsi="Calibri" w:cs="Calibri"/>
        </w:rPr>
        <w:t>Jednocześnie nie można ignorować niekorzystnych tendencji</w:t>
      </w:r>
      <w:r>
        <w:rPr>
          <w:rFonts w:ascii="Calibri" w:hAnsi="Calibri" w:cs="Calibri"/>
        </w:rPr>
        <w:t xml:space="preserve"> mających swoje źródło w procesach i zjawiskach</w:t>
      </w:r>
      <w:r w:rsidRPr="008318E4">
        <w:rPr>
          <w:rFonts w:ascii="Calibri" w:hAnsi="Calibri" w:cs="Calibri"/>
        </w:rPr>
        <w:t xml:space="preserve"> ogólnopolskich. Przyrost naturalny w gminie jest ujemny – liczba zgonów przewyższa liczbę urodzeń, co w dłuższej perspektywie prowadzić będzie do wzrostu udziału osób starszych w populacji. To zjawisko oznacza konieczność przygotowania odpowiednich rozwiązań w polityce społecznej i zdrowotnej – od rozbudowy usług opiekuńczych po rozwój oferty</w:t>
      </w:r>
      <w:r>
        <w:rPr>
          <w:rFonts w:ascii="Calibri" w:hAnsi="Calibri" w:cs="Calibri"/>
        </w:rPr>
        <w:t xml:space="preserve"> wspierającej</w:t>
      </w:r>
      <w:r w:rsidRPr="008318E4">
        <w:rPr>
          <w:rFonts w:ascii="Calibri" w:hAnsi="Calibri" w:cs="Calibri"/>
        </w:rPr>
        <w:t xml:space="preserve"> aktywnoś</w:t>
      </w:r>
      <w:r>
        <w:rPr>
          <w:rFonts w:ascii="Calibri" w:hAnsi="Calibri" w:cs="Calibri"/>
        </w:rPr>
        <w:t>ć</w:t>
      </w:r>
      <w:r w:rsidRPr="008318E4">
        <w:rPr>
          <w:rFonts w:ascii="Calibri" w:hAnsi="Calibri" w:cs="Calibri"/>
        </w:rPr>
        <w:t xml:space="preserve"> seniorów.</w:t>
      </w:r>
    </w:p>
    <w:p w14:paraId="0B0F43EA" w14:textId="77777777" w:rsidR="00AD389F" w:rsidRDefault="00AD389F" w:rsidP="008318E4">
      <w:pPr>
        <w:spacing w:after="160" w:line="360" w:lineRule="auto"/>
        <w:jc w:val="both"/>
        <w:rPr>
          <w:rFonts w:ascii="Calibri" w:hAnsi="Calibri" w:cs="Calibri"/>
        </w:rPr>
      </w:pPr>
      <w:r w:rsidRPr="008318E4">
        <w:rPr>
          <w:rFonts w:ascii="Calibri" w:hAnsi="Calibri" w:cs="Calibri"/>
        </w:rPr>
        <w:t>Z punktu widzenia rozwoju strategicznego ważne jest jednak, że gmina posiada potencjał migracyjny – saldo migracji jest dodatnie, co oznacza, że więcej osób osiedla się na jej terenie, niż z niego wyjeżdża. Ten fakt w dużej mierze rekompensuje ujemny przyrost naturalny i daje szansę na utrzymanie, a nawet dalszy wzrost liczby mieszkańców.</w:t>
      </w:r>
    </w:p>
    <w:p w14:paraId="63AD1BC8" w14:textId="77777777" w:rsidR="00AD389F" w:rsidRDefault="00AD389F" w:rsidP="00A93B02">
      <w:pPr>
        <w:pStyle w:val="Legenda"/>
        <w:rPr>
          <w:rFonts w:ascii="Calibri" w:hAnsi="Calibri" w:cs="Calibri"/>
          <w:sz w:val="24"/>
          <w:szCs w:val="24"/>
        </w:rPr>
      </w:pPr>
      <w:r>
        <w:t xml:space="preserve">Tabela </w:t>
      </w:r>
      <w:fldSimple w:instr=" SEQ Tabela \* ARABIC ">
        <w:r>
          <w:rPr>
            <w:noProof/>
          </w:rPr>
          <w:t>1</w:t>
        </w:r>
      </w:fldSimple>
      <w:r>
        <w:t xml:space="preserve"> </w:t>
      </w:r>
      <w:r>
        <w:rPr>
          <w:rFonts w:ascii="Calibri" w:hAnsi="Calibri" w:cs="Calibri"/>
          <w:sz w:val="24"/>
          <w:szCs w:val="24"/>
        </w:rPr>
        <w:t>Podstawowe dane demograficzne dla gminy Mszana za lata 2019-2024</w:t>
      </w:r>
    </w:p>
    <w:p w14:paraId="030FB535" w14:textId="77777777" w:rsidR="00AD389F" w:rsidRDefault="00AD389F" w:rsidP="00A93B02"/>
    <w:tbl>
      <w:tblPr>
        <w:tblW w:w="9118" w:type="dxa"/>
        <w:tblBorders>
          <w:top w:val="single" w:sz="4" w:space="0" w:color="76CDEE"/>
          <w:left w:val="single" w:sz="4" w:space="0" w:color="76CDEE"/>
          <w:bottom w:val="single" w:sz="4" w:space="0" w:color="76CDEE"/>
          <w:right w:val="single" w:sz="4" w:space="0" w:color="76CDEE"/>
          <w:insideH w:val="single" w:sz="4" w:space="0" w:color="76CDEE"/>
          <w:insideV w:val="single" w:sz="4" w:space="0" w:color="76CDEE"/>
        </w:tblBorders>
        <w:tblLook w:val="00A0" w:firstRow="1" w:lastRow="0" w:firstColumn="1" w:lastColumn="0" w:noHBand="0" w:noVBand="0"/>
      </w:tblPr>
      <w:tblGrid>
        <w:gridCol w:w="3539"/>
        <w:gridCol w:w="929"/>
        <w:gridCol w:w="930"/>
        <w:gridCol w:w="930"/>
        <w:gridCol w:w="930"/>
        <w:gridCol w:w="930"/>
        <w:gridCol w:w="930"/>
      </w:tblGrid>
      <w:tr w:rsidR="00AD389F" w:rsidRPr="00B7519F" w14:paraId="12B89011" w14:textId="77777777" w:rsidTr="0029360F">
        <w:trPr>
          <w:trHeight w:val="288"/>
        </w:trPr>
        <w:tc>
          <w:tcPr>
            <w:tcW w:w="3539" w:type="dxa"/>
            <w:tcBorders>
              <w:top w:val="single" w:sz="4" w:space="0" w:color="1CADE4"/>
              <w:left w:val="single" w:sz="4" w:space="0" w:color="1CADE4"/>
              <w:bottom w:val="single" w:sz="4" w:space="0" w:color="1CADE4"/>
              <w:right w:val="nil"/>
            </w:tcBorders>
            <w:shd w:val="clear" w:color="auto" w:fill="1CADE4"/>
            <w:noWrap/>
          </w:tcPr>
          <w:p w14:paraId="0CA754CD" w14:textId="77777777" w:rsidR="00AD389F" w:rsidRPr="00B7519F" w:rsidRDefault="00AD389F">
            <w:pPr>
              <w:rPr>
                <w:rFonts w:ascii="Aptos Narrow" w:hAnsi="Aptos Narrow"/>
                <w:b/>
                <w:bCs/>
                <w:color w:val="FFFFFF"/>
              </w:rPr>
            </w:pPr>
            <w:r w:rsidRPr="00B7519F">
              <w:rPr>
                <w:rFonts w:ascii="Aptos Narrow CE" w:hAnsi="Aptos Narrow CE"/>
                <w:b/>
                <w:bCs/>
                <w:color w:val="FFFFFF"/>
                <w:sz w:val="22"/>
                <w:szCs w:val="22"/>
              </w:rPr>
              <w:t>Nazwa wskaźnika</w:t>
            </w:r>
          </w:p>
        </w:tc>
        <w:tc>
          <w:tcPr>
            <w:tcW w:w="929" w:type="dxa"/>
            <w:tcBorders>
              <w:top w:val="single" w:sz="4" w:space="0" w:color="1CADE4"/>
              <w:left w:val="nil"/>
              <w:bottom w:val="single" w:sz="4" w:space="0" w:color="1CADE4"/>
              <w:right w:val="nil"/>
            </w:tcBorders>
            <w:shd w:val="clear" w:color="auto" w:fill="1CADE4"/>
            <w:noWrap/>
          </w:tcPr>
          <w:p w14:paraId="0A6CE5D7" w14:textId="77777777" w:rsidR="00AD389F" w:rsidRPr="00B7519F" w:rsidRDefault="00AD389F" w:rsidP="0029360F">
            <w:pPr>
              <w:jc w:val="right"/>
              <w:rPr>
                <w:rFonts w:ascii="Aptos Narrow" w:hAnsi="Aptos Narrow"/>
                <w:b/>
                <w:bCs/>
                <w:color w:val="FFFFFF"/>
              </w:rPr>
            </w:pPr>
            <w:r w:rsidRPr="00B7519F">
              <w:rPr>
                <w:rFonts w:ascii="Aptos Narrow" w:hAnsi="Aptos Narrow"/>
                <w:b/>
                <w:bCs/>
                <w:color w:val="FFFFFF"/>
                <w:sz w:val="22"/>
                <w:szCs w:val="22"/>
              </w:rPr>
              <w:t>2019</w:t>
            </w:r>
          </w:p>
        </w:tc>
        <w:tc>
          <w:tcPr>
            <w:tcW w:w="930" w:type="dxa"/>
            <w:tcBorders>
              <w:top w:val="single" w:sz="4" w:space="0" w:color="1CADE4"/>
              <w:left w:val="nil"/>
              <w:bottom w:val="single" w:sz="4" w:space="0" w:color="1CADE4"/>
              <w:right w:val="nil"/>
            </w:tcBorders>
            <w:shd w:val="clear" w:color="auto" w:fill="1CADE4"/>
            <w:noWrap/>
          </w:tcPr>
          <w:p w14:paraId="0EBA1768" w14:textId="77777777" w:rsidR="00AD389F" w:rsidRPr="00B7519F" w:rsidRDefault="00AD389F" w:rsidP="0029360F">
            <w:pPr>
              <w:jc w:val="right"/>
              <w:rPr>
                <w:rFonts w:ascii="Aptos Narrow" w:hAnsi="Aptos Narrow"/>
                <w:b/>
                <w:bCs/>
                <w:color w:val="FFFFFF"/>
              </w:rPr>
            </w:pPr>
            <w:r w:rsidRPr="00B7519F">
              <w:rPr>
                <w:rFonts w:ascii="Aptos Narrow" w:hAnsi="Aptos Narrow"/>
                <w:b/>
                <w:bCs/>
                <w:color w:val="FFFFFF"/>
                <w:sz w:val="22"/>
                <w:szCs w:val="22"/>
              </w:rPr>
              <w:t>2020</w:t>
            </w:r>
          </w:p>
        </w:tc>
        <w:tc>
          <w:tcPr>
            <w:tcW w:w="930" w:type="dxa"/>
            <w:tcBorders>
              <w:top w:val="single" w:sz="4" w:space="0" w:color="1CADE4"/>
              <w:left w:val="nil"/>
              <w:bottom w:val="single" w:sz="4" w:space="0" w:color="1CADE4"/>
              <w:right w:val="nil"/>
            </w:tcBorders>
            <w:shd w:val="clear" w:color="auto" w:fill="1CADE4"/>
            <w:noWrap/>
          </w:tcPr>
          <w:p w14:paraId="14209EBE" w14:textId="77777777" w:rsidR="00AD389F" w:rsidRPr="00B7519F" w:rsidRDefault="00AD389F" w:rsidP="0029360F">
            <w:pPr>
              <w:jc w:val="right"/>
              <w:rPr>
                <w:rFonts w:ascii="Aptos Narrow" w:hAnsi="Aptos Narrow"/>
                <w:b/>
                <w:bCs/>
                <w:color w:val="FFFFFF"/>
              </w:rPr>
            </w:pPr>
            <w:r w:rsidRPr="00B7519F">
              <w:rPr>
                <w:rFonts w:ascii="Aptos Narrow" w:hAnsi="Aptos Narrow"/>
                <w:b/>
                <w:bCs/>
                <w:color w:val="FFFFFF"/>
                <w:sz w:val="22"/>
                <w:szCs w:val="22"/>
              </w:rPr>
              <w:t>2021</w:t>
            </w:r>
          </w:p>
        </w:tc>
        <w:tc>
          <w:tcPr>
            <w:tcW w:w="930" w:type="dxa"/>
            <w:tcBorders>
              <w:top w:val="single" w:sz="4" w:space="0" w:color="1CADE4"/>
              <w:left w:val="nil"/>
              <w:bottom w:val="single" w:sz="4" w:space="0" w:color="1CADE4"/>
              <w:right w:val="nil"/>
            </w:tcBorders>
            <w:shd w:val="clear" w:color="auto" w:fill="1CADE4"/>
            <w:noWrap/>
          </w:tcPr>
          <w:p w14:paraId="4276A72E" w14:textId="77777777" w:rsidR="00AD389F" w:rsidRPr="00B7519F" w:rsidRDefault="00AD389F" w:rsidP="0029360F">
            <w:pPr>
              <w:jc w:val="right"/>
              <w:rPr>
                <w:rFonts w:ascii="Aptos Narrow" w:hAnsi="Aptos Narrow"/>
                <w:b/>
                <w:bCs/>
                <w:color w:val="FFFFFF"/>
              </w:rPr>
            </w:pPr>
            <w:r w:rsidRPr="00B7519F">
              <w:rPr>
                <w:rFonts w:ascii="Aptos Narrow" w:hAnsi="Aptos Narrow"/>
                <w:b/>
                <w:bCs/>
                <w:color w:val="FFFFFF"/>
                <w:sz w:val="22"/>
                <w:szCs w:val="22"/>
              </w:rPr>
              <w:t>2022</w:t>
            </w:r>
          </w:p>
        </w:tc>
        <w:tc>
          <w:tcPr>
            <w:tcW w:w="930" w:type="dxa"/>
            <w:tcBorders>
              <w:top w:val="single" w:sz="4" w:space="0" w:color="1CADE4"/>
              <w:left w:val="nil"/>
              <w:bottom w:val="single" w:sz="4" w:space="0" w:color="1CADE4"/>
              <w:right w:val="nil"/>
            </w:tcBorders>
            <w:shd w:val="clear" w:color="auto" w:fill="1CADE4"/>
            <w:noWrap/>
          </w:tcPr>
          <w:p w14:paraId="5CF8667A" w14:textId="77777777" w:rsidR="00AD389F" w:rsidRPr="00B7519F" w:rsidRDefault="00AD389F" w:rsidP="0029360F">
            <w:pPr>
              <w:jc w:val="right"/>
              <w:rPr>
                <w:rFonts w:ascii="Aptos Narrow" w:hAnsi="Aptos Narrow"/>
                <w:b/>
                <w:bCs/>
                <w:color w:val="FFFFFF"/>
              </w:rPr>
            </w:pPr>
            <w:r w:rsidRPr="00B7519F">
              <w:rPr>
                <w:rFonts w:ascii="Aptos Narrow" w:hAnsi="Aptos Narrow"/>
                <w:b/>
                <w:bCs/>
                <w:color w:val="FFFFFF"/>
                <w:sz w:val="22"/>
                <w:szCs w:val="22"/>
              </w:rPr>
              <w:t>2023</w:t>
            </w:r>
          </w:p>
        </w:tc>
        <w:tc>
          <w:tcPr>
            <w:tcW w:w="930" w:type="dxa"/>
            <w:tcBorders>
              <w:top w:val="single" w:sz="4" w:space="0" w:color="1CADE4"/>
              <w:left w:val="nil"/>
              <w:bottom w:val="single" w:sz="4" w:space="0" w:color="1CADE4"/>
              <w:right w:val="single" w:sz="4" w:space="0" w:color="1CADE4"/>
            </w:tcBorders>
            <w:shd w:val="clear" w:color="auto" w:fill="1CADE4"/>
            <w:noWrap/>
          </w:tcPr>
          <w:p w14:paraId="40803D32" w14:textId="77777777" w:rsidR="00AD389F" w:rsidRPr="00B7519F" w:rsidRDefault="00AD389F" w:rsidP="0029360F">
            <w:pPr>
              <w:jc w:val="right"/>
              <w:rPr>
                <w:rFonts w:ascii="Aptos Narrow" w:hAnsi="Aptos Narrow"/>
                <w:b/>
                <w:bCs/>
                <w:color w:val="FFFFFF"/>
              </w:rPr>
            </w:pPr>
            <w:r w:rsidRPr="00B7519F">
              <w:rPr>
                <w:rFonts w:ascii="Aptos Narrow" w:hAnsi="Aptos Narrow"/>
                <w:b/>
                <w:bCs/>
                <w:color w:val="FFFFFF"/>
                <w:sz w:val="22"/>
                <w:szCs w:val="22"/>
              </w:rPr>
              <w:t>2024</w:t>
            </w:r>
          </w:p>
        </w:tc>
      </w:tr>
      <w:tr w:rsidR="00AD389F" w14:paraId="7A3BEB28" w14:textId="77777777" w:rsidTr="0029360F">
        <w:trPr>
          <w:trHeight w:val="288"/>
        </w:trPr>
        <w:tc>
          <w:tcPr>
            <w:tcW w:w="3539" w:type="dxa"/>
            <w:shd w:val="clear" w:color="auto" w:fill="D1EEF9"/>
            <w:noWrap/>
          </w:tcPr>
          <w:p w14:paraId="4D7B9B0A" w14:textId="77777777" w:rsidR="00AD389F" w:rsidRPr="0029360F" w:rsidRDefault="00AD389F">
            <w:pPr>
              <w:rPr>
                <w:rFonts w:ascii="Aptos Narrow" w:hAnsi="Aptos Narrow"/>
                <w:b/>
                <w:bCs/>
                <w:color w:val="000000"/>
              </w:rPr>
            </w:pPr>
            <w:r w:rsidRPr="0029360F">
              <w:rPr>
                <w:rFonts w:ascii="Aptos Narrow CE" w:hAnsi="Aptos Narrow CE"/>
                <w:b/>
                <w:bCs/>
                <w:color w:val="000000"/>
                <w:sz w:val="22"/>
                <w:szCs w:val="22"/>
              </w:rPr>
              <w:t xml:space="preserve">Ludność  [osoba] </w:t>
            </w:r>
          </w:p>
        </w:tc>
        <w:tc>
          <w:tcPr>
            <w:tcW w:w="929" w:type="dxa"/>
            <w:shd w:val="clear" w:color="auto" w:fill="D1EEF9"/>
            <w:noWrap/>
          </w:tcPr>
          <w:p w14:paraId="19F7B7AF"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7690</w:t>
            </w:r>
          </w:p>
        </w:tc>
        <w:tc>
          <w:tcPr>
            <w:tcW w:w="930" w:type="dxa"/>
            <w:shd w:val="clear" w:color="auto" w:fill="D1EEF9"/>
            <w:noWrap/>
          </w:tcPr>
          <w:p w14:paraId="4F4E8160"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7598</w:t>
            </w:r>
          </w:p>
        </w:tc>
        <w:tc>
          <w:tcPr>
            <w:tcW w:w="930" w:type="dxa"/>
            <w:shd w:val="clear" w:color="auto" w:fill="D1EEF9"/>
            <w:noWrap/>
          </w:tcPr>
          <w:p w14:paraId="11C620AF"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7589</w:t>
            </w:r>
          </w:p>
        </w:tc>
        <w:tc>
          <w:tcPr>
            <w:tcW w:w="930" w:type="dxa"/>
            <w:shd w:val="clear" w:color="auto" w:fill="D1EEF9"/>
            <w:noWrap/>
          </w:tcPr>
          <w:p w14:paraId="78E0A71F"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7604</w:t>
            </w:r>
          </w:p>
        </w:tc>
        <w:tc>
          <w:tcPr>
            <w:tcW w:w="930" w:type="dxa"/>
            <w:shd w:val="clear" w:color="auto" w:fill="D1EEF9"/>
            <w:noWrap/>
          </w:tcPr>
          <w:p w14:paraId="5D785063"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7605</w:t>
            </w:r>
          </w:p>
        </w:tc>
        <w:tc>
          <w:tcPr>
            <w:tcW w:w="930" w:type="dxa"/>
            <w:shd w:val="clear" w:color="auto" w:fill="D1EEF9"/>
            <w:noWrap/>
          </w:tcPr>
          <w:p w14:paraId="6BB0D72E"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7651</w:t>
            </w:r>
          </w:p>
        </w:tc>
      </w:tr>
      <w:tr w:rsidR="00AD389F" w14:paraId="70BD9A96" w14:textId="77777777" w:rsidTr="0029360F">
        <w:trPr>
          <w:trHeight w:val="288"/>
        </w:trPr>
        <w:tc>
          <w:tcPr>
            <w:tcW w:w="3539" w:type="dxa"/>
            <w:noWrap/>
          </w:tcPr>
          <w:p w14:paraId="67B949A7" w14:textId="77777777" w:rsidR="00AD389F" w:rsidRPr="0029360F" w:rsidRDefault="00AD389F">
            <w:pPr>
              <w:rPr>
                <w:rFonts w:ascii="Aptos Narrow" w:hAnsi="Aptos Narrow"/>
                <w:b/>
                <w:bCs/>
                <w:color w:val="000000"/>
              </w:rPr>
            </w:pPr>
            <w:r w:rsidRPr="0029360F">
              <w:rPr>
                <w:rFonts w:ascii="Aptos Narrow CE" w:hAnsi="Aptos Narrow CE"/>
                <w:b/>
                <w:bCs/>
                <w:color w:val="000000"/>
                <w:sz w:val="22"/>
                <w:szCs w:val="22"/>
              </w:rPr>
              <w:t xml:space="preserve">Ludność - </w:t>
            </w:r>
            <w:r w:rsidRPr="0029360F">
              <w:rPr>
                <w:rFonts w:ascii="Aptos Narrow" w:hAnsi="Aptos Narrow"/>
                <w:b/>
                <w:bCs/>
                <w:color w:val="000000"/>
                <w:sz w:val="22"/>
                <w:szCs w:val="22"/>
              </w:rPr>
              <w:t xml:space="preserve">kobiety  [osoba] </w:t>
            </w:r>
          </w:p>
        </w:tc>
        <w:tc>
          <w:tcPr>
            <w:tcW w:w="929" w:type="dxa"/>
            <w:noWrap/>
          </w:tcPr>
          <w:p w14:paraId="4A4B69B4"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3859</w:t>
            </w:r>
          </w:p>
        </w:tc>
        <w:tc>
          <w:tcPr>
            <w:tcW w:w="930" w:type="dxa"/>
            <w:noWrap/>
          </w:tcPr>
          <w:p w14:paraId="4A22F6A8"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3813</w:t>
            </w:r>
          </w:p>
        </w:tc>
        <w:tc>
          <w:tcPr>
            <w:tcW w:w="930" w:type="dxa"/>
            <w:noWrap/>
          </w:tcPr>
          <w:p w14:paraId="3A5D63D2"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3836</w:t>
            </w:r>
          </w:p>
        </w:tc>
        <w:tc>
          <w:tcPr>
            <w:tcW w:w="930" w:type="dxa"/>
            <w:noWrap/>
          </w:tcPr>
          <w:p w14:paraId="2BCB527F"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3824</w:t>
            </w:r>
          </w:p>
        </w:tc>
        <w:tc>
          <w:tcPr>
            <w:tcW w:w="930" w:type="dxa"/>
            <w:noWrap/>
          </w:tcPr>
          <w:p w14:paraId="3228987F"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3832</w:t>
            </w:r>
          </w:p>
        </w:tc>
        <w:tc>
          <w:tcPr>
            <w:tcW w:w="930" w:type="dxa"/>
            <w:noWrap/>
          </w:tcPr>
          <w:p w14:paraId="5A6F091E"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3844</w:t>
            </w:r>
          </w:p>
        </w:tc>
      </w:tr>
      <w:tr w:rsidR="00AD389F" w14:paraId="2C13AAEF" w14:textId="77777777" w:rsidTr="0029360F">
        <w:trPr>
          <w:trHeight w:val="288"/>
        </w:trPr>
        <w:tc>
          <w:tcPr>
            <w:tcW w:w="3539" w:type="dxa"/>
            <w:shd w:val="clear" w:color="auto" w:fill="D1EEF9"/>
            <w:noWrap/>
          </w:tcPr>
          <w:p w14:paraId="34E072C4" w14:textId="77777777" w:rsidR="00AD389F" w:rsidRPr="0029360F" w:rsidRDefault="00AD389F">
            <w:pPr>
              <w:rPr>
                <w:rFonts w:ascii="Aptos Narrow" w:hAnsi="Aptos Narrow"/>
                <w:b/>
                <w:bCs/>
                <w:color w:val="000000"/>
              </w:rPr>
            </w:pPr>
            <w:r w:rsidRPr="0029360F">
              <w:rPr>
                <w:rFonts w:ascii="Aptos Narrow CE" w:hAnsi="Aptos Narrow CE"/>
                <w:b/>
                <w:bCs/>
                <w:color w:val="000000"/>
                <w:sz w:val="22"/>
                <w:szCs w:val="22"/>
              </w:rPr>
              <w:t xml:space="preserve">Urodzenia żywe  [osoba] </w:t>
            </w:r>
          </w:p>
        </w:tc>
        <w:tc>
          <w:tcPr>
            <w:tcW w:w="929" w:type="dxa"/>
            <w:shd w:val="clear" w:color="auto" w:fill="D1EEF9"/>
            <w:noWrap/>
          </w:tcPr>
          <w:p w14:paraId="219F8FDD"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89</w:t>
            </w:r>
          </w:p>
        </w:tc>
        <w:tc>
          <w:tcPr>
            <w:tcW w:w="930" w:type="dxa"/>
            <w:shd w:val="clear" w:color="auto" w:fill="D1EEF9"/>
            <w:noWrap/>
          </w:tcPr>
          <w:p w14:paraId="015ECFC8"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84</w:t>
            </w:r>
          </w:p>
        </w:tc>
        <w:tc>
          <w:tcPr>
            <w:tcW w:w="930" w:type="dxa"/>
            <w:shd w:val="clear" w:color="auto" w:fill="D1EEF9"/>
            <w:noWrap/>
          </w:tcPr>
          <w:p w14:paraId="2D55CB81"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59</w:t>
            </w:r>
          </w:p>
        </w:tc>
        <w:tc>
          <w:tcPr>
            <w:tcW w:w="930" w:type="dxa"/>
            <w:shd w:val="clear" w:color="auto" w:fill="D1EEF9"/>
            <w:noWrap/>
          </w:tcPr>
          <w:p w14:paraId="4F6CCEE8"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67</w:t>
            </w:r>
          </w:p>
        </w:tc>
        <w:tc>
          <w:tcPr>
            <w:tcW w:w="930" w:type="dxa"/>
            <w:shd w:val="clear" w:color="auto" w:fill="D1EEF9"/>
            <w:noWrap/>
          </w:tcPr>
          <w:p w14:paraId="1C4A84B8"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60</w:t>
            </w:r>
          </w:p>
        </w:tc>
        <w:tc>
          <w:tcPr>
            <w:tcW w:w="930" w:type="dxa"/>
            <w:shd w:val="clear" w:color="auto" w:fill="D1EEF9"/>
            <w:noWrap/>
          </w:tcPr>
          <w:p w14:paraId="71D24E53"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61</w:t>
            </w:r>
          </w:p>
        </w:tc>
      </w:tr>
      <w:tr w:rsidR="00AD389F" w14:paraId="46B96EA6" w14:textId="77777777" w:rsidTr="0029360F">
        <w:trPr>
          <w:trHeight w:val="288"/>
        </w:trPr>
        <w:tc>
          <w:tcPr>
            <w:tcW w:w="3539" w:type="dxa"/>
            <w:noWrap/>
          </w:tcPr>
          <w:p w14:paraId="09915224" w14:textId="77777777" w:rsidR="00AD389F" w:rsidRPr="0029360F" w:rsidRDefault="00AD389F">
            <w:pPr>
              <w:rPr>
                <w:rFonts w:ascii="Aptos Narrow" w:hAnsi="Aptos Narrow"/>
                <w:b/>
                <w:bCs/>
                <w:color w:val="000000"/>
              </w:rPr>
            </w:pPr>
            <w:r w:rsidRPr="0029360F">
              <w:rPr>
                <w:rFonts w:ascii="Aptos Narrow" w:hAnsi="Aptos Narrow"/>
                <w:b/>
                <w:bCs/>
                <w:color w:val="000000"/>
                <w:sz w:val="22"/>
                <w:szCs w:val="22"/>
              </w:rPr>
              <w:t xml:space="preserve">Zgony [osoba] </w:t>
            </w:r>
          </w:p>
        </w:tc>
        <w:tc>
          <w:tcPr>
            <w:tcW w:w="929" w:type="dxa"/>
            <w:noWrap/>
          </w:tcPr>
          <w:p w14:paraId="2708F536"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70</w:t>
            </w:r>
          </w:p>
        </w:tc>
        <w:tc>
          <w:tcPr>
            <w:tcW w:w="930" w:type="dxa"/>
            <w:noWrap/>
          </w:tcPr>
          <w:p w14:paraId="1DB3F30F"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75</w:t>
            </w:r>
          </w:p>
        </w:tc>
        <w:tc>
          <w:tcPr>
            <w:tcW w:w="930" w:type="dxa"/>
            <w:noWrap/>
          </w:tcPr>
          <w:p w14:paraId="1B804325"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99</w:t>
            </w:r>
          </w:p>
        </w:tc>
        <w:tc>
          <w:tcPr>
            <w:tcW w:w="930" w:type="dxa"/>
            <w:noWrap/>
          </w:tcPr>
          <w:p w14:paraId="229C9ADD"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68</w:t>
            </w:r>
          </w:p>
        </w:tc>
        <w:tc>
          <w:tcPr>
            <w:tcW w:w="930" w:type="dxa"/>
            <w:noWrap/>
          </w:tcPr>
          <w:p w14:paraId="6CEDE181"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67</w:t>
            </w:r>
          </w:p>
        </w:tc>
        <w:tc>
          <w:tcPr>
            <w:tcW w:w="930" w:type="dxa"/>
            <w:noWrap/>
          </w:tcPr>
          <w:p w14:paraId="7CF10E2A"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54</w:t>
            </w:r>
          </w:p>
        </w:tc>
      </w:tr>
      <w:tr w:rsidR="00AD389F" w14:paraId="781992BC" w14:textId="77777777" w:rsidTr="0029360F">
        <w:trPr>
          <w:trHeight w:val="288"/>
        </w:trPr>
        <w:tc>
          <w:tcPr>
            <w:tcW w:w="3539" w:type="dxa"/>
            <w:shd w:val="clear" w:color="auto" w:fill="D1EEF9"/>
            <w:noWrap/>
          </w:tcPr>
          <w:p w14:paraId="52D6A6DA" w14:textId="77777777" w:rsidR="00AD389F" w:rsidRPr="0029360F" w:rsidRDefault="00AD389F">
            <w:pPr>
              <w:rPr>
                <w:rFonts w:ascii="Aptos Narrow" w:hAnsi="Aptos Narrow"/>
                <w:b/>
                <w:bCs/>
                <w:color w:val="000000"/>
              </w:rPr>
            </w:pPr>
            <w:r w:rsidRPr="0029360F">
              <w:rPr>
                <w:rFonts w:ascii="Aptos Narrow" w:hAnsi="Aptos Narrow"/>
                <w:b/>
                <w:bCs/>
                <w:color w:val="000000"/>
                <w:sz w:val="22"/>
                <w:szCs w:val="22"/>
              </w:rPr>
              <w:t xml:space="preserve">Przyrost naturalny  [osoba] </w:t>
            </w:r>
          </w:p>
        </w:tc>
        <w:tc>
          <w:tcPr>
            <w:tcW w:w="929" w:type="dxa"/>
            <w:shd w:val="clear" w:color="auto" w:fill="D1EEF9"/>
            <w:noWrap/>
          </w:tcPr>
          <w:p w14:paraId="0FCBDD27"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19</w:t>
            </w:r>
          </w:p>
        </w:tc>
        <w:tc>
          <w:tcPr>
            <w:tcW w:w="930" w:type="dxa"/>
            <w:shd w:val="clear" w:color="auto" w:fill="D1EEF9"/>
            <w:noWrap/>
          </w:tcPr>
          <w:p w14:paraId="1AEFE07C"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9</w:t>
            </w:r>
          </w:p>
        </w:tc>
        <w:tc>
          <w:tcPr>
            <w:tcW w:w="930" w:type="dxa"/>
            <w:shd w:val="clear" w:color="auto" w:fill="D1EEF9"/>
            <w:noWrap/>
          </w:tcPr>
          <w:p w14:paraId="7F83BB2D"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-40</w:t>
            </w:r>
          </w:p>
        </w:tc>
        <w:tc>
          <w:tcPr>
            <w:tcW w:w="930" w:type="dxa"/>
            <w:shd w:val="clear" w:color="auto" w:fill="D1EEF9"/>
            <w:noWrap/>
          </w:tcPr>
          <w:p w14:paraId="7BB0AE25"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w:t>
            </w:r>
          </w:p>
        </w:tc>
        <w:tc>
          <w:tcPr>
            <w:tcW w:w="930" w:type="dxa"/>
            <w:shd w:val="clear" w:color="auto" w:fill="D1EEF9"/>
            <w:noWrap/>
          </w:tcPr>
          <w:p w14:paraId="4415CAEF"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-7</w:t>
            </w:r>
          </w:p>
        </w:tc>
        <w:tc>
          <w:tcPr>
            <w:tcW w:w="930" w:type="dxa"/>
            <w:shd w:val="clear" w:color="auto" w:fill="D1EEF9"/>
            <w:noWrap/>
          </w:tcPr>
          <w:p w14:paraId="131718A8"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7</w:t>
            </w:r>
          </w:p>
        </w:tc>
      </w:tr>
      <w:tr w:rsidR="00AD389F" w14:paraId="7C73501A" w14:textId="77777777" w:rsidTr="0029360F">
        <w:trPr>
          <w:trHeight w:val="288"/>
        </w:trPr>
        <w:tc>
          <w:tcPr>
            <w:tcW w:w="3539" w:type="dxa"/>
            <w:noWrap/>
          </w:tcPr>
          <w:p w14:paraId="081F2EDC" w14:textId="77777777" w:rsidR="00AD389F" w:rsidRPr="0029360F" w:rsidRDefault="00AD389F">
            <w:pPr>
              <w:rPr>
                <w:rFonts w:ascii="Aptos Narrow" w:hAnsi="Aptos Narrow"/>
                <w:b/>
                <w:bCs/>
                <w:color w:val="000000"/>
              </w:rPr>
            </w:pPr>
            <w:r w:rsidRPr="0029360F">
              <w:rPr>
                <w:rFonts w:ascii="Aptos Narrow CE" w:hAnsi="Aptos Narrow CE"/>
                <w:b/>
                <w:bCs/>
                <w:color w:val="000000"/>
                <w:sz w:val="22"/>
                <w:szCs w:val="22"/>
              </w:rPr>
              <w:t xml:space="preserve">Saldo migracji ogółem  [osoba] </w:t>
            </w:r>
          </w:p>
        </w:tc>
        <w:tc>
          <w:tcPr>
            <w:tcW w:w="929" w:type="dxa"/>
            <w:noWrap/>
          </w:tcPr>
          <w:p w14:paraId="2F556B70"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w:t>
            </w:r>
          </w:p>
        </w:tc>
        <w:tc>
          <w:tcPr>
            <w:tcW w:w="930" w:type="dxa"/>
            <w:noWrap/>
          </w:tcPr>
          <w:p w14:paraId="7B078665"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-21</w:t>
            </w:r>
          </w:p>
        </w:tc>
        <w:tc>
          <w:tcPr>
            <w:tcW w:w="930" w:type="dxa"/>
            <w:noWrap/>
          </w:tcPr>
          <w:p w14:paraId="6ABBC14E"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20</w:t>
            </w:r>
          </w:p>
        </w:tc>
        <w:tc>
          <w:tcPr>
            <w:tcW w:w="930" w:type="dxa"/>
            <w:noWrap/>
          </w:tcPr>
          <w:p w14:paraId="3FF3CDD7"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18</w:t>
            </w:r>
          </w:p>
        </w:tc>
        <w:tc>
          <w:tcPr>
            <w:tcW w:w="930" w:type="dxa"/>
            <w:noWrap/>
          </w:tcPr>
          <w:p w14:paraId="072C784B"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12</w:t>
            </w:r>
          </w:p>
        </w:tc>
        <w:tc>
          <w:tcPr>
            <w:tcW w:w="930" w:type="dxa"/>
            <w:noWrap/>
          </w:tcPr>
          <w:p w14:paraId="500F77CA"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34</w:t>
            </w:r>
          </w:p>
        </w:tc>
      </w:tr>
      <w:tr w:rsidR="00AD389F" w14:paraId="3CA645FF" w14:textId="77777777" w:rsidTr="0029360F">
        <w:trPr>
          <w:trHeight w:val="288"/>
        </w:trPr>
        <w:tc>
          <w:tcPr>
            <w:tcW w:w="3539" w:type="dxa"/>
            <w:shd w:val="clear" w:color="auto" w:fill="D1EEF9"/>
            <w:noWrap/>
          </w:tcPr>
          <w:p w14:paraId="6ED4FFD6" w14:textId="77777777" w:rsidR="00AD389F" w:rsidRPr="0029360F" w:rsidRDefault="00AD389F">
            <w:pPr>
              <w:rPr>
                <w:rFonts w:ascii="Aptos Narrow" w:hAnsi="Aptos Narrow"/>
                <w:b/>
                <w:bCs/>
                <w:color w:val="000000"/>
              </w:rPr>
            </w:pPr>
            <w:r w:rsidRPr="0029360F">
              <w:rPr>
                <w:rFonts w:ascii="Aptos Narrow" w:hAnsi="Aptos Narrow"/>
                <w:b/>
                <w:bCs/>
                <w:color w:val="000000"/>
                <w:sz w:val="22"/>
                <w:szCs w:val="22"/>
              </w:rPr>
              <w:t xml:space="preserve">Zameldowania [osoba] </w:t>
            </w:r>
          </w:p>
        </w:tc>
        <w:tc>
          <w:tcPr>
            <w:tcW w:w="929" w:type="dxa"/>
            <w:shd w:val="clear" w:color="auto" w:fill="D1EEF9"/>
            <w:noWrap/>
          </w:tcPr>
          <w:p w14:paraId="7C67A176"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103</w:t>
            </w:r>
          </w:p>
        </w:tc>
        <w:tc>
          <w:tcPr>
            <w:tcW w:w="930" w:type="dxa"/>
            <w:shd w:val="clear" w:color="auto" w:fill="D1EEF9"/>
            <w:noWrap/>
          </w:tcPr>
          <w:p w14:paraId="2EAA1B49"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79</w:t>
            </w:r>
          </w:p>
        </w:tc>
        <w:tc>
          <w:tcPr>
            <w:tcW w:w="930" w:type="dxa"/>
            <w:shd w:val="clear" w:color="auto" w:fill="D1EEF9"/>
            <w:noWrap/>
          </w:tcPr>
          <w:p w14:paraId="4EE59D41"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92</w:t>
            </w:r>
          </w:p>
        </w:tc>
        <w:tc>
          <w:tcPr>
            <w:tcW w:w="930" w:type="dxa"/>
            <w:shd w:val="clear" w:color="auto" w:fill="D1EEF9"/>
            <w:noWrap/>
          </w:tcPr>
          <w:p w14:paraId="59CEA95E"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119</w:t>
            </w:r>
          </w:p>
        </w:tc>
        <w:tc>
          <w:tcPr>
            <w:tcW w:w="930" w:type="dxa"/>
            <w:shd w:val="clear" w:color="auto" w:fill="D1EEF9"/>
            <w:noWrap/>
          </w:tcPr>
          <w:p w14:paraId="6844646C"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86</w:t>
            </w:r>
          </w:p>
        </w:tc>
        <w:tc>
          <w:tcPr>
            <w:tcW w:w="930" w:type="dxa"/>
            <w:shd w:val="clear" w:color="auto" w:fill="D1EEF9"/>
            <w:noWrap/>
          </w:tcPr>
          <w:p w14:paraId="22CD64F1"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93</w:t>
            </w:r>
          </w:p>
        </w:tc>
      </w:tr>
      <w:tr w:rsidR="00AD389F" w14:paraId="59DFECDF" w14:textId="77777777" w:rsidTr="0029360F">
        <w:trPr>
          <w:trHeight w:val="288"/>
        </w:trPr>
        <w:tc>
          <w:tcPr>
            <w:tcW w:w="3539" w:type="dxa"/>
            <w:noWrap/>
          </w:tcPr>
          <w:p w14:paraId="51D81650" w14:textId="77777777" w:rsidR="00AD389F" w:rsidRPr="0029360F" w:rsidRDefault="00AD389F">
            <w:pPr>
              <w:rPr>
                <w:rFonts w:ascii="Aptos Narrow" w:hAnsi="Aptos Narrow"/>
                <w:b/>
                <w:bCs/>
                <w:color w:val="000000"/>
              </w:rPr>
            </w:pPr>
            <w:r w:rsidRPr="0029360F">
              <w:rPr>
                <w:rFonts w:ascii="Aptos Narrow CE" w:hAnsi="Aptos Narrow CE"/>
                <w:b/>
                <w:bCs/>
                <w:color w:val="000000"/>
                <w:sz w:val="22"/>
                <w:szCs w:val="22"/>
              </w:rPr>
              <w:t xml:space="preserve">Ludność w wieku przedprodukcyjnym [osoba] </w:t>
            </w:r>
          </w:p>
        </w:tc>
        <w:tc>
          <w:tcPr>
            <w:tcW w:w="929" w:type="dxa"/>
            <w:noWrap/>
          </w:tcPr>
          <w:p w14:paraId="69DCCA42"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1599</w:t>
            </w:r>
          </w:p>
        </w:tc>
        <w:tc>
          <w:tcPr>
            <w:tcW w:w="930" w:type="dxa"/>
            <w:noWrap/>
          </w:tcPr>
          <w:p w14:paraId="564845F4"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1684</w:t>
            </w:r>
          </w:p>
        </w:tc>
        <w:tc>
          <w:tcPr>
            <w:tcW w:w="930" w:type="dxa"/>
            <w:noWrap/>
          </w:tcPr>
          <w:p w14:paraId="2DB084C6"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1677</w:t>
            </w:r>
          </w:p>
        </w:tc>
        <w:tc>
          <w:tcPr>
            <w:tcW w:w="930" w:type="dxa"/>
            <w:noWrap/>
          </w:tcPr>
          <w:p w14:paraId="67E25F51"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1664</w:t>
            </w:r>
          </w:p>
        </w:tc>
        <w:tc>
          <w:tcPr>
            <w:tcW w:w="930" w:type="dxa"/>
            <w:noWrap/>
          </w:tcPr>
          <w:p w14:paraId="726F99E3"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1655</w:t>
            </w:r>
          </w:p>
        </w:tc>
        <w:tc>
          <w:tcPr>
            <w:tcW w:w="930" w:type="dxa"/>
            <w:noWrap/>
          </w:tcPr>
          <w:p w14:paraId="3E6F9625"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1662</w:t>
            </w:r>
          </w:p>
        </w:tc>
      </w:tr>
      <w:tr w:rsidR="00AD389F" w14:paraId="0E7E9DBD" w14:textId="77777777" w:rsidTr="0029360F">
        <w:trPr>
          <w:trHeight w:val="288"/>
        </w:trPr>
        <w:tc>
          <w:tcPr>
            <w:tcW w:w="3539" w:type="dxa"/>
            <w:shd w:val="clear" w:color="auto" w:fill="D1EEF9"/>
            <w:noWrap/>
          </w:tcPr>
          <w:p w14:paraId="7E8F0245" w14:textId="77777777" w:rsidR="00AD389F" w:rsidRPr="0029360F" w:rsidRDefault="00AD389F">
            <w:pPr>
              <w:rPr>
                <w:rFonts w:ascii="Aptos Narrow" w:hAnsi="Aptos Narrow"/>
                <w:b/>
                <w:bCs/>
                <w:color w:val="000000"/>
              </w:rPr>
            </w:pPr>
            <w:r w:rsidRPr="0029360F">
              <w:rPr>
                <w:rFonts w:ascii="Aptos Narrow CE" w:hAnsi="Aptos Narrow CE"/>
                <w:b/>
                <w:bCs/>
                <w:color w:val="000000"/>
                <w:sz w:val="22"/>
                <w:szCs w:val="22"/>
              </w:rPr>
              <w:t xml:space="preserve">Ludność w wieku produkcyjnym [osoba] </w:t>
            </w:r>
          </w:p>
        </w:tc>
        <w:tc>
          <w:tcPr>
            <w:tcW w:w="929" w:type="dxa"/>
            <w:shd w:val="clear" w:color="auto" w:fill="D1EEF9"/>
            <w:noWrap/>
          </w:tcPr>
          <w:p w14:paraId="4F571A69"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4705</w:t>
            </w:r>
          </w:p>
        </w:tc>
        <w:tc>
          <w:tcPr>
            <w:tcW w:w="930" w:type="dxa"/>
            <w:shd w:val="clear" w:color="auto" w:fill="D1EEF9"/>
            <w:noWrap/>
          </w:tcPr>
          <w:p w14:paraId="5B9D0609"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4521</w:t>
            </w:r>
          </w:p>
        </w:tc>
        <w:tc>
          <w:tcPr>
            <w:tcW w:w="930" w:type="dxa"/>
            <w:shd w:val="clear" w:color="auto" w:fill="D1EEF9"/>
            <w:noWrap/>
          </w:tcPr>
          <w:p w14:paraId="31FD6395"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4517</w:t>
            </w:r>
          </w:p>
        </w:tc>
        <w:tc>
          <w:tcPr>
            <w:tcW w:w="930" w:type="dxa"/>
            <w:shd w:val="clear" w:color="auto" w:fill="D1EEF9"/>
            <w:noWrap/>
          </w:tcPr>
          <w:p w14:paraId="60E21C93"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4483</w:t>
            </w:r>
          </w:p>
        </w:tc>
        <w:tc>
          <w:tcPr>
            <w:tcW w:w="930" w:type="dxa"/>
            <w:shd w:val="clear" w:color="auto" w:fill="D1EEF9"/>
            <w:noWrap/>
          </w:tcPr>
          <w:p w14:paraId="5D6F1E40"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4453</w:t>
            </w:r>
          </w:p>
        </w:tc>
        <w:tc>
          <w:tcPr>
            <w:tcW w:w="930" w:type="dxa"/>
            <w:shd w:val="clear" w:color="auto" w:fill="D1EEF9"/>
            <w:noWrap/>
          </w:tcPr>
          <w:p w14:paraId="0AE857D8"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4450</w:t>
            </w:r>
          </w:p>
        </w:tc>
      </w:tr>
      <w:tr w:rsidR="00AD389F" w14:paraId="785FE98C" w14:textId="77777777" w:rsidTr="0029360F">
        <w:trPr>
          <w:trHeight w:val="288"/>
        </w:trPr>
        <w:tc>
          <w:tcPr>
            <w:tcW w:w="3539" w:type="dxa"/>
            <w:noWrap/>
          </w:tcPr>
          <w:p w14:paraId="2A760BD7" w14:textId="77777777" w:rsidR="00AD389F" w:rsidRPr="0029360F" w:rsidRDefault="00AD389F">
            <w:pPr>
              <w:rPr>
                <w:rFonts w:ascii="Aptos Narrow" w:hAnsi="Aptos Narrow"/>
                <w:b/>
                <w:bCs/>
                <w:color w:val="000000"/>
              </w:rPr>
            </w:pPr>
            <w:r w:rsidRPr="0029360F">
              <w:rPr>
                <w:rFonts w:ascii="Aptos Narrow CE" w:hAnsi="Aptos Narrow CE"/>
                <w:b/>
                <w:bCs/>
                <w:color w:val="000000"/>
                <w:sz w:val="22"/>
                <w:szCs w:val="22"/>
              </w:rPr>
              <w:t xml:space="preserve">Ludność w wieku poprodukcyjnym [osoba] </w:t>
            </w:r>
          </w:p>
        </w:tc>
        <w:tc>
          <w:tcPr>
            <w:tcW w:w="929" w:type="dxa"/>
            <w:noWrap/>
          </w:tcPr>
          <w:p w14:paraId="0DB10915"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1386</w:t>
            </w:r>
          </w:p>
        </w:tc>
        <w:tc>
          <w:tcPr>
            <w:tcW w:w="930" w:type="dxa"/>
            <w:noWrap/>
          </w:tcPr>
          <w:p w14:paraId="5BB6132A"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1393</w:t>
            </w:r>
          </w:p>
        </w:tc>
        <w:tc>
          <w:tcPr>
            <w:tcW w:w="930" w:type="dxa"/>
            <w:noWrap/>
          </w:tcPr>
          <w:p w14:paraId="730A165C"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1395</w:t>
            </w:r>
          </w:p>
        </w:tc>
        <w:tc>
          <w:tcPr>
            <w:tcW w:w="930" w:type="dxa"/>
            <w:noWrap/>
          </w:tcPr>
          <w:p w14:paraId="6508BB09"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1457</w:t>
            </w:r>
          </w:p>
        </w:tc>
        <w:tc>
          <w:tcPr>
            <w:tcW w:w="930" w:type="dxa"/>
            <w:noWrap/>
          </w:tcPr>
          <w:p w14:paraId="1AFC2C9A"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1497</w:t>
            </w:r>
          </w:p>
        </w:tc>
        <w:tc>
          <w:tcPr>
            <w:tcW w:w="930" w:type="dxa"/>
            <w:noWrap/>
          </w:tcPr>
          <w:p w14:paraId="5747CBBD"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1539</w:t>
            </w:r>
          </w:p>
        </w:tc>
      </w:tr>
    </w:tbl>
    <w:p w14:paraId="128FA28A" w14:textId="77777777" w:rsidR="00AD389F" w:rsidRPr="00A93B02" w:rsidRDefault="00AD389F" w:rsidP="00A93B02">
      <w:pPr>
        <w:spacing w:after="160" w:line="360" w:lineRule="auto"/>
        <w:jc w:val="both"/>
        <w:rPr>
          <w:rFonts w:ascii="Calibri" w:hAnsi="Calibri" w:cs="Calibri"/>
          <w:i/>
          <w:iCs/>
        </w:rPr>
      </w:pPr>
      <w:r w:rsidRPr="00A93B02">
        <w:rPr>
          <w:rFonts w:ascii="Calibri" w:hAnsi="Calibri" w:cs="Calibri"/>
          <w:i/>
          <w:iCs/>
        </w:rPr>
        <w:t xml:space="preserve">Źródło: opracowanie własne na podstawie danych GUS </w:t>
      </w:r>
    </w:p>
    <w:p w14:paraId="2B5B3338" w14:textId="77777777" w:rsidR="00AD389F" w:rsidRDefault="00AD389F" w:rsidP="00A57D9D">
      <w:pPr>
        <w:pStyle w:val="Nagwek2"/>
        <w:rPr>
          <w:noProof/>
        </w:rPr>
      </w:pPr>
      <w:bookmarkStart w:id="8" w:name="_Toc210719834"/>
      <w:bookmarkStart w:id="9" w:name="_Toc211436220"/>
      <w:r w:rsidRPr="007C08C3">
        <w:rPr>
          <w:noProof/>
        </w:rPr>
        <w:lastRenderedPageBreak/>
        <w:t>Profil gospodarczy</w:t>
      </w:r>
      <w:r>
        <w:rPr>
          <w:noProof/>
        </w:rPr>
        <w:t xml:space="preserve"> i rynek pracy</w:t>
      </w:r>
      <w:bookmarkEnd w:id="8"/>
      <w:bookmarkEnd w:id="9"/>
      <w:r>
        <w:rPr>
          <w:noProof/>
        </w:rPr>
        <w:t xml:space="preserve"> </w:t>
      </w:r>
    </w:p>
    <w:p w14:paraId="64C8AFD4" w14:textId="77777777" w:rsidR="00AD389F" w:rsidRPr="00A57D9D" w:rsidRDefault="00AD389F" w:rsidP="00A57D9D"/>
    <w:p w14:paraId="020E329C" w14:textId="77777777" w:rsidR="00AD389F" w:rsidRPr="008318E4" w:rsidRDefault="00AD389F" w:rsidP="008318E4">
      <w:pPr>
        <w:spacing w:after="160" w:line="360" w:lineRule="auto"/>
        <w:jc w:val="both"/>
        <w:rPr>
          <w:rFonts w:ascii="Calibri" w:hAnsi="Calibri" w:cs="Calibri"/>
        </w:rPr>
      </w:pPr>
      <w:r w:rsidRPr="00B220D6">
        <w:rPr>
          <w:rFonts w:ascii="Calibri" w:hAnsi="Calibri" w:cs="Calibri"/>
          <w:noProof/>
          <w:color w:val="000000"/>
        </w:rPr>
        <w:t xml:space="preserve">Gospodarka gminy Mszana opiera się na zróżnicowanych, ale rozproszonych podmiotach </w:t>
      </w:r>
      <w:r w:rsidRPr="008318E4">
        <w:rPr>
          <w:rFonts w:ascii="Calibri" w:hAnsi="Calibri" w:cs="Calibri"/>
        </w:rPr>
        <w:t>gospodarczych. Dominują mikro i małe przedsiębiorstwa, które zajmują się handlem, usługami, transportem i budownictwem. Istotną rolę pełni także rzemiosło – działalność związana ze stolarstwem, mechaniką pojazdową czy drobną produkcją.</w:t>
      </w:r>
    </w:p>
    <w:p w14:paraId="75B82EEF" w14:textId="77777777" w:rsidR="00AD389F" w:rsidRPr="008318E4" w:rsidRDefault="00AD389F" w:rsidP="008318E4">
      <w:pPr>
        <w:spacing w:after="160" w:line="360" w:lineRule="auto"/>
        <w:jc w:val="both"/>
        <w:rPr>
          <w:rFonts w:ascii="Calibri" w:hAnsi="Calibri" w:cs="Calibri"/>
        </w:rPr>
      </w:pPr>
      <w:r w:rsidRPr="008318E4">
        <w:rPr>
          <w:rFonts w:ascii="Calibri" w:hAnsi="Calibri" w:cs="Calibri"/>
        </w:rPr>
        <w:t>Rolnictwo nadal pozostaje ważnym elementem krajobrazu gospodarczego gminy, choć ma charakter rozdrobniony i w dużej mierze służy zaspokajaniu potrzeb lokalnych. Struktura rolnictwa opiera się na gospodarstwach indywidualnych, które często łączą działalność rolniczą z pracą poza sektorem rolnym. Widać jednak potencjał do rozwoju rolnictwa specjalistycznego i ekologicznego, które mogłoby stanowić wyróżnik gminy na tle regionu silnie zurbanizowanego i poprzemysłowego.</w:t>
      </w:r>
    </w:p>
    <w:p w14:paraId="35ED83BC" w14:textId="77777777" w:rsidR="00AD389F" w:rsidRDefault="00AD389F" w:rsidP="008318E4">
      <w:pPr>
        <w:spacing w:after="160" w:line="360" w:lineRule="auto"/>
        <w:jc w:val="both"/>
        <w:rPr>
          <w:rFonts w:ascii="Calibri" w:hAnsi="Calibri" w:cs="Calibri"/>
          <w:noProof/>
          <w:color w:val="000000"/>
        </w:rPr>
      </w:pPr>
      <w:r w:rsidRPr="008318E4">
        <w:rPr>
          <w:rFonts w:ascii="Calibri" w:hAnsi="Calibri" w:cs="Calibri"/>
        </w:rPr>
        <w:t xml:space="preserve">Atutem strategicznym Mszany jest jej położenie przy autostradzie A1 i innych ważnych trasach komunikacyjnych. Tworzy to znakomite warunki dla rozwoju działalności związanej z logistyką, transportem i obsługą ruchu tranzytowego. </w:t>
      </w:r>
      <w:r w:rsidRPr="006D698B">
        <w:rPr>
          <w:rFonts w:ascii="Calibri" w:hAnsi="Calibri" w:cs="Calibri"/>
        </w:rPr>
        <w:t>Gmina dysponuje terenami inwestycyjnymi, które – odpowiednio przygotowane i wypromowane – mogą być atrakcyjne dla nowych inwestorów.</w:t>
      </w:r>
      <w:r w:rsidRPr="008318E4">
        <w:rPr>
          <w:rFonts w:ascii="Calibri" w:hAnsi="Calibri" w:cs="Calibri"/>
        </w:rPr>
        <w:t xml:space="preserve"> To właśnie dostępność komunikacyjna i lokalizacja w sercu dynamicznego</w:t>
      </w:r>
      <w:r w:rsidRPr="00B220D6">
        <w:rPr>
          <w:rFonts w:ascii="Calibri" w:hAnsi="Calibri" w:cs="Calibri"/>
          <w:noProof/>
          <w:color w:val="000000"/>
        </w:rPr>
        <w:t xml:space="preserve"> subregionu</w:t>
      </w:r>
      <w:r>
        <w:rPr>
          <w:rFonts w:ascii="Calibri" w:hAnsi="Calibri" w:cs="Calibri"/>
          <w:noProof/>
          <w:color w:val="000000"/>
        </w:rPr>
        <w:t>, a także przedsiębiorczość mieszkańców</w:t>
      </w:r>
      <w:r w:rsidRPr="00B220D6">
        <w:rPr>
          <w:rFonts w:ascii="Calibri" w:hAnsi="Calibri" w:cs="Calibri"/>
          <w:noProof/>
          <w:color w:val="000000"/>
        </w:rPr>
        <w:t xml:space="preserve"> stanowią największy kapitał gospodarczy gminy.</w:t>
      </w:r>
    </w:p>
    <w:p w14:paraId="73E385E8" w14:textId="77777777" w:rsidR="00AD389F" w:rsidRPr="005737F0" w:rsidRDefault="00AD389F" w:rsidP="002A65D6">
      <w:pPr>
        <w:pStyle w:val="Legenda"/>
        <w:rPr>
          <w:rFonts w:ascii="Calibri" w:hAnsi="Calibri" w:cs="Calibri"/>
          <w:sz w:val="24"/>
          <w:szCs w:val="24"/>
        </w:rPr>
      </w:pPr>
      <w:r w:rsidRPr="005737F0">
        <w:rPr>
          <w:rFonts w:ascii="Calibri" w:hAnsi="Calibri" w:cs="Calibri"/>
          <w:sz w:val="24"/>
          <w:szCs w:val="24"/>
        </w:rPr>
        <w:t xml:space="preserve">Tabela </w:t>
      </w:r>
      <w:r w:rsidRPr="005737F0">
        <w:rPr>
          <w:rFonts w:ascii="Calibri" w:hAnsi="Calibri" w:cs="Calibri"/>
          <w:sz w:val="24"/>
          <w:szCs w:val="24"/>
        </w:rPr>
        <w:fldChar w:fldCharType="begin"/>
      </w:r>
      <w:r w:rsidRPr="005737F0">
        <w:rPr>
          <w:rFonts w:ascii="Calibri" w:hAnsi="Calibri" w:cs="Calibri"/>
          <w:sz w:val="24"/>
          <w:szCs w:val="24"/>
        </w:rPr>
        <w:instrText xml:space="preserve"> SEQ Tabela \* ARABIC </w:instrText>
      </w:r>
      <w:r w:rsidRPr="005737F0">
        <w:rPr>
          <w:rFonts w:ascii="Calibri" w:hAnsi="Calibri" w:cs="Calibri"/>
          <w:sz w:val="24"/>
          <w:szCs w:val="24"/>
        </w:rPr>
        <w:fldChar w:fldCharType="separate"/>
      </w:r>
      <w:r>
        <w:rPr>
          <w:rFonts w:ascii="Calibri" w:hAnsi="Calibri" w:cs="Calibri"/>
          <w:noProof/>
          <w:sz w:val="24"/>
          <w:szCs w:val="24"/>
        </w:rPr>
        <w:t>2</w:t>
      </w:r>
      <w:r w:rsidRPr="005737F0">
        <w:rPr>
          <w:rFonts w:ascii="Calibri" w:hAnsi="Calibri" w:cs="Calibri"/>
          <w:sz w:val="24"/>
          <w:szCs w:val="24"/>
        </w:rPr>
        <w:fldChar w:fldCharType="end"/>
      </w:r>
      <w:r w:rsidRPr="005737F0">
        <w:rPr>
          <w:rFonts w:ascii="Calibri" w:hAnsi="Calibri" w:cs="Calibri"/>
          <w:sz w:val="24"/>
          <w:szCs w:val="24"/>
        </w:rPr>
        <w:t xml:space="preserve"> </w:t>
      </w:r>
      <w:r>
        <w:rPr>
          <w:rFonts w:ascii="Calibri" w:hAnsi="Calibri" w:cs="Calibri"/>
          <w:sz w:val="24"/>
          <w:szCs w:val="24"/>
        </w:rPr>
        <w:t xml:space="preserve">Podstawowe dane </w:t>
      </w:r>
      <w:r w:rsidRPr="005737F0">
        <w:rPr>
          <w:rFonts w:ascii="Calibri" w:hAnsi="Calibri" w:cs="Calibri"/>
          <w:sz w:val="24"/>
          <w:szCs w:val="24"/>
        </w:rPr>
        <w:t xml:space="preserve">dot. gospodarki i aktywności gospodarczej mieszkańców </w:t>
      </w:r>
      <w:r>
        <w:rPr>
          <w:rFonts w:ascii="Calibri" w:hAnsi="Calibri" w:cs="Calibri"/>
          <w:sz w:val="24"/>
          <w:szCs w:val="24"/>
        </w:rPr>
        <w:t>gminy Mszana za lata 2019-2024</w:t>
      </w:r>
    </w:p>
    <w:tbl>
      <w:tblPr>
        <w:tblW w:w="9587" w:type="dxa"/>
        <w:tblBorders>
          <w:top w:val="single" w:sz="4" w:space="0" w:color="76CDEE"/>
          <w:left w:val="single" w:sz="4" w:space="0" w:color="76CDEE"/>
          <w:bottom w:val="single" w:sz="4" w:space="0" w:color="76CDEE"/>
          <w:right w:val="single" w:sz="4" w:space="0" w:color="76CDEE"/>
          <w:insideH w:val="single" w:sz="4" w:space="0" w:color="76CDEE"/>
          <w:insideV w:val="single" w:sz="4" w:space="0" w:color="76CDEE"/>
        </w:tblBorders>
        <w:tblLook w:val="00A0" w:firstRow="1" w:lastRow="0" w:firstColumn="1" w:lastColumn="0" w:noHBand="0" w:noVBand="0"/>
      </w:tblPr>
      <w:tblGrid>
        <w:gridCol w:w="5609"/>
        <w:gridCol w:w="663"/>
        <w:gridCol w:w="663"/>
        <w:gridCol w:w="663"/>
        <w:gridCol w:w="663"/>
        <w:gridCol w:w="663"/>
        <w:gridCol w:w="663"/>
      </w:tblGrid>
      <w:tr w:rsidR="00AD389F" w:rsidRPr="00B7519F" w14:paraId="02D91D18" w14:textId="77777777" w:rsidTr="0029360F">
        <w:trPr>
          <w:trHeight w:val="288"/>
        </w:trPr>
        <w:tc>
          <w:tcPr>
            <w:tcW w:w="5609" w:type="dxa"/>
            <w:tcBorders>
              <w:top w:val="single" w:sz="4" w:space="0" w:color="1CADE4"/>
              <w:left w:val="single" w:sz="4" w:space="0" w:color="1CADE4"/>
              <w:bottom w:val="single" w:sz="4" w:space="0" w:color="1CADE4"/>
              <w:right w:val="nil"/>
            </w:tcBorders>
            <w:shd w:val="clear" w:color="auto" w:fill="1CADE4"/>
            <w:noWrap/>
          </w:tcPr>
          <w:p w14:paraId="7A950179" w14:textId="77777777" w:rsidR="00AD389F" w:rsidRPr="00B7519F" w:rsidRDefault="00AD389F">
            <w:pPr>
              <w:rPr>
                <w:rFonts w:ascii="Aptos Narrow" w:hAnsi="Aptos Narrow"/>
                <w:b/>
                <w:bCs/>
                <w:color w:val="FFFFFF"/>
              </w:rPr>
            </w:pPr>
            <w:r w:rsidRPr="00B7519F">
              <w:rPr>
                <w:rFonts w:ascii="Aptos Narrow CE" w:hAnsi="Aptos Narrow CE"/>
                <w:b/>
                <w:bCs/>
                <w:color w:val="FFFFFF"/>
                <w:sz w:val="22"/>
                <w:szCs w:val="22"/>
              </w:rPr>
              <w:t>Nazwa wskaźnika</w:t>
            </w:r>
          </w:p>
        </w:tc>
        <w:tc>
          <w:tcPr>
            <w:tcW w:w="663" w:type="dxa"/>
            <w:tcBorders>
              <w:top w:val="single" w:sz="4" w:space="0" w:color="1CADE4"/>
              <w:left w:val="nil"/>
              <w:bottom w:val="single" w:sz="4" w:space="0" w:color="1CADE4"/>
              <w:right w:val="nil"/>
            </w:tcBorders>
            <w:shd w:val="clear" w:color="auto" w:fill="1CADE4"/>
            <w:noWrap/>
          </w:tcPr>
          <w:p w14:paraId="41668A40" w14:textId="77777777" w:rsidR="00AD389F" w:rsidRPr="00B7519F" w:rsidRDefault="00AD389F" w:rsidP="0029360F">
            <w:pPr>
              <w:jc w:val="right"/>
              <w:rPr>
                <w:rFonts w:ascii="Aptos Narrow" w:hAnsi="Aptos Narrow"/>
                <w:b/>
                <w:bCs/>
                <w:color w:val="FFFFFF"/>
              </w:rPr>
            </w:pPr>
            <w:r w:rsidRPr="00B7519F">
              <w:rPr>
                <w:rFonts w:ascii="Aptos Narrow" w:hAnsi="Aptos Narrow"/>
                <w:b/>
                <w:bCs/>
                <w:color w:val="FFFFFF"/>
                <w:sz w:val="22"/>
                <w:szCs w:val="22"/>
              </w:rPr>
              <w:t>2019</w:t>
            </w:r>
          </w:p>
        </w:tc>
        <w:tc>
          <w:tcPr>
            <w:tcW w:w="663" w:type="dxa"/>
            <w:tcBorders>
              <w:top w:val="single" w:sz="4" w:space="0" w:color="1CADE4"/>
              <w:left w:val="nil"/>
              <w:bottom w:val="single" w:sz="4" w:space="0" w:color="1CADE4"/>
              <w:right w:val="nil"/>
            </w:tcBorders>
            <w:shd w:val="clear" w:color="auto" w:fill="1CADE4"/>
            <w:noWrap/>
          </w:tcPr>
          <w:p w14:paraId="15D28681" w14:textId="77777777" w:rsidR="00AD389F" w:rsidRPr="00B7519F" w:rsidRDefault="00AD389F" w:rsidP="0029360F">
            <w:pPr>
              <w:jc w:val="right"/>
              <w:rPr>
                <w:rFonts w:ascii="Aptos Narrow" w:hAnsi="Aptos Narrow"/>
                <w:b/>
                <w:bCs/>
                <w:color w:val="FFFFFF"/>
              </w:rPr>
            </w:pPr>
            <w:r w:rsidRPr="00B7519F">
              <w:rPr>
                <w:rFonts w:ascii="Aptos Narrow" w:hAnsi="Aptos Narrow"/>
                <w:b/>
                <w:bCs/>
                <w:color w:val="FFFFFF"/>
                <w:sz w:val="22"/>
                <w:szCs w:val="22"/>
              </w:rPr>
              <w:t>2020</w:t>
            </w:r>
          </w:p>
        </w:tc>
        <w:tc>
          <w:tcPr>
            <w:tcW w:w="663" w:type="dxa"/>
            <w:tcBorders>
              <w:top w:val="single" w:sz="4" w:space="0" w:color="1CADE4"/>
              <w:left w:val="nil"/>
              <w:bottom w:val="single" w:sz="4" w:space="0" w:color="1CADE4"/>
              <w:right w:val="nil"/>
            </w:tcBorders>
            <w:shd w:val="clear" w:color="auto" w:fill="1CADE4"/>
            <w:noWrap/>
          </w:tcPr>
          <w:p w14:paraId="487EC0C1" w14:textId="77777777" w:rsidR="00AD389F" w:rsidRPr="00B7519F" w:rsidRDefault="00AD389F" w:rsidP="0029360F">
            <w:pPr>
              <w:jc w:val="right"/>
              <w:rPr>
                <w:rFonts w:ascii="Aptos Narrow" w:hAnsi="Aptos Narrow"/>
                <w:b/>
                <w:bCs/>
                <w:color w:val="FFFFFF"/>
              </w:rPr>
            </w:pPr>
            <w:r w:rsidRPr="00B7519F">
              <w:rPr>
                <w:rFonts w:ascii="Aptos Narrow" w:hAnsi="Aptos Narrow"/>
                <w:b/>
                <w:bCs/>
                <w:color w:val="FFFFFF"/>
                <w:sz w:val="22"/>
                <w:szCs w:val="22"/>
              </w:rPr>
              <w:t>2021</w:t>
            </w:r>
          </w:p>
        </w:tc>
        <w:tc>
          <w:tcPr>
            <w:tcW w:w="663" w:type="dxa"/>
            <w:tcBorders>
              <w:top w:val="single" w:sz="4" w:space="0" w:color="1CADE4"/>
              <w:left w:val="nil"/>
              <w:bottom w:val="single" w:sz="4" w:space="0" w:color="1CADE4"/>
              <w:right w:val="nil"/>
            </w:tcBorders>
            <w:shd w:val="clear" w:color="auto" w:fill="1CADE4"/>
            <w:noWrap/>
          </w:tcPr>
          <w:p w14:paraId="41B5874D" w14:textId="77777777" w:rsidR="00AD389F" w:rsidRPr="00B7519F" w:rsidRDefault="00AD389F" w:rsidP="0029360F">
            <w:pPr>
              <w:jc w:val="right"/>
              <w:rPr>
                <w:rFonts w:ascii="Aptos Narrow" w:hAnsi="Aptos Narrow"/>
                <w:b/>
                <w:bCs/>
                <w:color w:val="FFFFFF"/>
              </w:rPr>
            </w:pPr>
            <w:r w:rsidRPr="00B7519F">
              <w:rPr>
                <w:rFonts w:ascii="Aptos Narrow" w:hAnsi="Aptos Narrow"/>
                <w:b/>
                <w:bCs/>
                <w:color w:val="FFFFFF"/>
                <w:sz w:val="22"/>
                <w:szCs w:val="22"/>
              </w:rPr>
              <w:t>2022</w:t>
            </w:r>
          </w:p>
        </w:tc>
        <w:tc>
          <w:tcPr>
            <w:tcW w:w="663" w:type="dxa"/>
            <w:tcBorders>
              <w:top w:val="single" w:sz="4" w:space="0" w:color="1CADE4"/>
              <w:left w:val="nil"/>
              <w:bottom w:val="single" w:sz="4" w:space="0" w:color="1CADE4"/>
              <w:right w:val="nil"/>
            </w:tcBorders>
            <w:shd w:val="clear" w:color="auto" w:fill="1CADE4"/>
            <w:noWrap/>
          </w:tcPr>
          <w:p w14:paraId="6C1470FB" w14:textId="77777777" w:rsidR="00AD389F" w:rsidRPr="00B7519F" w:rsidRDefault="00AD389F" w:rsidP="0029360F">
            <w:pPr>
              <w:jc w:val="right"/>
              <w:rPr>
                <w:rFonts w:ascii="Aptos Narrow" w:hAnsi="Aptos Narrow"/>
                <w:b/>
                <w:bCs/>
                <w:color w:val="FFFFFF"/>
              </w:rPr>
            </w:pPr>
            <w:r w:rsidRPr="00B7519F">
              <w:rPr>
                <w:rFonts w:ascii="Aptos Narrow" w:hAnsi="Aptos Narrow"/>
                <w:b/>
                <w:bCs/>
                <w:color w:val="FFFFFF"/>
                <w:sz w:val="22"/>
                <w:szCs w:val="22"/>
              </w:rPr>
              <w:t>2023</w:t>
            </w:r>
          </w:p>
        </w:tc>
        <w:tc>
          <w:tcPr>
            <w:tcW w:w="663" w:type="dxa"/>
            <w:tcBorders>
              <w:top w:val="single" w:sz="4" w:space="0" w:color="1CADE4"/>
              <w:left w:val="nil"/>
              <w:bottom w:val="single" w:sz="4" w:space="0" w:color="1CADE4"/>
              <w:right w:val="single" w:sz="4" w:space="0" w:color="1CADE4"/>
            </w:tcBorders>
            <w:shd w:val="clear" w:color="auto" w:fill="1CADE4"/>
            <w:noWrap/>
          </w:tcPr>
          <w:p w14:paraId="673F4F7B" w14:textId="77777777" w:rsidR="00AD389F" w:rsidRPr="00B7519F" w:rsidRDefault="00AD389F" w:rsidP="0029360F">
            <w:pPr>
              <w:jc w:val="right"/>
              <w:rPr>
                <w:rFonts w:ascii="Aptos Narrow" w:hAnsi="Aptos Narrow"/>
                <w:b/>
                <w:bCs/>
                <w:color w:val="FFFFFF"/>
              </w:rPr>
            </w:pPr>
            <w:r w:rsidRPr="00B7519F">
              <w:rPr>
                <w:rFonts w:ascii="Aptos Narrow" w:hAnsi="Aptos Narrow"/>
                <w:b/>
                <w:bCs/>
                <w:color w:val="FFFFFF"/>
                <w:sz w:val="22"/>
                <w:szCs w:val="22"/>
              </w:rPr>
              <w:t>2024</w:t>
            </w:r>
          </w:p>
        </w:tc>
      </w:tr>
      <w:tr w:rsidR="00AD389F" w14:paraId="6D846566" w14:textId="77777777" w:rsidTr="0029360F">
        <w:trPr>
          <w:trHeight w:val="288"/>
        </w:trPr>
        <w:tc>
          <w:tcPr>
            <w:tcW w:w="5609" w:type="dxa"/>
            <w:shd w:val="clear" w:color="auto" w:fill="D1EEF9"/>
            <w:noWrap/>
          </w:tcPr>
          <w:p w14:paraId="5E3DDB69" w14:textId="77777777" w:rsidR="00AD389F" w:rsidRPr="0029360F" w:rsidRDefault="00AD389F">
            <w:pPr>
              <w:rPr>
                <w:rFonts w:ascii="Aptos Narrow" w:hAnsi="Aptos Narrow"/>
                <w:b/>
                <w:bCs/>
                <w:color w:val="000000"/>
              </w:rPr>
            </w:pPr>
            <w:r w:rsidRPr="0029360F">
              <w:rPr>
                <w:rFonts w:ascii="Aptos Narrow" w:hAnsi="Aptos Narrow"/>
                <w:b/>
                <w:bCs/>
                <w:color w:val="000000"/>
                <w:sz w:val="22"/>
                <w:szCs w:val="22"/>
              </w:rPr>
              <w:t xml:space="preserve">Podmioty gospodarki narodowej w rejestrze REGON  [szt.] </w:t>
            </w:r>
          </w:p>
        </w:tc>
        <w:tc>
          <w:tcPr>
            <w:tcW w:w="663" w:type="dxa"/>
            <w:shd w:val="clear" w:color="auto" w:fill="D1EEF9"/>
            <w:noWrap/>
          </w:tcPr>
          <w:p w14:paraId="0617461C"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564</w:t>
            </w:r>
          </w:p>
        </w:tc>
        <w:tc>
          <w:tcPr>
            <w:tcW w:w="663" w:type="dxa"/>
            <w:shd w:val="clear" w:color="auto" w:fill="D1EEF9"/>
            <w:noWrap/>
          </w:tcPr>
          <w:p w14:paraId="45E9470F"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577</w:t>
            </w:r>
          </w:p>
        </w:tc>
        <w:tc>
          <w:tcPr>
            <w:tcW w:w="663" w:type="dxa"/>
            <w:shd w:val="clear" w:color="auto" w:fill="D1EEF9"/>
            <w:noWrap/>
          </w:tcPr>
          <w:p w14:paraId="2157EEB5"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616</w:t>
            </w:r>
          </w:p>
        </w:tc>
        <w:tc>
          <w:tcPr>
            <w:tcW w:w="663" w:type="dxa"/>
            <w:shd w:val="clear" w:color="auto" w:fill="D1EEF9"/>
            <w:noWrap/>
          </w:tcPr>
          <w:p w14:paraId="456D4A94"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627</w:t>
            </w:r>
          </w:p>
        </w:tc>
        <w:tc>
          <w:tcPr>
            <w:tcW w:w="663" w:type="dxa"/>
            <w:shd w:val="clear" w:color="auto" w:fill="D1EEF9"/>
            <w:noWrap/>
          </w:tcPr>
          <w:p w14:paraId="0CD2EBC8"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633</w:t>
            </w:r>
          </w:p>
        </w:tc>
        <w:tc>
          <w:tcPr>
            <w:tcW w:w="663" w:type="dxa"/>
            <w:shd w:val="clear" w:color="auto" w:fill="D1EEF9"/>
            <w:noWrap/>
          </w:tcPr>
          <w:p w14:paraId="12AC0D3C"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649</w:t>
            </w:r>
          </w:p>
        </w:tc>
      </w:tr>
      <w:tr w:rsidR="00AD389F" w14:paraId="431D61F2" w14:textId="77777777" w:rsidTr="0029360F">
        <w:trPr>
          <w:trHeight w:val="288"/>
        </w:trPr>
        <w:tc>
          <w:tcPr>
            <w:tcW w:w="5609" w:type="dxa"/>
            <w:noWrap/>
          </w:tcPr>
          <w:p w14:paraId="0B32F983" w14:textId="77777777" w:rsidR="00AD389F" w:rsidRPr="0029360F" w:rsidRDefault="00AD389F">
            <w:pPr>
              <w:rPr>
                <w:rFonts w:ascii="Aptos Narrow" w:hAnsi="Aptos Narrow"/>
                <w:b/>
                <w:bCs/>
                <w:color w:val="000000"/>
              </w:rPr>
            </w:pPr>
            <w:r w:rsidRPr="0029360F">
              <w:rPr>
                <w:rFonts w:ascii="Aptos Narrow" w:hAnsi="Aptos Narrow"/>
                <w:b/>
                <w:bCs/>
                <w:color w:val="000000"/>
                <w:sz w:val="22"/>
                <w:szCs w:val="22"/>
              </w:rPr>
              <w:t xml:space="preserve">Podmioty gospodarki narodowej w rejestrze REGON w sektorze rolniczym [szt.] </w:t>
            </w:r>
          </w:p>
        </w:tc>
        <w:tc>
          <w:tcPr>
            <w:tcW w:w="663" w:type="dxa"/>
            <w:noWrap/>
          </w:tcPr>
          <w:p w14:paraId="3D9AC904"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7</w:t>
            </w:r>
          </w:p>
        </w:tc>
        <w:tc>
          <w:tcPr>
            <w:tcW w:w="663" w:type="dxa"/>
            <w:noWrap/>
          </w:tcPr>
          <w:p w14:paraId="761E81A8"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8</w:t>
            </w:r>
          </w:p>
        </w:tc>
        <w:tc>
          <w:tcPr>
            <w:tcW w:w="663" w:type="dxa"/>
            <w:noWrap/>
          </w:tcPr>
          <w:p w14:paraId="0B60F6C1"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9</w:t>
            </w:r>
          </w:p>
        </w:tc>
        <w:tc>
          <w:tcPr>
            <w:tcW w:w="663" w:type="dxa"/>
            <w:noWrap/>
          </w:tcPr>
          <w:p w14:paraId="21E7132C"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15</w:t>
            </w:r>
          </w:p>
        </w:tc>
        <w:tc>
          <w:tcPr>
            <w:tcW w:w="663" w:type="dxa"/>
            <w:noWrap/>
          </w:tcPr>
          <w:p w14:paraId="38D73648"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14</w:t>
            </w:r>
          </w:p>
        </w:tc>
        <w:tc>
          <w:tcPr>
            <w:tcW w:w="663" w:type="dxa"/>
            <w:noWrap/>
          </w:tcPr>
          <w:p w14:paraId="334A43F2"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15</w:t>
            </w:r>
          </w:p>
        </w:tc>
      </w:tr>
      <w:tr w:rsidR="00AD389F" w14:paraId="1117C62A" w14:textId="77777777" w:rsidTr="0029360F">
        <w:trPr>
          <w:trHeight w:val="288"/>
        </w:trPr>
        <w:tc>
          <w:tcPr>
            <w:tcW w:w="5609" w:type="dxa"/>
            <w:shd w:val="clear" w:color="auto" w:fill="D1EEF9"/>
            <w:noWrap/>
          </w:tcPr>
          <w:p w14:paraId="5943623F" w14:textId="77777777" w:rsidR="00AD389F" w:rsidRPr="0029360F" w:rsidRDefault="00AD389F">
            <w:pPr>
              <w:rPr>
                <w:rFonts w:ascii="Aptos Narrow" w:hAnsi="Aptos Narrow"/>
                <w:b/>
                <w:bCs/>
                <w:color w:val="000000"/>
              </w:rPr>
            </w:pPr>
            <w:r w:rsidRPr="0029360F">
              <w:rPr>
                <w:rFonts w:ascii="Aptos Narrow CE" w:hAnsi="Aptos Narrow CE"/>
                <w:b/>
                <w:bCs/>
                <w:color w:val="000000"/>
                <w:sz w:val="22"/>
                <w:szCs w:val="22"/>
              </w:rPr>
              <w:t xml:space="preserve">Podmioty gospodarki narodowej w rejestrze REGON w sektorze przemysłowym i budowlanym [szt.] </w:t>
            </w:r>
          </w:p>
        </w:tc>
        <w:tc>
          <w:tcPr>
            <w:tcW w:w="663" w:type="dxa"/>
            <w:shd w:val="clear" w:color="auto" w:fill="D1EEF9"/>
            <w:noWrap/>
          </w:tcPr>
          <w:p w14:paraId="091CE2DB"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146</w:t>
            </w:r>
          </w:p>
        </w:tc>
        <w:tc>
          <w:tcPr>
            <w:tcW w:w="663" w:type="dxa"/>
            <w:shd w:val="clear" w:color="auto" w:fill="D1EEF9"/>
            <w:noWrap/>
          </w:tcPr>
          <w:p w14:paraId="3437A87A"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147</w:t>
            </w:r>
          </w:p>
        </w:tc>
        <w:tc>
          <w:tcPr>
            <w:tcW w:w="663" w:type="dxa"/>
            <w:shd w:val="clear" w:color="auto" w:fill="D1EEF9"/>
            <w:noWrap/>
          </w:tcPr>
          <w:p w14:paraId="56471DA5"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164</w:t>
            </w:r>
          </w:p>
        </w:tc>
        <w:tc>
          <w:tcPr>
            <w:tcW w:w="663" w:type="dxa"/>
            <w:shd w:val="clear" w:color="auto" w:fill="D1EEF9"/>
            <w:noWrap/>
          </w:tcPr>
          <w:p w14:paraId="01492E2B"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173</w:t>
            </w:r>
          </w:p>
        </w:tc>
        <w:tc>
          <w:tcPr>
            <w:tcW w:w="663" w:type="dxa"/>
            <w:shd w:val="clear" w:color="auto" w:fill="D1EEF9"/>
            <w:noWrap/>
          </w:tcPr>
          <w:p w14:paraId="6F7CD852"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175</w:t>
            </w:r>
          </w:p>
        </w:tc>
        <w:tc>
          <w:tcPr>
            <w:tcW w:w="663" w:type="dxa"/>
            <w:shd w:val="clear" w:color="auto" w:fill="D1EEF9"/>
            <w:noWrap/>
          </w:tcPr>
          <w:p w14:paraId="2383C48B"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180</w:t>
            </w:r>
          </w:p>
        </w:tc>
      </w:tr>
      <w:tr w:rsidR="00AD389F" w14:paraId="0309FC50" w14:textId="77777777" w:rsidTr="0029360F">
        <w:trPr>
          <w:trHeight w:val="288"/>
        </w:trPr>
        <w:tc>
          <w:tcPr>
            <w:tcW w:w="5609" w:type="dxa"/>
            <w:noWrap/>
          </w:tcPr>
          <w:p w14:paraId="5819FF8A" w14:textId="77777777" w:rsidR="00AD389F" w:rsidRPr="0029360F" w:rsidRDefault="00AD389F">
            <w:pPr>
              <w:rPr>
                <w:rFonts w:ascii="Aptos Narrow" w:hAnsi="Aptos Narrow"/>
                <w:b/>
                <w:bCs/>
                <w:color w:val="000000"/>
              </w:rPr>
            </w:pPr>
            <w:r w:rsidRPr="0029360F">
              <w:rPr>
                <w:rFonts w:ascii="Aptos Narrow" w:hAnsi="Aptos Narrow"/>
                <w:b/>
                <w:bCs/>
                <w:color w:val="000000"/>
                <w:sz w:val="22"/>
                <w:szCs w:val="22"/>
              </w:rPr>
              <w:t xml:space="preserve">Podmioty gospodarki narodowej w rejestrze REGON w sektorze budowlanym [szt.] </w:t>
            </w:r>
          </w:p>
        </w:tc>
        <w:tc>
          <w:tcPr>
            <w:tcW w:w="663" w:type="dxa"/>
            <w:noWrap/>
          </w:tcPr>
          <w:p w14:paraId="786D3981"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70</w:t>
            </w:r>
          </w:p>
        </w:tc>
        <w:tc>
          <w:tcPr>
            <w:tcW w:w="663" w:type="dxa"/>
            <w:noWrap/>
          </w:tcPr>
          <w:p w14:paraId="11440B0B"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73</w:t>
            </w:r>
          </w:p>
        </w:tc>
        <w:tc>
          <w:tcPr>
            <w:tcW w:w="663" w:type="dxa"/>
            <w:noWrap/>
          </w:tcPr>
          <w:p w14:paraId="7A685E2A"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90</w:t>
            </w:r>
          </w:p>
        </w:tc>
        <w:tc>
          <w:tcPr>
            <w:tcW w:w="663" w:type="dxa"/>
            <w:noWrap/>
          </w:tcPr>
          <w:p w14:paraId="10F161CE"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97</w:t>
            </w:r>
          </w:p>
        </w:tc>
        <w:tc>
          <w:tcPr>
            <w:tcW w:w="663" w:type="dxa"/>
            <w:noWrap/>
          </w:tcPr>
          <w:p w14:paraId="1741C8B9"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97</w:t>
            </w:r>
          </w:p>
        </w:tc>
        <w:tc>
          <w:tcPr>
            <w:tcW w:w="663" w:type="dxa"/>
            <w:noWrap/>
          </w:tcPr>
          <w:p w14:paraId="51BE0D1D"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104</w:t>
            </w:r>
          </w:p>
        </w:tc>
      </w:tr>
      <w:tr w:rsidR="00AD389F" w14:paraId="7EEBA633" w14:textId="77777777" w:rsidTr="0029360F">
        <w:trPr>
          <w:trHeight w:val="288"/>
        </w:trPr>
        <w:tc>
          <w:tcPr>
            <w:tcW w:w="5609" w:type="dxa"/>
            <w:shd w:val="clear" w:color="auto" w:fill="D1EEF9"/>
            <w:noWrap/>
          </w:tcPr>
          <w:p w14:paraId="31213652" w14:textId="77777777" w:rsidR="00AD389F" w:rsidRPr="0029360F" w:rsidRDefault="00AD389F">
            <w:pPr>
              <w:rPr>
                <w:rFonts w:ascii="Aptos Narrow" w:hAnsi="Aptos Narrow"/>
                <w:b/>
                <w:bCs/>
                <w:color w:val="000000"/>
              </w:rPr>
            </w:pPr>
            <w:r w:rsidRPr="0029360F">
              <w:rPr>
                <w:rFonts w:ascii="Aptos Narrow CE" w:hAnsi="Aptos Narrow CE"/>
                <w:b/>
                <w:bCs/>
                <w:color w:val="000000"/>
                <w:sz w:val="22"/>
                <w:szCs w:val="22"/>
              </w:rPr>
              <w:t xml:space="preserve">Podmioty gospodarki narodowej w rejestrze REGON na 10 tys. ludności [szt.] </w:t>
            </w:r>
          </w:p>
        </w:tc>
        <w:tc>
          <w:tcPr>
            <w:tcW w:w="663" w:type="dxa"/>
            <w:shd w:val="clear" w:color="auto" w:fill="D1EEF9"/>
            <w:noWrap/>
          </w:tcPr>
          <w:p w14:paraId="622DB68A"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733</w:t>
            </w:r>
          </w:p>
        </w:tc>
        <w:tc>
          <w:tcPr>
            <w:tcW w:w="663" w:type="dxa"/>
            <w:shd w:val="clear" w:color="auto" w:fill="D1EEF9"/>
            <w:noWrap/>
          </w:tcPr>
          <w:p w14:paraId="0EC0B94F"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759</w:t>
            </w:r>
          </w:p>
        </w:tc>
        <w:tc>
          <w:tcPr>
            <w:tcW w:w="663" w:type="dxa"/>
            <w:shd w:val="clear" w:color="auto" w:fill="D1EEF9"/>
            <w:noWrap/>
          </w:tcPr>
          <w:p w14:paraId="1291B1C4"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812</w:t>
            </w:r>
          </w:p>
        </w:tc>
        <w:tc>
          <w:tcPr>
            <w:tcW w:w="663" w:type="dxa"/>
            <w:shd w:val="clear" w:color="auto" w:fill="D1EEF9"/>
            <w:noWrap/>
          </w:tcPr>
          <w:p w14:paraId="7A5D6A2A"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825</w:t>
            </w:r>
          </w:p>
        </w:tc>
        <w:tc>
          <w:tcPr>
            <w:tcW w:w="663" w:type="dxa"/>
            <w:shd w:val="clear" w:color="auto" w:fill="D1EEF9"/>
            <w:noWrap/>
          </w:tcPr>
          <w:p w14:paraId="6CBED5C6"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832</w:t>
            </w:r>
          </w:p>
        </w:tc>
        <w:tc>
          <w:tcPr>
            <w:tcW w:w="663" w:type="dxa"/>
            <w:shd w:val="clear" w:color="auto" w:fill="D1EEF9"/>
            <w:noWrap/>
          </w:tcPr>
          <w:p w14:paraId="701C0B55"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848</w:t>
            </w:r>
          </w:p>
        </w:tc>
      </w:tr>
      <w:tr w:rsidR="00AD389F" w14:paraId="7B479842" w14:textId="77777777" w:rsidTr="0029360F">
        <w:trPr>
          <w:trHeight w:val="288"/>
        </w:trPr>
        <w:tc>
          <w:tcPr>
            <w:tcW w:w="5609" w:type="dxa"/>
            <w:noWrap/>
          </w:tcPr>
          <w:p w14:paraId="3153E924" w14:textId="77777777" w:rsidR="00AD389F" w:rsidRPr="0029360F" w:rsidRDefault="00AD389F">
            <w:pPr>
              <w:rPr>
                <w:rFonts w:ascii="Aptos Narrow" w:hAnsi="Aptos Narrow"/>
                <w:b/>
                <w:bCs/>
                <w:color w:val="000000"/>
              </w:rPr>
            </w:pPr>
            <w:r w:rsidRPr="0029360F">
              <w:rPr>
                <w:rFonts w:ascii="Aptos Narrow CE" w:hAnsi="Aptos Narrow CE"/>
                <w:b/>
                <w:bCs/>
                <w:color w:val="000000"/>
                <w:sz w:val="22"/>
                <w:szCs w:val="22"/>
              </w:rPr>
              <w:t xml:space="preserve">Osoby fizyczne prowadzące działalność gospodarczą na 10 tys. </w:t>
            </w:r>
            <w:r w:rsidRPr="001B060A">
              <w:rPr>
                <w:rFonts w:ascii="Aptos Narrow CE" w:hAnsi="Aptos Narrow CE"/>
                <w:b/>
                <w:bCs/>
                <w:color w:val="000000"/>
                <w:sz w:val="22"/>
                <w:szCs w:val="22"/>
              </w:rPr>
              <w:t>ludności</w:t>
            </w:r>
            <w:r w:rsidRPr="0029360F">
              <w:rPr>
                <w:rFonts w:ascii="Aptos Narrow CE" w:hAnsi="Aptos Narrow CE"/>
                <w:b/>
                <w:bCs/>
                <w:color w:val="000000"/>
                <w:sz w:val="22"/>
                <w:szCs w:val="22"/>
              </w:rPr>
              <w:t xml:space="preserve">  [osoba] </w:t>
            </w:r>
          </w:p>
        </w:tc>
        <w:tc>
          <w:tcPr>
            <w:tcW w:w="663" w:type="dxa"/>
            <w:noWrap/>
          </w:tcPr>
          <w:p w14:paraId="7B23D23B"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594</w:t>
            </w:r>
          </w:p>
        </w:tc>
        <w:tc>
          <w:tcPr>
            <w:tcW w:w="663" w:type="dxa"/>
            <w:noWrap/>
          </w:tcPr>
          <w:p w14:paraId="28451E91"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616</w:t>
            </w:r>
          </w:p>
        </w:tc>
        <w:tc>
          <w:tcPr>
            <w:tcW w:w="663" w:type="dxa"/>
            <w:noWrap/>
          </w:tcPr>
          <w:p w14:paraId="7EB26156"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661</w:t>
            </w:r>
          </w:p>
        </w:tc>
        <w:tc>
          <w:tcPr>
            <w:tcW w:w="663" w:type="dxa"/>
            <w:noWrap/>
          </w:tcPr>
          <w:p w14:paraId="1C4D1715"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677</w:t>
            </w:r>
          </w:p>
        </w:tc>
        <w:tc>
          <w:tcPr>
            <w:tcW w:w="663" w:type="dxa"/>
            <w:noWrap/>
          </w:tcPr>
          <w:p w14:paraId="547B3767"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679</w:t>
            </w:r>
          </w:p>
        </w:tc>
        <w:tc>
          <w:tcPr>
            <w:tcW w:w="663" w:type="dxa"/>
            <w:noWrap/>
          </w:tcPr>
          <w:p w14:paraId="16093BCB"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689</w:t>
            </w:r>
          </w:p>
        </w:tc>
      </w:tr>
    </w:tbl>
    <w:p w14:paraId="04A9210E" w14:textId="77777777" w:rsidR="00AD389F" w:rsidRPr="00A93B02" w:rsidRDefault="00AD389F" w:rsidP="00E6004D">
      <w:pPr>
        <w:spacing w:after="160" w:line="360" w:lineRule="auto"/>
        <w:jc w:val="both"/>
        <w:rPr>
          <w:rFonts w:ascii="Calibri" w:hAnsi="Calibri" w:cs="Calibri"/>
          <w:i/>
          <w:iCs/>
        </w:rPr>
      </w:pPr>
      <w:r w:rsidRPr="00A93B02">
        <w:rPr>
          <w:rFonts w:ascii="Calibri" w:hAnsi="Calibri" w:cs="Calibri"/>
          <w:i/>
          <w:iCs/>
        </w:rPr>
        <w:t xml:space="preserve">Źródło: opracowanie własne na podstawie danych GUS </w:t>
      </w:r>
    </w:p>
    <w:p w14:paraId="6765B9F9" w14:textId="77777777" w:rsidR="00AD389F" w:rsidRPr="00B41602" w:rsidRDefault="00AD389F" w:rsidP="00B41602">
      <w:pPr>
        <w:spacing w:after="160" w:line="360" w:lineRule="auto"/>
        <w:jc w:val="both"/>
        <w:rPr>
          <w:rFonts w:ascii="Calibri" w:hAnsi="Calibri" w:cs="Calibri"/>
          <w:noProof/>
          <w:color w:val="000000"/>
        </w:rPr>
      </w:pPr>
      <w:r w:rsidRPr="00B41602">
        <w:rPr>
          <w:rFonts w:ascii="Calibri" w:hAnsi="Calibri" w:cs="Calibri"/>
          <w:noProof/>
          <w:color w:val="000000"/>
        </w:rPr>
        <w:t>Gmina Mszana należy do obszarów o stosunkowo stabilnym rynku pracy, który w ostatnich latach cechuje się niskim poziomem bezrobocia oraz stopniowym wzrostem liczby osób zatrudnionych.</w:t>
      </w:r>
    </w:p>
    <w:p w14:paraId="449C85E2" w14:textId="77777777" w:rsidR="00AD389F" w:rsidRPr="00B41602" w:rsidRDefault="00AD389F" w:rsidP="00B41602">
      <w:pPr>
        <w:spacing w:after="160" w:line="360" w:lineRule="auto"/>
        <w:jc w:val="both"/>
        <w:rPr>
          <w:rFonts w:ascii="Calibri" w:hAnsi="Calibri" w:cs="Calibri"/>
          <w:noProof/>
          <w:color w:val="000000"/>
        </w:rPr>
      </w:pPr>
      <w:r w:rsidRPr="00B41602">
        <w:rPr>
          <w:rFonts w:ascii="Calibri" w:hAnsi="Calibri" w:cs="Calibri"/>
          <w:noProof/>
          <w:color w:val="000000"/>
        </w:rPr>
        <w:lastRenderedPageBreak/>
        <w:t xml:space="preserve">Od 2022 roku liczba pracujących w gospodarce narodowej waha się między </w:t>
      </w:r>
      <w:smartTag w:uri="urn:schemas-microsoft-com:office:smarttags" w:element="metricconverter">
        <w:smartTagPr>
          <w:attr w:name="ProductID" w:val="2900 a"/>
        </w:smartTagPr>
        <w:r w:rsidRPr="00B41602">
          <w:rPr>
            <w:rFonts w:ascii="Calibri" w:hAnsi="Calibri" w:cs="Calibri"/>
            <w:noProof/>
            <w:color w:val="000000"/>
          </w:rPr>
          <w:t>2900 a</w:t>
        </w:r>
      </w:smartTag>
      <w:r w:rsidRPr="00B41602">
        <w:rPr>
          <w:rFonts w:ascii="Calibri" w:hAnsi="Calibri" w:cs="Calibri"/>
          <w:noProof/>
          <w:color w:val="000000"/>
        </w:rPr>
        <w:t xml:space="preserve"> 3000 osób, wykazując powolny, lecz systematyczny wzrost. W 2024 roku zatrudnionych było ponad 3 tysiące mieszkańców gminy, co świadczy o dobrej kondycji lokalnego rynku pracy i o zdolności do absorpcji zasobów ludzkich. Struktura zatrudnienia pokazuje niemal równowagę pomiędzy sektorem publicznym a prywatnym – w sektorze publicznym pracuje nieco więcej osób, natomiast sektor prywatny odpowiada za około 40% wszystkich miejsc pracy. Taka sytuacja jest typowa dla gmin o charakterze podmiejskim, gdzie istotne znaczenie mają instytucje publiczne (szkoły, administracja, usługi komunalne), a jednocześnie rozwija się działalność gospodarcza związana z handlem, usługami i małą przedsiębiorczością.</w:t>
      </w:r>
    </w:p>
    <w:p w14:paraId="43C915AE" w14:textId="77777777" w:rsidR="00AD389F" w:rsidRPr="00B41602" w:rsidRDefault="00AD389F" w:rsidP="00B41602">
      <w:pPr>
        <w:spacing w:after="160" w:line="360" w:lineRule="auto"/>
        <w:jc w:val="both"/>
        <w:rPr>
          <w:rFonts w:ascii="Calibri" w:hAnsi="Calibri" w:cs="Calibri"/>
          <w:noProof/>
          <w:color w:val="000000"/>
        </w:rPr>
      </w:pPr>
      <w:r w:rsidRPr="00B41602">
        <w:rPr>
          <w:rFonts w:ascii="Calibri" w:hAnsi="Calibri" w:cs="Calibri"/>
          <w:noProof/>
          <w:color w:val="000000"/>
        </w:rPr>
        <w:t>Bezrobocie w gminie Mszana jest niskie. Jeszcze w 2020 roku liczba zarejestrowanych bezrobotnych wynosiła ponad 110 osób, jednak w kolejnych latach systematycznie spadała i</w:t>
      </w:r>
      <w:r>
        <w:rPr>
          <w:rFonts w:ascii="Calibri" w:hAnsi="Calibri" w:cs="Calibri"/>
          <w:noProof/>
          <w:color w:val="000000"/>
        </w:rPr>
        <w:t> </w:t>
      </w:r>
      <w:r w:rsidRPr="00B41602">
        <w:rPr>
          <w:rFonts w:ascii="Calibri" w:hAnsi="Calibri" w:cs="Calibri"/>
          <w:noProof/>
          <w:color w:val="000000"/>
        </w:rPr>
        <w:t>w</w:t>
      </w:r>
      <w:r>
        <w:rPr>
          <w:rFonts w:ascii="Calibri" w:hAnsi="Calibri" w:cs="Calibri"/>
          <w:noProof/>
          <w:color w:val="000000"/>
        </w:rPr>
        <w:t> </w:t>
      </w:r>
      <w:r w:rsidRPr="00B41602">
        <w:rPr>
          <w:rFonts w:ascii="Calibri" w:hAnsi="Calibri" w:cs="Calibri"/>
          <w:noProof/>
          <w:color w:val="000000"/>
        </w:rPr>
        <w:t xml:space="preserve">2024 roku </w:t>
      </w:r>
      <w:r>
        <w:rPr>
          <w:rFonts w:ascii="Calibri" w:hAnsi="Calibri" w:cs="Calibri"/>
          <w:noProof/>
          <w:color w:val="000000"/>
        </w:rPr>
        <w:t>w rejestrze bezrobotnych</w:t>
      </w:r>
      <w:r w:rsidRPr="00B41602">
        <w:rPr>
          <w:rFonts w:ascii="Calibri" w:hAnsi="Calibri" w:cs="Calibri"/>
          <w:noProof/>
          <w:color w:val="000000"/>
        </w:rPr>
        <w:t xml:space="preserve"> było już tylko 72 mieszkańców. Warto podkreślić, że bezrobocie w gminie ma często charakter krótkotrwały i przejściowy, a osoby pozostające bez pracy mają relatywnie duże szanse na znalezienie zatrudnienia w pobliskich ośrodkach miejskich – Wodzisławiu Śląskim czy Jastrzębiu-Zdroju.</w:t>
      </w:r>
    </w:p>
    <w:p w14:paraId="1451813D" w14:textId="77777777" w:rsidR="00AD389F" w:rsidRPr="00B41602" w:rsidRDefault="00AD389F" w:rsidP="00B41602">
      <w:pPr>
        <w:spacing w:after="160" w:line="360" w:lineRule="auto"/>
        <w:jc w:val="both"/>
        <w:rPr>
          <w:rFonts w:ascii="Calibri" w:hAnsi="Calibri" w:cs="Calibri"/>
          <w:noProof/>
          <w:color w:val="000000"/>
        </w:rPr>
      </w:pPr>
      <w:r w:rsidRPr="00B41602">
        <w:rPr>
          <w:rFonts w:ascii="Calibri" w:hAnsi="Calibri" w:cs="Calibri"/>
          <w:noProof/>
          <w:color w:val="000000"/>
        </w:rPr>
        <w:t>Zauważalnym zjawiskiem jest relatywnie wysoki udział kobiet wśród osób bezrobotnych. W</w:t>
      </w:r>
      <w:r>
        <w:rPr>
          <w:rFonts w:ascii="Calibri" w:hAnsi="Calibri" w:cs="Calibri"/>
          <w:noProof/>
          <w:color w:val="000000"/>
        </w:rPr>
        <w:t> </w:t>
      </w:r>
      <w:r w:rsidRPr="00B41602">
        <w:rPr>
          <w:rFonts w:ascii="Calibri" w:hAnsi="Calibri" w:cs="Calibri"/>
          <w:noProof/>
          <w:color w:val="000000"/>
        </w:rPr>
        <w:t>całym badanym okresie kobiety stanowiły większość</w:t>
      </w:r>
      <w:r>
        <w:rPr>
          <w:rFonts w:ascii="Calibri" w:hAnsi="Calibri" w:cs="Calibri"/>
          <w:noProof/>
          <w:color w:val="000000"/>
        </w:rPr>
        <w:t xml:space="preserve"> wśród osób</w:t>
      </w:r>
      <w:r w:rsidRPr="00B41602">
        <w:rPr>
          <w:rFonts w:ascii="Calibri" w:hAnsi="Calibri" w:cs="Calibri"/>
          <w:noProof/>
          <w:color w:val="000000"/>
        </w:rPr>
        <w:t xml:space="preserve"> bezrobotnych, choć ich liczba </w:t>
      </w:r>
      <w:r>
        <w:rPr>
          <w:rFonts w:ascii="Calibri" w:hAnsi="Calibri" w:cs="Calibri"/>
          <w:noProof/>
          <w:color w:val="000000"/>
        </w:rPr>
        <w:t xml:space="preserve">bezwględna również </w:t>
      </w:r>
      <w:r w:rsidRPr="00B41602">
        <w:rPr>
          <w:rFonts w:ascii="Calibri" w:hAnsi="Calibri" w:cs="Calibri"/>
          <w:noProof/>
          <w:color w:val="000000"/>
        </w:rPr>
        <w:t>systematycznie malała – z ponad 50 osób w 2019 roku do 42 w</w:t>
      </w:r>
      <w:r>
        <w:rPr>
          <w:rFonts w:ascii="Calibri" w:hAnsi="Calibri" w:cs="Calibri"/>
          <w:noProof/>
          <w:color w:val="000000"/>
        </w:rPr>
        <w:t> </w:t>
      </w:r>
      <w:r w:rsidRPr="00B41602">
        <w:rPr>
          <w:rFonts w:ascii="Calibri" w:hAnsi="Calibri" w:cs="Calibri"/>
          <w:noProof/>
          <w:color w:val="000000"/>
        </w:rPr>
        <w:t>roku 2024. Może to świadczyć o specyfice lokalnego rynku pracy, gdzie część ofert pracy koncentruje się w sektorach tradycyjnie preferujących zatrudnianie mężczyzn (</w:t>
      </w:r>
      <w:r>
        <w:rPr>
          <w:rFonts w:ascii="Calibri" w:hAnsi="Calibri" w:cs="Calibri"/>
          <w:noProof/>
          <w:color w:val="000000"/>
        </w:rPr>
        <w:t xml:space="preserve">przemysł wydobywczy, </w:t>
      </w:r>
      <w:r w:rsidRPr="00B41602">
        <w:rPr>
          <w:rFonts w:ascii="Calibri" w:hAnsi="Calibri" w:cs="Calibri"/>
          <w:noProof/>
          <w:color w:val="000000"/>
        </w:rPr>
        <w:t>budownictwo, transport)</w:t>
      </w:r>
      <w:r>
        <w:rPr>
          <w:rFonts w:ascii="Calibri" w:hAnsi="Calibri" w:cs="Calibri"/>
          <w:noProof/>
          <w:color w:val="000000"/>
        </w:rPr>
        <w:t>.</w:t>
      </w:r>
    </w:p>
    <w:p w14:paraId="15D7D083" w14:textId="77777777" w:rsidR="00AD389F" w:rsidRDefault="00AD389F" w:rsidP="00B41602">
      <w:pPr>
        <w:spacing w:after="160" w:line="360" w:lineRule="auto"/>
        <w:jc w:val="both"/>
        <w:rPr>
          <w:rFonts w:ascii="Calibri" w:hAnsi="Calibri" w:cs="Calibri"/>
          <w:noProof/>
          <w:color w:val="000000"/>
        </w:rPr>
      </w:pPr>
      <w:r w:rsidRPr="00B41602">
        <w:rPr>
          <w:rFonts w:ascii="Calibri" w:hAnsi="Calibri" w:cs="Calibri"/>
          <w:noProof/>
          <w:color w:val="000000"/>
        </w:rPr>
        <w:t xml:space="preserve">Średni wiek pracujących mieszkańców Mszany wynosi około 40 lat i wykazuje tendencję rosnącą. Jest to typowe dla </w:t>
      </w:r>
      <w:r>
        <w:rPr>
          <w:rFonts w:ascii="Calibri" w:hAnsi="Calibri" w:cs="Calibri"/>
          <w:noProof/>
          <w:color w:val="000000"/>
        </w:rPr>
        <w:t xml:space="preserve">struktury demograficznej i </w:t>
      </w:r>
      <w:r w:rsidRPr="00B41602">
        <w:rPr>
          <w:rFonts w:ascii="Calibri" w:hAnsi="Calibri" w:cs="Calibri"/>
          <w:noProof/>
          <w:color w:val="000000"/>
        </w:rPr>
        <w:t>rynku pracy w skali regionu, gdzie widoczny jest proces starzenia się zasobów pracy i malejący napływ osób młodych. W sektorze publicznym średnia wieku jest nieco wyższa niż w sektorze prywatnym, co potwierdza, że zatrudnienie w administracji i instytucjach publicznych ma często charakter stabilny i</w:t>
      </w:r>
      <w:r>
        <w:rPr>
          <w:rFonts w:ascii="Calibri" w:hAnsi="Calibri" w:cs="Calibri"/>
          <w:noProof/>
          <w:color w:val="000000"/>
        </w:rPr>
        <w:t> </w:t>
      </w:r>
      <w:r w:rsidRPr="00B41602">
        <w:rPr>
          <w:rFonts w:ascii="Calibri" w:hAnsi="Calibri" w:cs="Calibri"/>
          <w:noProof/>
          <w:color w:val="000000"/>
        </w:rPr>
        <w:t>długoterminowy.</w:t>
      </w:r>
    </w:p>
    <w:p w14:paraId="1366F2C8" w14:textId="77777777" w:rsidR="00AD389F" w:rsidRDefault="00AD389F" w:rsidP="00B41602">
      <w:pPr>
        <w:spacing w:after="160" w:line="360" w:lineRule="auto"/>
        <w:jc w:val="both"/>
        <w:rPr>
          <w:rFonts w:ascii="Calibri" w:hAnsi="Calibri" w:cs="Calibri"/>
          <w:noProof/>
          <w:color w:val="000000"/>
        </w:rPr>
      </w:pPr>
    </w:p>
    <w:p w14:paraId="6F7C972E" w14:textId="77777777" w:rsidR="00AD389F" w:rsidRDefault="00AD389F" w:rsidP="00B41602">
      <w:pPr>
        <w:spacing w:after="160" w:line="360" w:lineRule="auto"/>
        <w:jc w:val="both"/>
        <w:rPr>
          <w:rFonts w:ascii="Calibri" w:hAnsi="Calibri" w:cs="Calibri"/>
          <w:noProof/>
          <w:color w:val="000000"/>
        </w:rPr>
      </w:pPr>
    </w:p>
    <w:p w14:paraId="19C0A637" w14:textId="77777777" w:rsidR="00AD389F" w:rsidRPr="00A57D9D" w:rsidRDefault="00AD389F" w:rsidP="00A57D9D">
      <w:pPr>
        <w:pStyle w:val="Legenda"/>
        <w:rPr>
          <w:rFonts w:ascii="Calibri" w:hAnsi="Calibri" w:cs="Calibri"/>
          <w:sz w:val="24"/>
          <w:szCs w:val="24"/>
        </w:rPr>
      </w:pPr>
      <w:r w:rsidRPr="00A57D9D">
        <w:rPr>
          <w:rFonts w:ascii="Calibri" w:hAnsi="Calibri" w:cs="Calibri"/>
          <w:sz w:val="24"/>
          <w:szCs w:val="24"/>
        </w:rPr>
        <w:lastRenderedPageBreak/>
        <w:t xml:space="preserve">Tabela </w:t>
      </w:r>
      <w:r w:rsidRPr="00A57D9D">
        <w:rPr>
          <w:rFonts w:ascii="Calibri" w:hAnsi="Calibri" w:cs="Calibri"/>
          <w:sz w:val="24"/>
          <w:szCs w:val="24"/>
        </w:rPr>
        <w:fldChar w:fldCharType="begin"/>
      </w:r>
      <w:r w:rsidRPr="00A57D9D">
        <w:rPr>
          <w:rFonts w:ascii="Calibri" w:hAnsi="Calibri" w:cs="Calibri"/>
          <w:sz w:val="24"/>
          <w:szCs w:val="24"/>
        </w:rPr>
        <w:instrText xml:space="preserve"> SEQ Tabela \* ARABIC </w:instrText>
      </w:r>
      <w:r w:rsidRPr="00A57D9D">
        <w:rPr>
          <w:rFonts w:ascii="Calibri" w:hAnsi="Calibri" w:cs="Calibri"/>
          <w:sz w:val="24"/>
          <w:szCs w:val="24"/>
        </w:rPr>
        <w:fldChar w:fldCharType="separate"/>
      </w:r>
      <w:r>
        <w:rPr>
          <w:rFonts w:ascii="Calibri" w:hAnsi="Calibri" w:cs="Calibri"/>
          <w:noProof/>
          <w:sz w:val="24"/>
          <w:szCs w:val="24"/>
        </w:rPr>
        <w:t>3</w:t>
      </w:r>
      <w:r w:rsidRPr="00A57D9D">
        <w:rPr>
          <w:rFonts w:ascii="Calibri" w:hAnsi="Calibri" w:cs="Calibri"/>
          <w:sz w:val="24"/>
          <w:szCs w:val="24"/>
        </w:rPr>
        <w:fldChar w:fldCharType="end"/>
      </w:r>
      <w:r w:rsidRPr="00A57D9D">
        <w:rPr>
          <w:rFonts w:ascii="Calibri" w:hAnsi="Calibri" w:cs="Calibri"/>
          <w:sz w:val="24"/>
          <w:szCs w:val="24"/>
        </w:rPr>
        <w:t xml:space="preserve"> </w:t>
      </w:r>
      <w:r>
        <w:rPr>
          <w:rFonts w:ascii="Calibri" w:hAnsi="Calibri" w:cs="Calibri"/>
          <w:sz w:val="24"/>
          <w:szCs w:val="24"/>
        </w:rPr>
        <w:t xml:space="preserve">Podstawowe dane </w:t>
      </w:r>
      <w:r w:rsidRPr="005737F0">
        <w:rPr>
          <w:rFonts w:ascii="Calibri" w:hAnsi="Calibri" w:cs="Calibri"/>
          <w:sz w:val="24"/>
          <w:szCs w:val="24"/>
        </w:rPr>
        <w:t xml:space="preserve">dot. </w:t>
      </w:r>
      <w:r>
        <w:rPr>
          <w:rFonts w:ascii="Calibri" w:hAnsi="Calibri" w:cs="Calibri"/>
          <w:sz w:val="24"/>
          <w:szCs w:val="24"/>
        </w:rPr>
        <w:t xml:space="preserve">rynku pracy i bezrobocia w </w:t>
      </w:r>
      <w:r w:rsidRPr="005737F0">
        <w:rPr>
          <w:rFonts w:ascii="Calibri" w:hAnsi="Calibri" w:cs="Calibri"/>
          <w:sz w:val="24"/>
          <w:szCs w:val="24"/>
        </w:rPr>
        <w:t xml:space="preserve"> </w:t>
      </w:r>
      <w:r>
        <w:rPr>
          <w:rFonts w:ascii="Calibri" w:hAnsi="Calibri" w:cs="Calibri"/>
          <w:sz w:val="24"/>
          <w:szCs w:val="24"/>
        </w:rPr>
        <w:t>gminie Mszana w latach 2019-2024</w:t>
      </w:r>
    </w:p>
    <w:tbl>
      <w:tblPr>
        <w:tblW w:w="9682" w:type="dxa"/>
        <w:tblBorders>
          <w:top w:val="single" w:sz="4" w:space="0" w:color="76CDEE"/>
          <w:left w:val="single" w:sz="4" w:space="0" w:color="76CDEE"/>
          <w:bottom w:val="single" w:sz="4" w:space="0" w:color="76CDEE"/>
          <w:right w:val="single" w:sz="4" w:space="0" w:color="76CDEE"/>
          <w:insideH w:val="single" w:sz="4" w:space="0" w:color="76CDEE"/>
          <w:insideV w:val="single" w:sz="4" w:space="0" w:color="76CDEE"/>
        </w:tblBorders>
        <w:tblLook w:val="00A0" w:firstRow="1" w:lastRow="0" w:firstColumn="1" w:lastColumn="0" w:noHBand="0" w:noVBand="0"/>
      </w:tblPr>
      <w:tblGrid>
        <w:gridCol w:w="5370"/>
        <w:gridCol w:w="923"/>
        <w:gridCol w:w="923"/>
        <w:gridCol w:w="923"/>
        <w:gridCol w:w="678"/>
        <w:gridCol w:w="678"/>
        <w:gridCol w:w="678"/>
      </w:tblGrid>
      <w:tr w:rsidR="00AD389F" w:rsidRPr="00B7519F" w14:paraId="2C1301EF" w14:textId="77777777" w:rsidTr="00A54B27">
        <w:trPr>
          <w:trHeight w:val="288"/>
        </w:trPr>
        <w:tc>
          <w:tcPr>
            <w:tcW w:w="5370" w:type="dxa"/>
            <w:tcBorders>
              <w:top w:val="single" w:sz="4" w:space="0" w:color="1CADE4"/>
              <w:left w:val="single" w:sz="4" w:space="0" w:color="1CADE4"/>
              <w:bottom w:val="single" w:sz="4" w:space="0" w:color="1CADE4"/>
              <w:right w:val="nil"/>
            </w:tcBorders>
            <w:shd w:val="clear" w:color="auto" w:fill="1CADE4"/>
            <w:noWrap/>
          </w:tcPr>
          <w:p w14:paraId="0EB5520B" w14:textId="77777777" w:rsidR="00AD389F" w:rsidRPr="00B7519F" w:rsidRDefault="00AD389F">
            <w:pPr>
              <w:rPr>
                <w:rFonts w:ascii="Aptos Narrow" w:hAnsi="Aptos Narrow"/>
                <w:b/>
                <w:bCs/>
                <w:color w:val="FFFFFF"/>
              </w:rPr>
            </w:pPr>
            <w:r w:rsidRPr="00B7519F">
              <w:rPr>
                <w:rFonts w:ascii="Aptos Narrow" w:hAnsi="Aptos Narrow"/>
                <w:b/>
                <w:bCs/>
                <w:color w:val="FFFFFF"/>
                <w:sz w:val="22"/>
                <w:szCs w:val="22"/>
              </w:rPr>
              <w:t xml:space="preserve">Nazwa </w:t>
            </w:r>
            <w:r w:rsidRPr="00B7519F">
              <w:rPr>
                <w:rFonts w:ascii="Aptos Narrow CE" w:hAnsi="Aptos Narrow CE"/>
                <w:b/>
                <w:bCs/>
                <w:color w:val="FFFFFF"/>
                <w:sz w:val="22"/>
                <w:szCs w:val="22"/>
              </w:rPr>
              <w:t>wskaźnika</w:t>
            </w:r>
          </w:p>
        </w:tc>
        <w:tc>
          <w:tcPr>
            <w:tcW w:w="923" w:type="dxa"/>
            <w:tcBorders>
              <w:top w:val="single" w:sz="4" w:space="0" w:color="1CADE4"/>
              <w:left w:val="nil"/>
              <w:bottom w:val="single" w:sz="4" w:space="0" w:color="1CADE4"/>
              <w:right w:val="nil"/>
            </w:tcBorders>
            <w:shd w:val="clear" w:color="auto" w:fill="1CADE4"/>
            <w:noWrap/>
          </w:tcPr>
          <w:p w14:paraId="5D191D1A" w14:textId="77777777" w:rsidR="00AD389F" w:rsidRPr="00B7519F" w:rsidRDefault="00AD389F" w:rsidP="0029360F">
            <w:pPr>
              <w:jc w:val="right"/>
              <w:rPr>
                <w:rFonts w:ascii="Aptos Narrow" w:hAnsi="Aptos Narrow"/>
                <w:b/>
                <w:bCs/>
                <w:color w:val="FFFFFF"/>
              </w:rPr>
            </w:pPr>
            <w:r w:rsidRPr="00B7519F">
              <w:rPr>
                <w:rFonts w:ascii="Aptos Narrow" w:hAnsi="Aptos Narrow"/>
                <w:b/>
                <w:bCs/>
                <w:color w:val="FFFFFF"/>
                <w:sz w:val="22"/>
                <w:szCs w:val="22"/>
              </w:rPr>
              <w:t>2019</w:t>
            </w:r>
          </w:p>
        </w:tc>
        <w:tc>
          <w:tcPr>
            <w:tcW w:w="677" w:type="dxa"/>
            <w:tcBorders>
              <w:top w:val="single" w:sz="4" w:space="0" w:color="1CADE4"/>
              <w:left w:val="nil"/>
              <w:bottom w:val="single" w:sz="4" w:space="0" w:color="1CADE4"/>
              <w:right w:val="nil"/>
            </w:tcBorders>
            <w:shd w:val="clear" w:color="auto" w:fill="1CADE4"/>
            <w:noWrap/>
          </w:tcPr>
          <w:p w14:paraId="277E55A0" w14:textId="77777777" w:rsidR="00AD389F" w:rsidRPr="00B7519F" w:rsidRDefault="00AD389F" w:rsidP="0029360F">
            <w:pPr>
              <w:jc w:val="right"/>
              <w:rPr>
                <w:rFonts w:ascii="Aptos Narrow" w:hAnsi="Aptos Narrow"/>
                <w:b/>
                <w:bCs/>
                <w:color w:val="FFFFFF"/>
              </w:rPr>
            </w:pPr>
            <w:r w:rsidRPr="00B7519F">
              <w:rPr>
                <w:rFonts w:ascii="Aptos Narrow" w:hAnsi="Aptos Narrow"/>
                <w:b/>
                <w:bCs/>
                <w:color w:val="FFFFFF"/>
                <w:sz w:val="22"/>
                <w:szCs w:val="22"/>
              </w:rPr>
              <w:t>2020</w:t>
            </w:r>
          </w:p>
        </w:tc>
        <w:tc>
          <w:tcPr>
            <w:tcW w:w="678" w:type="dxa"/>
            <w:tcBorders>
              <w:top w:val="single" w:sz="4" w:space="0" w:color="1CADE4"/>
              <w:left w:val="nil"/>
              <w:bottom w:val="single" w:sz="4" w:space="0" w:color="1CADE4"/>
              <w:right w:val="nil"/>
            </w:tcBorders>
            <w:shd w:val="clear" w:color="auto" w:fill="1CADE4"/>
            <w:noWrap/>
          </w:tcPr>
          <w:p w14:paraId="34A7932C" w14:textId="77777777" w:rsidR="00AD389F" w:rsidRPr="00B7519F" w:rsidRDefault="00AD389F" w:rsidP="0029360F">
            <w:pPr>
              <w:jc w:val="right"/>
              <w:rPr>
                <w:rFonts w:ascii="Aptos Narrow" w:hAnsi="Aptos Narrow"/>
                <w:b/>
                <w:bCs/>
                <w:color w:val="FFFFFF"/>
              </w:rPr>
            </w:pPr>
            <w:r w:rsidRPr="00B7519F">
              <w:rPr>
                <w:rFonts w:ascii="Aptos Narrow" w:hAnsi="Aptos Narrow"/>
                <w:b/>
                <w:bCs/>
                <w:color w:val="FFFFFF"/>
                <w:sz w:val="22"/>
                <w:szCs w:val="22"/>
              </w:rPr>
              <w:t>2021</w:t>
            </w:r>
          </w:p>
        </w:tc>
        <w:tc>
          <w:tcPr>
            <w:tcW w:w="678" w:type="dxa"/>
            <w:tcBorders>
              <w:top w:val="single" w:sz="4" w:space="0" w:color="1CADE4"/>
              <w:left w:val="nil"/>
              <w:bottom w:val="single" w:sz="4" w:space="0" w:color="1CADE4"/>
              <w:right w:val="nil"/>
            </w:tcBorders>
            <w:shd w:val="clear" w:color="auto" w:fill="1CADE4"/>
            <w:noWrap/>
          </w:tcPr>
          <w:p w14:paraId="1BC5D3BB" w14:textId="77777777" w:rsidR="00AD389F" w:rsidRPr="00B7519F" w:rsidRDefault="00AD389F" w:rsidP="0029360F">
            <w:pPr>
              <w:jc w:val="right"/>
              <w:rPr>
                <w:rFonts w:ascii="Aptos Narrow" w:hAnsi="Aptos Narrow"/>
                <w:b/>
                <w:bCs/>
                <w:color w:val="FFFFFF"/>
              </w:rPr>
            </w:pPr>
            <w:r w:rsidRPr="00B7519F">
              <w:rPr>
                <w:rFonts w:ascii="Aptos Narrow" w:hAnsi="Aptos Narrow"/>
                <w:b/>
                <w:bCs/>
                <w:color w:val="FFFFFF"/>
                <w:sz w:val="22"/>
                <w:szCs w:val="22"/>
              </w:rPr>
              <w:t>2022</w:t>
            </w:r>
          </w:p>
        </w:tc>
        <w:tc>
          <w:tcPr>
            <w:tcW w:w="678" w:type="dxa"/>
            <w:tcBorders>
              <w:top w:val="single" w:sz="4" w:space="0" w:color="1CADE4"/>
              <w:left w:val="nil"/>
              <w:bottom w:val="single" w:sz="4" w:space="0" w:color="1CADE4"/>
              <w:right w:val="nil"/>
            </w:tcBorders>
            <w:shd w:val="clear" w:color="auto" w:fill="1CADE4"/>
            <w:noWrap/>
          </w:tcPr>
          <w:p w14:paraId="0F58711F" w14:textId="77777777" w:rsidR="00AD389F" w:rsidRPr="00B7519F" w:rsidRDefault="00AD389F" w:rsidP="0029360F">
            <w:pPr>
              <w:jc w:val="right"/>
              <w:rPr>
                <w:rFonts w:ascii="Aptos Narrow" w:hAnsi="Aptos Narrow"/>
                <w:b/>
                <w:bCs/>
                <w:color w:val="FFFFFF"/>
              </w:rPr>
            </w:pPr>
            <w:r w:rsidRPr="00B7519F">
              <w:rPr>
                <w:rFonts w:ascii="Aptos Narrow" w:hAnsi="Aptos Narrow"/>
                <w:b/>
                <w:bCs/>
                <w:color w:val="FFFFFF"/>
                <w:sz w:val="22"/>
                <w:szCs w:val="22"/>
              </w:rPr>
              <w:t>2023</w:t>
            </w:r>
          </w:p>
        </w:tc>
        <w:tc>
          <w:tcPr>
            <w:tcW w:w="678" w:type="dxa"/>
            <w:tcBorders>
              <w:top w:val="single" w:sz="4" w:space="0" w:color="1CADE4"/>
              <w:left w:val="nil"/>
              <w:bottom w:val="single" w:sz="4" w:space="0" w:color="1CADE4"/>
              <w:right w:val="single" w:sz="4" w:space="0" w:color="1CADE4"/>
            </w:tcBorders>
            <w:shd w:val="clear" w:color="auto" w:fill="1CADE4"/>
            <w:noWrap/>
          </w:tcPr>
          <w:p w14:paraId="4EF870FA" w14:textId="77777777" w:rsidR="00AD389F" w:rsidRPr="00B7519F" w:rsidRDefault="00AD389F" w:rsidP="0029360F">
            <w:pPr>
              <w:jc w:val="right"/>
              <w:rPr>
                <w:rFonts w:ascii="Aptos Narrow" w:hAnsi="Aptos Narrow"/>
                <w:b/>
                <w:bCs/>
                <w:color w:val="FFFFFF"/>
              </w:rPr>
            </w:pPr>
            <w:r w:rsidRPr="00B7519F">
              <w:rPr>
                <w:rFonts w:ascii="Aptos Narrow" w:hAnsi="Aptos Narrow"/>
                <w:b/>
                <w:bCs/>
                <w:color w:val="FFFFFF"/>
                <w:sz w:val="22"/>
                <w:szCs w:val="22"/>
              </w:rPr>
              <w:t>2024</w:t>
            </w:r>
          </w:p>
        </w:tc>
      </w:tr>
      <w:tr w:rsidR="00AD389F" w14:paraId="7D8BF8F9" w14:textId="77777777" w:rsidTr="00A54B27">
        <w:trPr>
          <w:trHeight w:val="288"/>
        </w:trPr>
        <w:tc>
          <w:tcPr>
            <w:tcW w:w="5370" w:type="dxa"/>
            <w:shd w:val="clear" w:color="auto" w:fill="D1EEF9"/>
            <w:noWrap/>
          </w:tcPr>
          <w:p w14:paraId="703E02DD" w14:textId="77777777" w:rsidR="00AD389F" w:rsidRPr="0029360F" w:rsidRDefault="00AD389F" w:rsidP="00A54B27">
            <w:pPr>
              <w:rPr>
                <w:rFonts w:ascii="Aptos Narrow" w:hAnsi="Aptos Narrow"/>
                <w:b/>
                <w:bCs/>
                <w:color w:val="000000"/>
              </w:rPr>
            </w:pPr>
            <w:r w:rsidRPr="0029360F">
              <w:rPr>
                <w:rFonts w:ascii="Aptos Narrow CE" w:hAnsi="Aptos Narrow CE"/>
                <w:b/>
                <w:bCs/>
                <w:color w:val="000000"/>
                <w:sz w:val="22"/>
                <w:szCs w:val="22"/>
              </w:rPr>
              <w:t xml:space="preserve">Pracujący w gospodarce narodowej (stan na grudzień) - ogółem  [osoba] </w:t>
            </w:r>
          </w:p>
        </w:tc>
        <w:tc>
          <w:tcPr>
            <w:tcW w:w="923" w:type="dxa"/>
            <w:shd w:val="clear" w:color="auto" w:fill="D1EEF9"/>
            <w:noWrap/>
          </w:tcPr>
          <w:p w14:paraId="1600DEB6" w14:textId="77777777" w:rsidR="00AD389F" w:rsidRPr="00A54B27" w:rsidRDefault="00AD389F" w:rsidP="00A54B27">
            <w:pPr>
              <w:rPr>
                <w:rFonts w:ascii="Aptos Narrow" w:hAnsi="Aptos Narrow"/>
                <w:color w:val="000000"/>
              </w:rPr>
            </w:pPr>
            <w:r w:rsidRPr="00A54B27">
              <w:rPr>
                <w:rFonts w:ascii="Aptos Narrow" w:hAnsi="Aptos Narrow"/>
                <w:color w:val="000000"/>
                <w:sz w:val="22"/>
                <w:szCs w:val="22"/>
              </w:rPr>
              <w:t>(brak danych)</w:t>
            </w:r>
          </w:p>
        </w:tc>
        <w:tc>
          <w:tcPr>
            <w:tcW w:w="677" w:type="dxa"/>
            <w:shd w:val="clear" w:color="auto" w:fill="D1EEF9"/>
            <w:noWrap/>
          </w:tcPr>
          <w:p w14:paraId="3A6C9A80" w14:textId="77777777" w:rsidR="00AD389F" w:rsidRPr="00A54B27" w:rsidRDefault="00AD389F" w:rsidP="00A54B27">
            <w:pPr>
              <w:rPr>
                <w:rFonts w:ascii="Aptos Narrow" w:hAnsi="Aptos Narrow"/>
                <w:color w:val="000000"/>
              </w:rPr>
            </w:pPr>
            <w:r w:rsidRPr="00A54B27">
              <w:rPr>
                <w:rFonts w:ascii="Aptos Narrow" w:hAnsi="Aptos Narrow"/>
                <w:color w:val="000000"/>
                <w:sz w:val="22"/>
                <w:szCs w:val="22"/>
              </w:rPr>
              <w:t>(brak danych)</w:t>
            </w:r>
          </w:p>
        </w:tc>
        <w:tc>
          <w:tcPr>
            <w:tcW w:w="678" w:type="dxa"/>
            <w:shd w:val="clear" w:color="auto" w:fill="D1EEF9"/>
            <w:noWrap/>
          </w:tcPr>
          <w:p w14:paraId="736FE4AF" w14:textId="77777777" w:rsidR="00AD389F" w:rsidRPr="00A54B27" w:rsidRDefault="00AD389F" w:rsidP="00A54B27">
            <w:pPr>
              <w:rPr>
                <w:rFonts w:ascii="Aptos Narrow" w:hAnsi="Aptos Narrow"/>
                <w:color w:val="000000"/>
              </w:rPr>
            </w:pPr>
            <w:r w:rsidRPr="00A54B27">
              <w:rPr>
                <w:rFonts w:ascii="Aptos Narrow" w:hAnsi="Aptos Narrow"/>
                <w:color w:val="000000"/>
                <w:sz w:val="22"/>
                <w:szCs w:val="22"/>
              </w:rPr>
              <w:t>(brak danych)</w:t>
            </w:r>
          </w:p>
        </w:tc>
        <w:tc>
          <w:tcPr>
            <w:tcW w:w="678" w:type="dxa"/>
            <w:shd w:val="clear" w:color="auto" w:fill="D1EEF9"/>
            <w:noWrap/>
          </w:tcPr>
          <w:p w14:paraId="26A4F2A8" w14:textId="77777777" w:rsidR="00AD389F" w:rsidRPr="0029360F" w:rsidRDefault="00AD389F" w:rsidP="00A54B27">
            <w:pPr>
              <w:jc w:val="right"/>
              <w:rPr>
                <w:rFonts w:ascii="Aptos Narrow" w:hAnsi="Aptos Narrow"/>
                <w:color w:val="000000"/>
              </w:rPr>
            </w:pPr>
            <w:r w:rsidRPr="0029360F">
              <w:rPr>
                <w:rFonts w:ascii="Aptos Narrow" w:hAnsi="Aptos Narrow"/>
                <w:color w:val="000000"/>
                <w:sz w:val="22"/>
                <w:szCs w:val="22"/>
              </w:rPr>
              <w:t>2934</w:t>
            </w:r>
          </w:p>
        </w:tc>
        <w:tc>
          <w:tcPr>
            <w:tcW w:w="678" w:type="dxa"/>
            <w:shd w:val="clear" w:color="auto" w:fill="D1EEF9"/>
            <w:noWrap/>
          </w:tcPr>
          <w:p w14:paraId="20FDCBDC" w14:textId="77777777" w:rsidR="00AD389F" w:rsidRPr="0029360F" w:rsidRDefault="00AD389F" w:rsidP="00A54B27">
            <w:pPr>
              <w:jc w:val="right"/>
              <w:rPr>
                <w:rFonts w:ascii="Aptos Narrow" w:hAnsi="Aptos Narrow"/>
                <w:color w:val="000000"/>
              </w:rPr>
            </w:pPr>
            <w:r w:rsidRPr="0029360F">
              <w:rPr>
                <w:rFonts w:ascii="Aptos Narrow" w:hAnsi="Aptos Narrow"/>
                <w:color w:val="000000"/>
                <w:sz w:val="22"/>
                <w:szCs w:val="22"/>
              </w:rPr>
              <w:t>2969</w:t>
            </w:r>
          </w:p>
        </w:tc>
        <w:tc>
          <w:tcPr>
            <w:tcW w:w="678" w:type="dxa"/>
            <w:shd w:val="clear" w:color="auto" w:fill="D1EEF9"/>
            <w:noWrap/>
          </w:tcPr>
          <w:p w14:paraId="43826C92" w14:textId="77777777" w:rsidR="00AD389F" w:rsidRPr="0029360F" w:rsidRDefault="00AD389F" w:rsidP="00A54B27">
            <w:pPr>
              <w:jc w:val="right"/>
              <w:rPr>
                <w:rFonts w:ascii="Aptos Narrow" w:hAnsi="Aptos Narrow"/>
                <w:color w:val="000000"/>
              </w:rPr>
            </w:pPr>
            <w:r w:rsidRPr="0029360F">
              <w:rPr>
                <w:rFonts w:ascii="Aptos Narrow" w:hAnsi="Aptos Narrow"/>
                <w:color w:val="000000"/>
                <w:sz w:val="22"/>
                <w:szCs w:val="22"/>
              </w:rPr>
              <w:t>3032</w:t>
            </w:r>
          </w:p>
        </w:tc>
      </w:tr>
      <w:tr w:rsidR="00AD389F" w14:paraId="7750C57B" w14:textId="77777777" w:rsidTr="00A54B27">
        <w:trPr>
          <w:trHeight w:val="288"/>
        </w:trPr>
        <w:tc>
          <w:tcPr>
            <w:tcW w:w="5370" w:type="dxa"/>
            <w:noWrap/>
          </w:tcPr>
          <w:p w14:paraId="7DDB63C9" w14:textId="77777777" w:rsidR="00AD389F" w:rsidRPr="0029360F" w:rsidRDefault="00AD389F" w:rsidP="00A54B27">
            <w:pPr>
              <w:rPr>
                <w:rFonts w:ascii="Aptos Narrow" w:hAnsi="Aptos Narrow"/>
                <w:b/>
                <w:bCs/>
                <w:color w:val="000000"/>
              </w:rPr>
            </w:pPr>
            <w:r w:rsidRPr="0029360F">
              <w:rPr>
                <w:rFonts w:ascii="Aptos Narrow CE" w:hAnsi="Aptos Narrow CE"/>
                <w:b/>
                <w:bCs/>
                <w:color w:val="000000"/>
                <w:sz w:val="22"/>
                <w:szCs w:val="22"/>
              </w:rPr>
              <w:t xml:space="preserve">Pracujący w gospodarce narodowej (stan na grudzień) - mężczyźni [osoba] </w:t>
            </w:r>
          </w:p>
        </w:tc>
        <w:tc>
          <w:tcPr>
            <w:tcW w:w="923" w:type="dxa"/>
            <w:noWrap/>
          </w:tcPr>
          <w:p w14:paraId="6490159F" w14:textId="77777777" w:rsidR="00AD389F" w:rsidRPr="00A54B27" w:rsidRDefault="00AD389F" w:rsidP="00A54B27">
            <w:pPr>
              <w:rPr>
                <w:rFonts w:ascii="Aptos Narrow" w:hAnsi="Aptos Narrow"/>
                <w:color w:val="000000"/>
              </w:rPr>
            </w:pPr>
            <w:r w:rsidRPr="00A54B27">
              <w:rPr>
                <w:rFonts w:ascii="Aptos Narrow" w:hAnsi="Aptos Narrow"/>
                <w:color w:val="000000"/>
                <w:sz w:val="22"/>
                <w:szCs w:val="22"/>
              </w:rPr>
              <w:t>(brak danych)</w:t>
            </w:r>
          </w:p>
        </w:tc>
        <w:tc>
          <w:tcPr>
            <w:tcW w:w="677" w:type="dxa"/>
            <w:noWrap/>
          </w:tcPr>
          <w:p w14:paraId="069A5B7E" w14:textId="77777777" w:rsidR="00AD389F" w:rsidRPr="00A54B27" w:rsidRDefault="00AD389F" w:rsidP="00A54B27">
            <w:pPr>
              <w:rPr>
                <w:rFonts w:ascii="Aptos Narrow" w:hAnsi="Aptos Narrow"/>
                <w:color w:val="000000"/>
              </w:rPr>
            </w:pPr>
            <w:r w:rsidRPr="00A54B27">
              <w:rPr>
                <w:rFonts w:ascii="Aptos Narrow" w:hAnsi="Aptos Narrow"/>
                <w:color w:val="000000"/>
                <w:sz w:val="22"/>
                <w:szCs w:val="22"/>
              </w:rPr>
              <w:t>(brak danych)</w:t>
            </w:r>
          </w:p>
        </w:tc>
        <w:tc>
          <w:tcPr>
            <w:tcW w:w="678" w:type="dxa"/>
            <w:noWrap/>
          </w:tcPr>
          <w:p w14:paraId="6AB4A55F" w14:textId="77777777" w:rsidR="00AD389F" w:rsidRPr="00A54B27" w:rsidRDefault="00AD389F" w:rsidP="00A54B27">
            <w:pPr>
              <w:rPr>
                <w:rFonts w:ascii="Aptos Narrow" w:hAnsi="Aptos Narrow"/>
                <w:color w:val="000000"/>
              </w:rPr>
            </w:pPr>
            <w:r w:rsidRPr="00A54B27">
              <w:rPr>
                <w:rFonts w:ascii="Aptos Narrow" w:hAnsi="Aptos Narrow"/>
                <w:color w:val="000000"/>
                <w:sz w:val="22"/>
                <w:szCs w:val="22"/>
              </w:rPr>
              <w:t>(brak danych)</w:t>
            </w:r>
          </w:p>
        </w:tc>
        <w:tc>
          <w:tcPr>
            <w:tcW w:w="678" w:type="dxa"/>
            <w:noWrap/>
          </w:tcPr>
          <w:p w14:paraId="2F391AFC" w14:textId="77777777" w:rsidR="00AD389F" w:rsidRPr="0029360F" w:rsidRDefault="00AD389F" w:rsidP="00A54B27">
            <w:pPr>
              <w:jc w:val="right"/>
              <w:rPr>
                <w:rFonts w:ascii="Aptos Narrow" w:hAnsi="Aptos Narrow"/>
                <w:color w:val="000000"/>
              </w:rPr>
            </w:pPr>
            <w:r w:rsidRPr="0029360F">
              <w:rPr>
                <w:rFonts w:ascii="Aptos Narrow" w:hAnsi="Aptos Narrow"/>
                <w:color w:val="000000"/>
                <w:sz w:val="22"/>
                <w:szCs w:val="22"/>
              </w:rPr>
              <w:t>1642</w:t>
            </w:r>
          </w:p>
        </w:tc>
        <w:tc>
          <w:tcPr>
            <w:tcW w:w="678" w:type="dxa"/>
            <w:noWrap/>
          </w:tcPr>
          <w:p w14:paraId="3CCCF77C" w14:textId="77777777" w:rsidR="00AD389F" w:rsidRPr="0029360F" w:rsidRDefault="00AD389F" w:rsidP="00A54B27">
            <w:pPr>
              <w:jc w:val="right"/>
              <w:rPr>
                <w:rFonts w:ascii="Aptos Narrow" w:hAnsi="Aptos Narrow"/>
                <w:color w:val="000000"/>
              </w:rPr>
            </w:pPr>
            <w:r w:rsidRPr="0029360F">
              <w:rPr>
                <w:rFonts w:ascii="Aptos Narrow" w:hAnsi="Aptos Narrow"/>
                <w:color w:val="000000"/>
                <w:sz w:val="22"/>
                <w:szCs w:val="22"/>
              </w:rPr>
              <w:t>1666</w:t>
            </w:r>
          </w:p>
        </w:tc>
        <w:tc>
          <w:tcPr>
            <w:tcW w:w="678" w:type="dxa"/>
            <w:noWrap/>
          </w:tcPr>
          <w:p w14:paraId="1E3F23E5" w14:textId="77777777" w:rsidR="00AD389F" w:rsidRPr="0029360F" w:rsidRDefault="00AD389F" w:rsidP="00A54B27">
            <w:pPr>
              <w:jc w:val="right"/>
              <w:rPr>
                <w:rFonts w:ascii="Aptos Narrow" w:hAnsi="Aptos Narrow"/>
                <w:color w:val="000000"/>
              </w:rPr>
            </w:pPr>
            <w:r w:rsidRPr="0029360F">
              <w:rPr>
                <w:rFonts w:ascii="Aptos Narrow" w:hAnsi="Aptos Narrow"/>
                <w:color w:val="000000"/>
                <w:sz w:val="22"/>
                <w:szCs w:val="22"/>
              </w:rPr>
              <w:t>1698</w:t>
            </w:r>
          </w:p>
        </w:tc>
      </w:tr>
      <w:tr w:rsidR="00AD389F" w14:paraId="44A0AD8B" w14:textId="77777777" w:rsidTr="00A54B27">
        <w:trPr>
          <w:trHeight w:val="288"/>
        </w:trPr>
        <w:tc>
          <w:tcPr>
            <w:tcW w:w="5370" w:type="dxa"/>
            <w:shd w:val="clear" w:color="auto" w:fill="D1EEF9"/>
            <w:noWrap/>
          </w:tcPr>
          <w:p w14:paraId="70B4EFD9" w14:textId="77777777" w:rsidR="00AD389F" w:rsidRPr="0029360F" w:rsidRDefault="00AD389F" w:rsidP="00A54B27">
            <w:pPr>
              <w:rPr>
                <w:rFonts w:ascii="Aptos Narrow" w:hAnsi="Aptos Narrow"/>
                <w:b/>
                <w:bCs/>
                <w:color w:val="000000"/>
              </w:rPr>
            </w:pPr>
            <w:r w:rsidRPr="0029360F">
              <w:rPr>
                <w:rFonts w:ascii="Aptos Narrow CE" w:hAnsi="Aptos Narrow CE"/>
                <w:b/>
                <w:bCs/>
                <w:color w:val="000000"/>
                <w:sz w:val="22"/>
                <w:szCs w:val="22"/>
              </w:rPr>
              <w:t xml:space="preserve">Pracujący w gospodarce narodowej (stan na grudzień) - kobiety  [osoba] </w:t>
            </w:r>
          </w:p>
        </w:tc>
        <w:tc>
          <w:tcPr>
            <w:tcW w:w="923" w:type="dxa"/>
            <w:shd w:val="clear" w:color="auto" w:fill="D1EEF9"/>
            <w:noWrap/>
          </w:tcPr>
          <w:p w14:paraId="686254E3" w14:textId="77777777" w:rsidR="00AD389F" w:rsidRPr="00A54B27" w:rsidRDefault="00AD389F" w:rsidP="00A54B27">
            <w:pPr>
              <w:rPr>
                <w:rFonts w:ascii="Aptos Narrow" w:hAnsi="Aptos Narrow"/>
                <w:color w:val="000000"/>
              </w:rPr>
            </w:pPr>
            <w:r w:rsidRPr="00A54B27">
              <w:rPr>
                <w:rFonts w:ascii="Aptos Narrow" w:hAnsi="Aptos Narrow"/>
                <w:color w:val="000000"/>
                <w:sz w:val="22"/>
                <w:szCs w:val="22"/>
              </w:rPr>
              <w:t>(brak danych)</w:t>
            </w:r>
          </w:p>
        </w:tc>
        <w:tc>
          <w:tcPr>
            <w:tcW w:w="677" w:type="dxa"/>
            <w:shd w:val="clear" w:color="auto" w:fill="D1EEF9"/>
            <w:noWrap/>
          </w:tcPr>
          <w:p w14:paraId="1F5F6873" w14:textId="77777777" w:rsidR="00AD389F" w:rsidRPr="00A54B27" w:rsidRDefault="00AD389F" w:rsidP="00A54B27">
            <w:pPr>
              <w:rPr>
                <w:rFonts w:ascii="Aptos Narrow" w:hAnsi="Aptos Narrow"/>
                <w:color w:val="000000"/>
              </w:rPr>
            </w:pPr>
            <w:r w:rsidRPr="00A54B27">
              <w:rPr>
                <w:rFonts w:ascii="Aptos Narrow" w:hAnsi="Aptos Narrow"/>
                <w:color w:val="000000"/>
                <w:sz w:val="22"/>
                <w:szCs w:val="22"/>
              </w:rPr>
              <w:t>(brak danych)</w:t>
            </w:r>
          </w:p>
        </w:tc>
        <w:tc>
          <w:tcPr>
            <w:tcW w:w="678" w:type="dxa"/>
            <w:shd w:val="clear" w:color="auto" w:fill="D1EEF9"/>
            <w:noWrap/>
          </w:tcPr>
          <w:p w14:paraId="2A36D168" w14:textId="77777777" w:rsidR="00AD389F" w:rsidRPr="00A54B27" w:rsidRDefault="00AD389F" w:rsidP="00A54B27">
            <w:pPr>
              <w:rPr>
                <w:rFonts w:ascii="Aptos Narrow" w:hAnsi="Aptos Narrow"/>
                <w:color w:val="000000"/>
              </w:rPr>
            </w:pPr>
            <w:r w:rsidRPr="00A54B27">
              <w:rPr>
                <w:rFonts w:ascii="Aptos Narrow" w:hAnsi="Aptos Narrow"/>
                <w:color w:val="000000"/>
                <w:sz w:val="22"/>
                <w:szCs w:val="22"/>
              </w:rPr>
              <w:t>(brak danych)</w:t>
            </w:r>
          </w:p>
        </w:tc>
        <w:tc>
          <w:tcPr>
            <w:tcW w:w="678" w:type="dxa"/>
            <w:shd w:val="clear" w:color="auto" w:fill="D1EEF9"/>
            <w:noWrap/>
          </w:tcPr>
          <w:p w14:paraId="140C3D27" w14:textId="77777777" w:rsidR="00AD389F" w:rsidRPr="0029360F" w:rsidRDefault="00AD389F" w:rsidP="00A54B27">
            <w:pPr>
              <w:jc w:val="right"/>
              <w:rPr>
                <w:rFonts w:ascii="Aptos Narrow" w:hAnsi="Aptos Narrow"/>
                <w:color w:val="000000"/>
              </w:rPr>
            </w:pPr>
            <w:r w:rsidRPr="0029360F">
              <w:rPr>
                <w:rFonts w:ascii="Aptos Narrow" w:hAnsi="Aptos Narrow"/>
                <w:color w:val="000000"/>
                <w:sz w:val="22"/>
                <w:szCs w:val="22"/>
              </w:rPr>
              <w:t>1292</w:t>
            </w:r>
          </w:p>
        </w:tc>
        <w:tc>
          <w:tcPr>
            <w:tcW w:w="678" w:type="dxa"/>
            <w:shd w:val="clear" w:color="auto" w:fill="D1EEF9"/>
            <w:noWrap/>
          </w:tcPr>
          <w:p w14:paraId="3492C7C0" w14:textId="77777777" w:rsidR="00AD389F" w:rsidRPr="0029360F" w:rsidRDefault="00AD389F" w:rsidP="00A54B27">
            <w:pPr>
              <w:jc w:val="right"/>
              <w:rPr>
                <w:rFonts w:ascii="Aptos Narrow" w:hAnsi="Aptos Narrow"/>
                <w:color w:val="000000"/>
              </w:rPr>
            </w:pPr>
            <w:r w:rsidRPr="0029360F">
              <w:rPr>
                <w:rFonts w:ascii="Aptos Narrow" w:hAnsi="Aptos Narrow"/>
                <w:color w:val="000000"/>
                <w:sz w:val="22"/>
                <w:szCs w:val="22"/>
              </w:rPr>
              <w:t>1303</w:t>
            </w:r>
          </w:p>
        </w:tc>
        <w:tc>
          <w:tcPr>
            <w:tcW w:w="678" w:type="dxa"/>
            <w:shd w:val="clear" w:color="auto" w:fill="D1EEF9"/>
            <w:noWrap/>
          </w:tcPr>
          <w:p w14:paraId="7E05EEA2" w14:textId="77777777" w:rsidR="00AD389F" w:rsidRPr="0029360F" w:rsidRDefault="00AD389F" w:rsidP="00A54B27">
            <w:pPr>
              <w:jc w:val="right"/>
              <w:rPr>
                <w:rFonts w:ascii="Aptos Narrow" w:hAnsi="Aptos Narrow"/>
                <w:color w:val="000000"/>
              </w:rPr>
            </w:pPr>
            <w:r w:rsidRPr="0029360F">
              <w:rPr>
                <w:rFonts w:ascii="Aptos Narrow" w:hAnsi="Aptos Narrow"/>
                <w:color w:val="000000"/>
                <w:sz w:val="22"/>
                <w:szCs w:val="22"/>
              </w:rPr>
              <w:t>1334</w:t>
            </w:r>
          </w:p>
        </w:tc>
      </w:tr>
      <w:tr w:rsidR="00AD389F" w14:paraId="5DAEF3D7" w14:textId="77777777" w:rsidTr="00A54B27">
        <w:trPr>
          <w:trHeight w:val="288"/>
        </w:trPr>
        <w:tc>
          <w:tcPr>
            <w:tcW w:w="5370" w:type="dxa"/>
            <w:noWrap/>
          </w:tcPr>
          <w:p w14:paraId="632E8E87" w14:textId="77777777" w:rsidR="00AD389F" w:rsidRPr="0029360F" w:rsidRDefault="00AD389F">
            <w:pPr>
              <w:rPr>
                <w:rFonts w:ascii="Aptos Narrow" w:hAnsi="Aptos Narrow"/>
                <w:b/>
                <w:bCs/>
                <w:color w:val="000000"/>
              </w:rPr>
            </w:pPr>
            <w:r w:rsidRPr="0029360F">
              <w:rPr>
                <w:rFonts w:ascii="Aptos Narrow" w:hAnsi="Aptos Narrow"/>
                <w:b/>
                <w:bCs/>
                <w:color w:val="000000"/>
                <w:sz w:val="22"/>
                <w:szCs w:val="22"/>
              </w:rPr>
              <w:t xml:space="preserve">Bezrobotni zarejestrowani [osoba] </w:t>
            </w:r>
          </w:p>
        </w:tc>
        <w:tc>
          <w:tcPr>
            <w:tcW w:w="923" w:type="dxa"/>
            <w:noWrap/>
          </w:tcPr>
          <w:p w14:paraId="0C1EB381"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86</w:t>
            </w:r>
          </w:p>
        </w:tc>
        <w:tc>
          <w:tcPr>
            <w:tcW w:w="677" w:type="dxa"/>
            <w:noWrap/>
          </w:tcPr>
          <w:p w14:paraId="10D902E7"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114</w:t>
            </w:r>
          </w:p>
        </w:tc>
        <w:tc>
          <w:tcPr>
            <w:tcW w:w="678" w:type="dxa"/>
            <w:noWrap/>
          </w:tcPr>
          <w:p w14:paraId="705123BE"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86</w:t>
            </w:r>
          </w:p>
        </w:tc>
        <w:tc>
          <w:tcPr>
            <w:tcW w:w="678" w:type="dxa"/>
            <w:noWrap/>
          </w:tcPr>
          <w:p w14:paraId="73D52954"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87</w:t>
            </w:r>
          </w:p>
        </w:tc>
        <w:tc>
          <w:tcPr>
            <w:tcW w:w="678" w:type="dxa"/>
            <w:noWrap/>
          </w:tcPr>
          <w:p w14:paraId="539F7EB7"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85</w:t>
            </w:r>
          </w:p>
        </w:tc>
        <w:tc>
          <w:tcPr>
            <w:tcW w:w="678" w:type="dxa"/>
            <w:noWrap/>
          </w:tcPr>
          <w:p w14:paraId="28CD0E6B"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72</w:t>
            </w:r>
          </w:p>
        </w:tc>
      </w:tr>
      <w:tr w:rsidR="00AD389F" w14:paraId="4C9E661A" w14:textId="77777777" w:rsidTr="00A54B27">
        <w:trPr>
          <w:trHeight w:val="288"/>
        </w:trPr>
        <w:tc>
          <w:tcPr>
            <w:tcW w:w="5370" w:type="dxa"/>
            <w:shd w:val="clear" w:color="auto" w:fill="D1EEF9"/>
            <w:noWrap/>
          </w:tcPr>
          <w:p w14:paraId="1BCD5833" w14:textId="77777777" w:rsidR="00AD389F" w:rsidRPr="0029360F" w:rsidRDefault="00AD389F">
            <w:pPr>
              <w:rPr>
                <w:rFonts w:ascii="Aptos Narrow" w:hAnsi="Aptos Narrow"/>
                <w:b/>
                <w:bCs/>
                <w:color w:val="000000"/>
              </w:rPr>
            </w:pPr>
            <w:r w:rsidRPr="0029360F">
              <w:rPr>
                <w:rFonts w:ascii="Aptos Narrow" w:hAnsi="Aptos Narrow"/>
                <w:b/>
                <w:bCs/>
                <w:color w:val="000000"/>
                <w:sz w:val="22"/>
                <w:szCs w:val="22"/>
              </w:rPr>
              <w:t xml:space="preserve">Bezrobotni zarejestrowani -  kobiety [osoba] </w:t>
            </w:r>
          </w:p>
        </w:tc>
        <w:tc>
          <w:tcPr>
            <w:tcW w:w="923" w:type="dxa"/>
            <w:shd w:val="clear" w:color="auto" w:fill="D1EEF9"/>
            <w:noWrap/>
          </w:tcPr>
          <w:p w14:paraId="2FBD4EE1"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56</w:t>
            </w:r>
          </w:p>
        </w:tc>
        <w:tc>
          <w:tcPr>
            <w:tcW w:w="677" w:type="dxa"/>
            <w:shd w:val="clear" w:color="auto" w:fill="D1EEF9"/>
            <w:noWrap/>
          </w:tcPr>
          <w:p w14:paraId="0C87E9FA"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68</w:t>
            </w:r>
          </w:p>
        </w:tc>
        <w:tc>
          <w:tcPr>
            <w:tcW w:w="678" w:type="dxa"/>
            <w:shd w:val="clear" w:color="auto" w:fill="D1EEF9"/>
            <w:noWrap/>
          </w:tcPr>
          <w:p w14:paraId="5527E64C"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56</w:t>
            </w:r>
          </w:p>
        </w:tc>
        <w:tc>
          <w:tcPr>
            <w:tcW w:w="678" w:type="dxa"/>
            <w:shd w:val="clear" w:color="auto" w:fill="D1EEF9"/>
            <w:noWrap/>
          </w:tcPr>
          <w:p w14:paraId="76BAE093"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58</w:t>
            </w:r>
          </w:p>
        </w:tc>
        <w:tc>
          <w:tcPr>
            <w:tcW w:w="678" w:type="dxa"/>
            <w:shd w:val="clear" w:color="auto" w:fill="D1EEF9"/>
            <w:noWrap/>
          </w:tcPr>
          <w:p w14:paraId="7A4667FA"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56</w:t>
            </w:r>
          </w:p>
        </w:tc>
        <w:tc>
          <w:tcPr>
            <w:tcW w:w="678" w:type="dxa"/>
            <w:shd w:val="clear" w:color="auto" w:fill="D1EEF9"/>
            <w:noWrap/>
          </w:tcPr>
          <w:p w14:paraId="7A0FD655"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42</w:t>
            </w:r>
          </w:p>
        </w:tc>
      </w:tr>
      <w:tr w:rsidR="00AD389F" w14:paraId="611DBFF9" w14:textId="77777777" w:rsidTr="00A54B27">
        <w:trPr>
          <w:trHeight w:val="288"/>
        </w:trPr>
        <w:tc>
          <w:tcPr>
            <w:tcW w:w="5370" w:type="dxa"/>
            <w:noWrap/>
          </w:tcPr>
          <w:p w14:paraId="73BFCA96" w14:textId="77777777" w:rsidR="00AD389F" w:rsidRPr="0029360F" w:rsidRDefault="00AD389F">
            <w:pPr>
              <w:rPr>
                <w:rFonts w:ascii="Aptos Narrow" w:hAnsi="Aptos Narrow"/>
                <w:b/>
                <w:bCs/>
                <w:color w:val="000000"/>
              </w:rPr>
            </w:pPr>
            <w:r w:rsidRPr="0029360F">
              <w:rPr>
                <w:rFonts w:ascii="Aptos Narrow CE" w:hAnsi="Aptos Narrow CE"/>
                <w:b/>
                <w:bCs/>
                <w:color w:val="000000"/>
                <w:sz w:val="22"/>
                <w:szCs w:val="22"/>
              </w:rPr>
              <w:t xml:space="preserve">Udział bezrobotnych zarejestrowanych w liczbie ludności w wieku produkcyjnym [%] </w:t>
            </w:r>
          </w:p>
        </w:tc>
        <w:tc>
          <w:tcPr>
            <w:tcW w:w="923" w:type="dxa"/>
            <w:noWrap/>
          </w:tcPr>
          <w:p w14:paraId="1FCBBFD9"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1,8</w:t>
            </w:r>
          </w:p>
        </w:tc>
        <w:tc>
          <w:tcPr>
            <w:tcW w:w="677" w:type="dxa"/>
            <w:noWrap/>
          </w:tcPr>
          <w:p w14:paraId="668BBC46"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2,5</w:t>
            </w:r>
          </w:p>
        </w:tc>
        <w:tc>
          <w:tcPr>
            <w:tcW w:w="678" w:type="dxa"/>
            <w:noWrap/>
          </w:tcPr>
          <w:p w14:paraId="19C2BE78"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1,9</w:t>
            </w:r>
          </w:p>
        </w:tc>
        <w:tc>
          <w:tcPr>
            <w:tcW w:w="678" w:type="dxa"/>
            <w:noWrap/>
          </w:tcPr>
          <w:p w14:paraId="5F11D0CB"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1,9</w:t>
            </w:r>
          </w:p>
        </w:tc>
        <w:tc>
          <w:tcPr>
            <w:tcW w:w="678" w:type="dxa"/>
            <w:noWrap/>
          </w:tcPr>
          <w:p w14:paraId="4983D55C"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1,9</w:t>
            </w:r>
          </w:p>
        </w:tc>
        <w:tc>
          <w:tcPr>
            <w:tcW w:w="678" w:type="dxa"/>
            <w:noWrap/>
          </w:tcPr>
          <w:p w14:paraId="619D0D8D"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1,6</w:t>
            </w:r>
          </w:p>
        </w:tc>
      </w:tr>
      <w:tr w:rsidR="00AD389F" w14:paraId="3CE947D8" w14:textId="77777777" w:rsidTr="00A54B27">
        <w:trPr>
          <w:trHeight w:val="288"/>
        </w:trPr>
        <w:tc>
          <w:tcPr>
            <w:tcW w:w="5370" w:type="dxa"/>
            <w:shd w:val="clear" w:color="auto" w:fill="D1EEF9"/>
            <w:noWrap/>
          </w:tcPr>
          <w:p w14:paraId="4D5AA6EC" w14:textId="77777777" w:rsidR="00AD389F" w:rsidRPr="0029360F" w:rsidRDefault="00AD389F">
            <w:pPr>
              <w:rPr>
                <w:rFonts w:ascii="Aptos Narrow" w:hAnsi="Aptos Narrow"/>
                <w:b/>
                <w:bCs/>
                <w:color w:val="000000"/>
              </w:rPr>
            </w:pPr>
            <w:r w:rsidRPr="0029360F">
              <w:rPr>
                <w:rFonts w:ascii="Aptos Narrow CE" w:hAnsi="Aptos Narrow CE"/>
                <w:b/>
                <w:bCs/>
                <w:color w:val="000000"/>
                <w:sz w:val="22"/>
                <w:szCs w:val="22"/>
              </w:rPr>
              <w:t xml:space="preserve">Udział bezrobotnych zarejestrowanych kobiet w liczbie kobiet w wieku produkcyjnym [%] </w:t>
            </w:r>
          </w:p>
        </w:tc>
        <w:tc>
          <w:tcPr>
            <w:tcW w:w="923" w:type="dxa"/>
            <w:shd w:val="clear" w:color="auto" w:fill="D1EEF9"/>
            <w:noWrap/>
          </w:tcPr>
          <w:p w14:paraId="29C2820E"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2,6</w:t>
            </w:r>
          </w:p>
        </w:tc>
        <w:tc>
          <w:tcPr>
            <w:tcW w:w="677" w:type="dxa"/>
            <w:shd w:val="clear" w:color="auto" w:fill="D1EEF9"/>
            <w:noWrap/>
          </w:tcPr>
          <w:p w14:paraId="26041028"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3,2</w:t>
            </w:r>
          </w:p>
        </w:tc>
        <w:tc>
          <w:tcPr>
            <w:tcW w:w="678" w:type="dxa"/>
            <w:shd w:val="clear" w:color="auto" w:fill="D1EEF9"/>
            <w:noWrap/>
          </w:tcPr>
          <w:p w14:paraId="04EC836F"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2,7</w:t>
            </w:r>
          </w:p>
        </w:tc>
        <w:tc>
          <w:tcPr>
            <w:tcW w:w="678" w:type="dxa"/>
            <w:shd w:val="clear" w:color="auto" w:fill="D1EEF9"/>
            <w:noWrap/>
          </w:tcPr>
          <w:p w14:paraId="007AF5F2"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2,8</w:t>
            </w:r>
          </w:p>
        </w:tc>
        <w:tc>
          <w:tcPr>
            <w:tcW w:w="678" w:type="dxa"/>
            <w:shd w:val="clear" w:color="auto" w:fill="D1EEF9"/>
            <w:noWrap/>
          </w:tcPr>
          <w:p w14:paraId="0839F65F"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2,7</w:t>
            </w:r>
          </w:p>
        </w:tc>
        <w:tc>
          <w:tcPr>
            <w:tcW w:w="678" w:type="dxa"/>
            <w:shd w:val="clear" w:color="auto" w:fill="D1EEF9"/>
            <w:noWrap/>
          </w:tcPr>
          <w:p w14:paraId="32AD497E"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2</w:t>
            </w:r>
          </w:p>
        </w:tc>
      </w:tr>
    </w:tbl>
    <w:p w14:paraId="5C75FC3A" w14:textId="77777777" w:rsidR="00AD389F" w:rsidRPr="00A93B02" w:rsidRDefault="00AD389F" w:rsidP="00BA3AC6">
      <w:pPr>
        <w:spacing w:after="160" w:line="360" w:lineRule="auto"/>
        <w:jc w:val="both"/>
        <w:rPr>
          <w:rFonts w:ascii="Calibri" w:hAnsi="Calibri" w:cs="Calibri"/>
          <w:i/>
          <w:iCs/>
        </w:rPr>
      </w:pPr>
      <w:r w:rsidRPr="00A93B02">
        <w:rPr>
          <w:rFonts w:ascii="Calibri" w:hAnsi="Calibri" w:cs="Calibri"/>
          <w:i/>
          <w:iCs/>
        </w:rPr>
        <w:t xml:space="preserve">Źródło: opracowanie własne na podstawie danych GUS </w:t>
      </w:r>
    </w:p>
    <w:p w14:paraId="355A1BA1" w14:textId="77777777" w:rsidR="00AD389F" w:rsidRPr="007C08C3" w:rsidRDefault="00AD389F" w:rsidP="0029217C">
      <w:pPr>
        <w:rPr>
          <w:rFonts w:ascii="Calibri" w:hAnsi="Calibri" w:cs="Calibri"/>
          <w:noProof/>
          <w:color w:val="1481AB"/>
          <w:sz w:val="32"/>
          <w:szCs w:val="32"/>
        </w:rPr>
      </w:pPr>
    </w:p>
    <w:p w14:paraId="5CE2D22B" w14:textId="77777777" w:rsidR="00AD389F" w:rsidRPr="00A57D9D" w:rsidRDefault="00AD389F" w:rsidP="00A57D9D">
      <w:pPr>
        <w:pStyle w:val="Nagwek2"/>
        <w:rPr>
          <w:noProof/>
        </w:rPr>
      </w:pPr>
      <w:bookmarkStart w:id="10" w:name="_Toc210719835"/>
      <w:bookmarkStart w:id="11" w:name="_Toc211436221"/>
      <w:r w:rsidRPr="00A57D9D">
        <w:rPr>
          <w:noProof/>
        </w:rPr>
        <w:t>Przyroda oraz infrastruktura i z</w:t>
      </w:r>
      <w:r w:rsidRPr="00A57D9D">
        <w:rPr>
          <w:rFonts w:ascii="Aptos Display CE" w:hAnsi="Aptos Display CE"/>
          <w:noProof/>
        </w:rPr>
        <w:t>asoby środowiska</w:t>
      </w:r>
      <w:bookmarkEnd w:id="10"/>
      <w:bookmarkEnd w:id="11"/>
    </w:p>
    <w:p w14:paraId="04A59DEE" w14:textId="77777777" w:rsidR="00AD389F" w:rsidRPr="00321FC8" w:rsidRDefault="00AD389F" w:rsidP="00321FC8">
      <w:pPr>
        <w:pStyle w:val="Akapitzlist"/>
        <w:ind w:left="732"/>
        <w:rPr>
          <w:rFonts w:ascii="Calibri" w:hAnsi="Calibri" w:cs="Calibri"/>
          <w:b/>
          <w:bCs/>
          <w:noProof/>
          <w:color w:val="1481AB"/>
          <w:sz w:val="32"/>
          <w:szCs w:val="32"/>
        </w:rPr>
      </w:pPr>
    </w:p>
    <w:p w14:paraId="60A872EC" w14:textId="77777777" w:rsidR="00AD389F" w:rsidRPr="0016264A" w:rsidRDefault="00AD389F" w:rsidP="0016264A">
      <w:pPr>
        <w:spacing w:after="160" w:line="360" w:lineRule="auto"/>
        <w:jc w:val="both"/>
        <w:rPr>
          <w:rFonts w:ascii="Calibri" w:hAnsi="Calibri" w:cs="Calibri"/>
        </w:rPr>
      </w:pPr>
      <w:r w:rsidRPr="0016264A">
        <w:rPr>
          <w:rFonts w:ascii="Calibri" w:hAnsi="Calibri" w:cs="Calibri"/>
        </w:rPr>
        <w:t>Gmina Mszana położona jest w subregionie zachodnim województwa śląskiego, na pograniczu Pogórza Śląskiego i Kotliny Raciborsko-Oświęcimskiej. Środowisko przyrodnicze gminy charakteryzuje się mozaiką terenów rolniczych, fragmentów leśnych, dolin cieków wodnych oraz terenów przekształconych w wyniku działalności górniczej i urbanizacji. Układ przyrodniczy ma charakter typowy dla obszarów wiejskich w strefie podmiejskiej dużych ośrodków – silnie ukształtowany przez działalność człowieka, ale wciąż zachowujący lokalne wartości przyrodnicze i krajobrazowe.</w:t>
      </w:r>
    </w:p>
    <w:p w14:paraId="394DC22B" w14:textId="77777777" w:rsidR="00AD389F" w:rsidRDefault="00AD389F" w:rsidP="0016264A">
      <w:pPr>
        <w:spacing w:after="160" w:line="360" w:lineRule="auto"/>
        <w:jc w:val="both"/>
        <w:rPr>
          <w:rFonts w:ascii="Calibri" w:hAnsi="Calibri" w:cs="Calibri"/>
        </w:rPr>
      </w:pPr>
      <w:r w:rsidRPr="0016264A">
        <w:rPr>
          <w:rFonts w:ascii="Calibri" w:hAnsi="Calibri" w:cs="Calibri"/>
        </w:rPr>
        <w:t xml:space="preserve">Najważniejszym elementem systemu przyrodniczego gminy jest dolina rzeki </w:t>
      </w:r>
      <w:proofErr w:type="spellStart"/>
      <w:r w:rsidRPr="0016264A">
        <w:rPr>
          <w:rFonts w:ascii="Calibri" w:hAnsi="Calibri" w:cs="Calibri"/>
        </w:rPr>
        <w:t>Szotkówki</w:t>
      </w:r>
      <w:proofErr w:type="spellEnd"/>
      <w:r w:rsidRPr="0016264A">
        <w:rPr>
          <w:rFonts w:ascii="Calibri" w:hAnsi="Calibri" w:cs="Calibri"/>
        </w:rPr>
        <w:t>, stanowiąca oś ekologiczną i korytarz przyrodniczy o znaczeniu lokalnym. Występują tu również mniejsze cieki i rowy melioracyjne, pełniące rolę w odwodnieniu terenów rolnych oraz w</w:t>
      </w:r>
      <w:r>
        <w:rPr>
          <w:rFonts w:ascii="Calibri" w:hAnsi="Calibri" w:cs="Calibri"/>
        </w:rPr>
        <w:t> </w:t>
      </w:r>
      <w:r w:rsidRPr="0016264A">
        <w:rPr>
          <w:rFonts w:ascii="Calibri" w:hAnsi="Calibri" w:cs="Calibri"/>
        </w:rPr>
        <w:t>kształtowaniu bilansu wodnego. Istotnym elementem są także zbiorniki wodne i tereny podmokłe, które odgrywają funkcję retencyjną oraz stanowią siedliska dla gatunków roślin i</w:t>
      </w:r>
      <w:r>
        <w:rPr>
          <w:rFonts w:ascii="Calibri" w:hAnsi="Calibri" w:cs="Calibri"/>
        </w:rPr>
        <w:t> </w:t>
      </w:r>
      <w:r w:rsidRPr="0016264A">
        <w:rPr>
          <w:rFonts w:ascii="Calibri" w:hAnsi="Calibri" w:cs="Calibri"/>
        </w:rPr>
        <w:t>zwierząt związanych ze środowiskiem wodnym.</w:t>
      </w:r>
    </w:p>
    <w:p w14:paraId="771EBDD0" w14:textId="77777777" w:rsidR="00AD389F" w:rsidRDefault="00AD389F" w:rsidP="0016264A">
      <w:pPr>
        <w:spacing w:after="160" w:line="360" w:lineRule="auto"/>
        <w:jc w:val="both"/>
        <w:rPr>
          <w:rFonts w:ascii="Calibri" w:hAnsi="Calibri" w:cs="Calibri"/>
        </w:rPr>
      </w:pPr>
    </w:p>
    <w:p w14:paraId="7164DEBA" w14:textId="77777777" w:rsidR="00AD389F" w:rsidRDefault="00AD389F" w:rsidP="0016264A">
      <w:pPr>
        <w:spacing w:after="160" w:line="360" w:lineRule="auto"/>
        <w:jc w:val="both"/>
        <w:rPr>
          <w:rFonts w:ascii="Calibri" w:hAnsi="Calibri" w:cs="Calibri"/>
        </w:rPr>
      </w:pPr>
    </w:p>
    <w:p w14:paraId="45C183AD" w14:textId="77777777" w:rsidR="00AD389F" w:rsidRDefault="00AD389F" w:rsidP="0016264A">
      <w:pPr>
        <w:spacing w:after="160" w:line="360" w:lineRule="auto"/>
        <w:jc w:val="both"/>
        <w:rPr>
          <w:rFonts w:ascii="Calibri" w:hAnsi="Calibri" w:cs="Calibri"/>
        </w:rPr>
      </w:pPr>
    </w:p>
    <w:p w14:paraId="2BE5524D" w14:textId="77777777" w:rsidR="00AD389F" w:rsidRDefault="00AD389F" w:rsidP="00C7083C">
      <w:pPr>
        <w:pStyle w:val="Legenda"/>
        <w:rPr>
          <w:rFonts w:ascii="Calibri" w:hAnsi="Calibri" w:cs="Calibri"/>
          <w:sz w:val="24"/>
          <w:szCs w:val="24"/>
        </w:rPr>
      </w:pPr>
      <w:r w:rsidRPr="00A57D9D">
        <w:rPr>
          <w:rFonts w:ascii="Calibri" w:hAnsi="Calibri" w:cs="Calibri"/>
          <w:sz w:val="24"/>
          <w:szCs w:val="24"/>
        </w:rPr>
        <w:lastRenderedPageBreak/>
        <w:t xml:space="preserve">Mapa </w:t>
      </w:r>
      <w:r w:rsidRPr="00A57D9D">
        <w:rPr>
          <w:rFonts w:ascii="Calibri" w:hAnsi="Calibri" w:cs="Calibri"/>
          <w:sz w:val="24"/>
          <w:szCs w:val="24"/>
        </w:rPr>
        <w:fldChar w:fldCharType="begin"/>
      </w:r>
      <w:r w:rsidRPr="00A57D9D">
        <w:rPr>
          <w:rFonts w:ascii="Calibri" w:hAnsi="Calibri" w:cs="Calibri"/>
          <w:sz w:val="24"/>
          <w:szCs w:val="24"/>
        </w:rPr>
        <w:instrText xml:space="preserve"> SEQ Mapa \* ARABIC </w:instrText>
      </w:r>
      <w:r w:rsidRPr="00A57D9D">
        <w:rPr>
          <w:rFonts w:ascii="Calibri" w:hAnsi="Calibri" w:cs="Calibri"/>
          <w:sz w:val="24"/>
          <w:szCs w:val="24"/>
        </w:rPr>
        <w:fldChar w:fldCharType="separate"/>
      </w:r>
      <w:r>
        <w:rPr>
          <w:rFonts w:ascii="Calibri" w:hAnsi="Calibri" w:cs="Calibri"/>
          <w:noProof/>
          <w:sz w:val="24"/>
          <w:szCs w:val="24"/>
        </w:rPr>
        <w:t>1</w:t>
      </w:r>
      <w:r w:rsidRPr="00A57D9D">
        <w:rPr>
          <w:rFonts w:ascii="Calibri" w:hAnsi="Calibri" w:cs="Calibri"/>
          <w:sz w:val="24"/>
          <w:szCs w:val="24"/>
        </w:rPr>
        <w:fldChar w:fldCharType="end"/>
      </w:r>
      <w:r w:rsidRPr="00A57D9D">
        <w:rPr>
          <w:rFonts w:ascii="Calibri" w:hAnsi="Calibri" w:cs="Calibri"/>
          <w:sz w:val="24"/>
          <w:szCs w:val="24"/>
        </w:rPr>
        <w:t xml:space="preserve"> </w:t>
      </w:r>
      <w:r>
        <w:rPr>
          <w:rFonts w:ascii="Calibri" w:hAnsi="Calibri" w:cs="Calibri"/>
          <w:sz w:val="24"/>
          <w:szCs w:val="24"/>
        </w:rPr>
        <w:t xml:space="preserve">Sieć wodna w gminie Mszana </w:t>
      </w:r>
    </w:p>
    <w:p w14:paraId="17930E45" w14:textId="77777777" w:rsidR="00AD389F" w:rsidRPr="0016264A" w:rsidRDefault="006809C5" w:rsidP="0016264A">
      <w:pPr>
        <w:spacing w:after="160" w:line="360" w:lineRule="auto"/>
        <w:jc w:val="both"/>
        <w:rPr>
          <w:rFonts w:ascii="Calibri" w:hAnsi="Calibri" w:cs="Calibri"/>
        </w:rPr>
      </w:pPr>
      <w:r>
        <w:rPr>
          <w:rFonts w:ascii="Calibri" w:hAnsi="Calibri" w:cs="Calibri"/>
          <w:noProof/>
        </w:rPr>
        <w:drawing>
          <wp:inline distT="0" distB="0" distL="0" distR="0" wp14:anchorId="5DEBC6BB" wp14:editId="3933D21F">
            <wp:extent cx="5219700" cy="5029200"/>
            <wp:effectExtent l="0" t="0" r="0" b="0"/>
            <wp:docPr id="1" name="Obraz 4" descr="Obraz zawierający tekst, mapa, diagram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Obraz zawierający tekst, mapa, diagramZawartość wygenerowana przez AI może być niepopraw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0" cy="5029200"/>
                    </a:xfrm>
                    <a:prstGeom prst="rect">
                      <a:avLst/>
                    </a:prstGeom>
                    <a:noFill/>
                    <a:ln>
                      <a:noFill/>
                    </a:ln>
                  </pic:spPr>
                </pic:pic>
              </a:graphicData>
            </a:graphic>
          </wp:inline>
        </w:drawing>
      </w:r>
    </w:p>
    <w:p w14:paraId="7F972CAD" w14:textId="77777777" w:rsidR="00AD389F" w:rsidRPr="008318E4" w:rsidRDefault="00AD389F" w:rsidP="00C7083C">
      <w:pPr>
        <w:spacing w:after="160" w:line="360" w:lineRule="auto"/>
        <w:jc w:val="both"/>
        <w:rPr>
          <w:rFonts w:ascii="Calibri" w:hAnsi="Calibri" w:cs="Calibri"/>
        </w:rPr>
      </w:pPr>
      <w:r w:rsidRPr="00837A20">
        <w:rPr>
          <w:rFonts w:ascii="Calibri" w:hAnsi="Calibri" w:cs="Calibri"/>
          <w:i/>
          <w:iCs/>
        </w:rPr>
        <w:t>Źródło: opracowanie własne</w:t>
      </w:r>
    </w:p>
    <w:p w14:paraId="6599F137" w14:textId="77777777" w:rsidR="00AD389F" w:rsidRPr="0016264A" w:rsidRDefault="00AD389F" w:rsidP="0016264A">
      <w:pPr>
        <w:spacing w:after="160" w:line="360" w:lineRule="auto"/>
        <w:jc w:val="both"/>
        <w:rPr>
          <w:rFonts w:ascii="Calibri" w:hAnsi="Calibri" w:cs="Calibri"/>
        </w:rPr>
      </w:pPr>
      <w:r w:rsidRPr="0016264A">
        <w:rPr>
          <w:rFonts w:ascii="Calibri" w:hAnsi="Calibri" w:cs="Calibri"/>
        </w:rPr>
        <w:t>Na terenie gminy występują fragmenty kompleksów leśnych, głównie o charakterze ochronnym i rekreacyjnym.</w:t>
      </w:r>
      <w:r>
        <w:rPr>
          <w:rFonts w:ascii="Calibri" w:hAnsi="Calibri" w:cs="Calibri"/>
        </w:rPr>
        <w:t xml:space="preserve"> </w:t>
      </w:r>
      <w:r w:rsidRPr="00EB4EBB">
        <w:rPr>
          <w:rFonts w:ascii="Calibri" w:hAnsi="Calibri" w:cs="Calibri"/>
        </w:rPr>
        <w:t xml:space="preserve">Gmina Mszana należy </w:t>
      </w:r>
      <w:r>
        <w:rPr>
          <w:rFonts w:ascii="Calibri" w:hAnsi="Calibri" w:cs="Calibri"/>
        </w:rPr>
        <w:t xml:space="preserve">jednak </w:t>
      </w:r>
      <w:r w:rsidRPr="00EB4EBB">
        <w:rPr>
          <w:rFonts w:ascii="Calibri" w:hAnsi="Calibri" w:cs="Calibri"/>
        </w:rPr>
        <w:t xml:space="preserve">do obszarów o </w:t>
      </w:r>
      <w:r w:rsidRPr="00EB4EBB">
        <w:rPr>
          <w:rFonts w:ascii="Calibri" w:hAnsi="Calibri" w:cs="Calibri"/>
          <w:b/>
          <w:bCs/>
        </w:rPr>
        <w:t>niskim stopniu zalesienia</w:t>
      </w:r>
      <w:r w:rsidRPr="00EB4EBB">
        <w:rPr>
          <w:rFonts w:ascii="Calibri" w:hAnsi="Calibri" w:cs="Calibri"/>
        </w:rPr>
        <w:t xml:space="preserve">. Powierzchnia lasów pozostaje na stałym poziomie ok. </w:t>
      </w:r>
      <w:smartTag w:uri="urn:schemas-microsoft-com:office:smarttags" w:element="metricconverter">
        <w:smartTagPr>
          <w:attr w:name="ProductID" w:val="154 ha"/>
        </w:smartTagPr>
        <w:r w:rsidRPr="00EB4EBB">
          <w:rPr>
            <w:rFonts w:ascii="Calibri" w:hAnsi="Calibri" w:cs="Calibri"/>
          </w:rPr>
          <w:t>154 ha</w:t>
        </w:r>
      </w:smartTag>
      <w:r w:rsidRPr="00EB4EBB">
        <w:rPr>
          <w:rFonts w:ascii="Calibri" w:hAnsi="Calibri" w:cs="Calibri"/>
        </w:rPr>
        <w:t>, co stanowi niespełna 5% powierzchni gminy. Lasy publiczne zajmują jedynie marginalny obszar i praktycznie całość ich powierzchni znajduje się w zarządzie Skarbu Państwa. Stabilność tych wskaźników świadczy o utrzymującym się rolniczym i osadniczym charakterze gminy, w której lasy pełnią raczej funkcję uzupełniającą niż dominującą.</w:t>
      </w:r>
      <w:r w:rsidRPr="0016264A">
        <w:rPr>
          <w:rFonts w:ascii="Calibri" w:hAnsi="Calibri" w:cs="Calibri"/>
        </w:rPr>
        <w:t xml:space="preserve"> Lasy pełnią rolę retencyjną, przeciwdziałają erozji oraz poprawiają jakość powietrza. W krajobrazie dominują jednak użytki rolne, w tym grunty orne i łąki, które stanowią ważne siedliska przyrodnicze dla wielu gatunków ptaków i drobnych zwierząt. Zieleń urządzona występuje punktowo – w parkach, przy szkołach i terenach rekreacyjnych.</w:t>
      </w:r>
    </w:p>
    <w:p w14:paraId="5DC7BB4C" w14:textId="77777777" w:rsidR="00AD389F" w:rsidRPr="0016264A" w:rsidRDefault="00AD389F" w:rsidP="0016264A">
      <w:pPr>
        <w:spacing w:after="160" w:line="360" w:lineRule="auto"/>
        <w:jc w:val="both"/>
        <w:rPr>
          <w:rFonts w:ascii="Calibri" w:hAnsi="Calibri" w:cs="Calibri"/>
        </w:rPr>
      </w:pPr>
      <w:r w:rsidRPr="0016264A">
        <w:rPr>
          <w:rFonts w:ascii="Calibri" w:hAnsi="Calibri" w:cs="Calibri"/>
        </w:rPr>
        <w:lastRenderedPageBreak/>
        <w:t>Na terenie gminy znajdują się pojedyncze pomniki przyrody – drzewa i skupiska starodrzewu, które podlegają ochronie indywidualnej. Doliny cieków i enklawy leśne pełnią rolę naturalnych korytarzy ekologicznych, które łączą się z systemem przyrodniczym sąsiednich gmin. Cenne przyrodniczo są również obszary łąkowe i podmokłe, stanowiące lokalne siedliska bioróżnorodności.</w:t>
      </w:r>
    </w:p>
    <w:p w14:paraId="5269372A" w14:textId="77777777" w:rsidR="00AD389F" w:rsidRDefault="00AD389F" w:rsidP="0016264A">
      <w:pPr>
        <w:spacing w:after="160" w:line="360" w:lineRule="auto"/>
        <w:jc w:val="both"/>
        <w:rPr>
          <w:rFonts w:ascii="Calibri" w:hAnsi="Calibri" w:cs="Calibri"/>
        </w:rPr>
      </w:pPr>
      <w:r w:rsidRPr="0016264A">
        <w:rPr>
          <w:rFonts w:ascii="Calibri" w:hAnsi="Calibri" w:cs="Calibri"/>
        </w:rPr>
        <w:t>Krajobraz gminy kształtowany jest przez mozaikę pól uprawnych, łąk i niewielkich kompleksów leśnych, urozmaiconą dolinami rzecznymi i zbiornikami wodnymi. Walory przyrodnicze są szczególnie istotne w kontekście rozwoju funkcji turystycznych i rekreacyjnych, zwłaszcza w</w:t>
      </w:r>
      <w:r>
        <w:rPr>
          <w:rFonts w:ascii="Calibri" w:hAnsi="Calibri" w:cs="Calibri"/>
        </w:rPr>
        <w:t> </w:t>
      </w:r>
      <w:r w:rsidRPr="0016264A">
        <w:rPr>
          <w:rFonts w:ascii="Calibri" w:hAnsi="Calibri" w:cs="Calibri"/>
        </w:rPr>
        <w:t>dolinach rzek i na terenach zieleni publicznej. Potencjał ten wzmacniają wyznaczone szlaki rowerowe i piesze, prowadzące przez atrakcyjne fragmenty środowiska.</w:t>
      </w:r>
    </w:p>
    <w:p w14:paraId="297616F5" w14:textId="77777777" w:rsidR="00AD389F" w:rsidRDefault="00AD389F" w:rsidP="005737F0">
      <w:pPr>
        <w:spacing w:after="160" w:line="360" w:lineRule="auto"/>
        <w:jc w:val="both"/>
        <w:rPr>
          <w:rFonts w:ascii="Calibri" w:hAnsi="Calibri" w:cs="Calibri"/>
        </w:rPr>
      </w:pPr>
      <w:r w:rsidRPr="005737F0">
        <w:rPr>
          <w:rFonts w:ascii="Calibri" w:hAnsi="Calibri" w:cs="Calibri"/>
        </w:rPr>
        <w:t xml:space="preserve">W zakresie </w:t>
      </w:r>
      <w:r w:rsidRPr="005737F0">
        <w:rPr>
          <w:rFonts w:ascii="Calibri" w:hAnsi="Calibri" w:cs="Calibri"/>
          <w:b/>
          <w:bCs/>
        </w:rPr>
        <w:t>gospodarki wodno-ściekowej</w:t>
      </w:r>
      <w:r w:rsidRPr="005737F0">
        <w:rPr>
          <w:rFonts w:ascii="Calibri" w:hAnsi="Calibri" w:cs="Calibri"/>
        </w:rPr>
        <w:t xml:space="preserve"> widać wyraźny postęp. </w:t>
      </w:r>
      <w:r w:rsidRPr="008C5018">
        <w:rPr>
          <w:rFonts w:ascii="Calibri" w:hAnsi="Calibri" w:cs="Calibri"/>
        </w:rPr>
        <w:t xml:space="preserve">Dane GUS pokazują stabilny rozwój sieci – zwiększa się zarówno długość </w:t>
      </w:r>
      <w:r>
        <w:rPr>
          <w:rFonts w:ascii="Calibri" w:hAnsi="Calibri" w:cs="Calibri"/>
        </w:rPr>
        <w:t>linii</w:t>
      </w:r>
      <w:r w:rsidRPr="008C5018">
        <w:rPr>
          <w:rFonts w:ascii="Calibri" w:hAnsi="Calibri" w:cs="Calibri"/>
        </w:rPr>
        <w:t xml:space="preserve"> wodociągowych, jak i liczba przyłączy. Woda dostarczana jest z ujęć regionalnych, co gwarantuje ciągłość dostaw i wysoką jakość wody pitnej. Wyzwaniem pozostaje jednak modernizacja starszych fragmentów sieci, szczególnie w</w:t>
      </w:r>
      <w:r>
        <w:rPr>
          <w:rFonts w:ascii="Calibri" w:hAnsi="Calibri" w:cs="Calibri"/>
        </w:rPr>
        <w:t> </w:t>
      </w:r>
      <w:r w:rsidRPr="008C5018">
        <w:rPr>
          <w:rFonts w:ascii="Calibri" w:hAnsi="Calibri" w:cs="Calibri"/>
        </w:rPr>
        <w:t>obszarach o rozproszonej zabudowie, gdzie koszty rozbudowy infrastruktury są wyższe.</w:t>
      </w:r>
      <w:r>
        <w:rPr>
          <w:rFonts w:ascii="Calibri" w:hAnsi="Calibri" w:cs="Calibri"/>
        </w:rPr>
        <w:t xml:space="preserve"> </w:t>
      </w:r>
      <w:r w:rsidRPr="005737F0">
        <w:rPr>
          <w:rFonts w:ascii="Calibri" w:hAnsi="Calibri" w:cs="Calibri"/>
        </w:rPr>
        <w:t>Równocześnie zwiększa się ilość odbieranych nieczystości ciekłych – w ciągu kilku lat skala tego zjawiska wzrosła ponad dwukrotnie. Świadczy to zarówno o intensyfikacji zabudowy, jak i</w:t>
      </w:r>
      <w:r>
        <w:rPr>
          <w:rFonts w:ascii="Calibri" w:hAnsi="Calibri" w:cs="Calibri"/>
        </w:rPr>
        <w:t> </w:t>
      </w:r>
      <w:r w:rsidRPr="005737F0">
        <w:rPr>
          <w:rFonts w:ascii="Calibri" w:hAnsi="Calibri" w:cs="Calibri"/>
        </w:rPr>
        <w:t>o</w:t>
      </w:r>
      <w:r>
        <w:rPr>
          <w:rFonts w:ascii="Calibri" w:hAnsi="Calibri" w:cs="Calibri"/>
        </w:rPr>
        <w:t> </w:t>
      </w:r>
      <w:r w:rsidRPr="005737F0">
        <w:rPr>
          <w:rFonts w:ascii="Calibri" w:hAnsi="Calibri" w:cs="Calibri"/>
        </w:rPr>
        <w:t>bardziej rygorystycznym podejściu do gospodarki ściekowej.</w:t>
      </w:r>
    </w:p>
    <w:p w14:paraId="325B8088" w14:textId="77777777" w:rsidR="00AD389F" w:rsidRDefault="00AD389F" w:rsidP="005737F0">
      <w:pPr>
        <w:spacing w:after="160" w:line="360" w:lineRule="auto"/>
        <w:jc w:val="both"/>
        <w:rPr>
          <w:rFonts w:ascii="Calibri" w:hAnsi="Calibri" w:cs="Calibri"/>
        </w:rPr>
      </w:pPr>
      <w:r>
        <w:rPr>
          <w:rFonts w:ascii="Calibri" w:hAnsi="Calibri" w:cs="Calibri"/>
        </w:rPr>
        <w:t>Również s</w:t>
      </w:r>
      <w:r w:rsidRPr="005A377E">
        <w:rPr>
          <w:rFonts w:ascii="Calibri" w:hAnsi="Calibri" w:cs="Calibri"/>
        </w:rPr>
        <w:t>ystem kanalizacyjny rozwija się sukcesywnie. Liczba mieszkańców korzystających z</w:t>
      </w:r>
      <w:r>
        <w:rPr>
          <w:rFonts w:ascii="Calibri" w:hAnsi="Calibri" w:cs="Calibri"/>
        </w:rPr>
        <w:t> </w:t>
      </w:r>
      <w:r w:rsidRPr="005A377E">
        <w:rPr>
          <w:rFonts w:ascii="Calibri" w:hAnsi="Calibri" w:cs="Calibri"/>
        </w:rPr>
        <w:t xml:space="preserve">kanalizacji rośnie z roku na rok, co widać we wzroście liczby osób objętych oczyszczaniem ścieków – z </w:t>
      </w:r>
      <w:r w:rsidRPr="005A377E">
        <w:rPr>
          <w:rFonts w:ascii="Calibri" w:hAnsi="Calibri" w:cs="Calibri"/>
          <w:b/>
          <w:bCs/>
        </w:rPr>
        <w:t>ok. 6,8 tys. w 2019 r. do ponad 7,1 tys. w 2024 r.</w:t>
      </w:r>
      <w:r w:rsidRPr="005A377E">
        <w:rPr>
          <w:rFonts w:ascii="Calibri" w:hAnsi="Calibri" w:cs="Calibri"/>
        </w:rPr>
        <w:t xml:space="preserve"> (GUS). Wzrosła także ilość odebranych nieczystości ciekłych, co wskazuje na bardziej powszechne korzystanie z usług wywozu i uszczelnienie systemu gospodarowania ściekami.</w:t>
      </w:r>
    </w:p>
    <w:p w14:paraId="7B5EBED7" w14:textId="77777777" w:rsidR="00AD389F" w:rsidRPr="006926C2" w:rsidRDefault="00AD389F" w:rsidP="005737F0">
      <w:pPr>
        <w:spacing w:after="160" w:line="360" w:lineRule="auto"/>
        <w:jc w:val="both"/>
        <w:rPr>
          <w:rFonts w:ascii="Calibri" w:hAnsi="Calibri" w:cs="Calibri"/>
        </w:rPr>
      </w:pPr>
      <w:r w:rsidRPr="005A377E">
        <w:rPr>
          <w:rFonts w:ascii="Calibri" w:hAnsi="Calibri" w:cs="Calibri"/>
        </w:rPr>
        <w:t xml:space="preserve">Mimo tego część domów nadal nie ma dostępu do zbiorczej sieci – korzysta z </w:t>
      </w:r>
      <w:r w:rsidRPr="005A377E">
        <w:rPr>
          <w:rFonts w:ascii="Calibri" w:hAnsi="Calibri" w:cs="Calibri"/>
          <w:b/>
          <w:bCs/>
        </w:rPr>
        <w:t>zbiorników bezodpływowych</w:t>
      </w:r>
      <w:r w:rsidRPr="005A377E">
        <w:rPr>
          <w:rFonts w:ascii="Calibri" w:hAnsi="Calibri" w:cs="Calibri"/>
        </w:rPr>
        <w:t xml:space="preserve"> lub </w:t>
      </w:r>
      <w:r w:rsidRPr="005A377E">
        <w:rPr>
          <w:rFonts w:ascii="Calibri" w:hAnsi="Calibri" w:cs="Calibri"/>
          <w:b/>
          <w:bCs/>
        </w:rPr>
        <w:t>przydomowych oczyszczalni ścieków</w:t>
      </w:r>
      <w:r w:rsidRPr="005A377E">
        <w:rPr>
          <w:rFonts w:ascii="Calibri" w:hAnsi="Calibri" w:cs="Calibri"/>
        </w:rPr>
        <w:t xml:space="preserve">. Ich liczba istotnie wzrosła (z ok. 26 w 2019 r. do 50 w 2024 r.), co jest dowodem na wdrażanie alternatywnych rozwiązań </w:t>
      </w:r>
      <w:r w:rsidRPr="006926C2">
        <w:rPr>
          <w:rFonts w:ascii="Calibri" w:hAnsi="Calibri" w:cs="Calibri"/>
        </w:rPr>
        <w:t>w terenach o rozproszonej zabudowie.</w:t>
      </w:r>
    </w:p>
    <w:p w14:paraId="7CCC2B59" w14:textId="77777777" w:rsidR="00AD389F" w:rsidRDefault="00AD389F" w:rsidP="005737F0">
      <w:pPr>
        <w:spacing w:after="160" w:line="360" w:lineRule="auto"/>
        <w:jc w:val="both"/>
        <w:rPr>
          <w:rFonts w:ascii="Calibri" w:hAnsi="Calibri" w:cs="Calibri"/>
        </w:rPr>
      </w:pPr>
      <w:r w:rsidRPr="006926C2">
        <w:rPr>
          <w:rFonts w:ascii="Calibri" w:hAnsi="Calibri" w:cs="Calibri"/>
        </w:rPr>
        <w:t>Istotną</w:t>
      </w:r>
      <w:r w:rsidRPr="005737F0">
        <w:rPr>
          <w:rFonts w:ascii="Calibri" w:hAnsi="Calibri" w:cs="Calibri"/>
        </w:rPr>
        <w:t xml:space="preserve"> rolę odgrywają również </w:t>
      </w:r>
      <w:r w:rsidRPr="005737F0">
        <w:rPr>
          <w:rFonts w:ascii="Calibri" w:hAnsi="Calibri" w:cs="Calibri"/>
          <w:b/>
          <w:bCs/>
        </w:rPr>
        <w:t>indywidualne systemy oczyszczania ścieków</w:t>
      </w:r>
      <w:r w:rsidRPr="005737F0">
        <w:rPr>
          <w:rFonts w:ascii="Calibri" w:hAnsi="Calibri" w:cs="Calibri"/>
        </w:rPr>
        <w:t>. Wzrosła liczba przydomowych oczyszczalni, które są odpowiedzią na rozproszony charakter zabudowy i</w:t>
      </w:r>
      <w:r>
        <w:rPr>
          <w:rFonts w:ascii="Calibri" w:hAnsi="Calibri" w:cs="Calibri"/>
        </w:rPr>
        <w:t> </w:t>
      </w:r>
      <w:r w:rsidRPr="005737F0">
        <w:rPr>
          <w:rFonts w:ascii="Calibri" w:hAnsi="Calibri" w:cs="Calibri"/>
        </w:rPr>
        <w:t xml:space="preserve">trudności w podłączeniu niektórych gospodarstw do sieci kanalizacyjnej. Równolegle </w:t>
      </w:r>
      <w:r w:rsidRPr="005737F0">
        <w:rPr>
          <w:rFonts w:ascii="Calibri" w:hAnsi="Calibri" w:cs="Calibri"/>
        </w:rPr>
        <w:lastRenderedPageBreak/>
        <w:t>zwiększyła się liczba zbiorników bezodpływowych, co pokazuje, że część mieszkańców nadal korzysta z tradycyjnych rozwiązań, wymagających regularnego wywozu nieczystości.</w:t>
      </w:r>
    </w:p>
    <w:p w14:paraId="3FA7EF3E" w14:textId="77777777" w:rsidR="00AD389F" w:rsidRDefault="00AD389F" w:rsidP="005737F0">
      <w:pPr>
        <w:spacing w:after="160" w:line="360" w:lineRule="auto"/>
        <w:jc w:val="both"/>
        <w:rPr>
          <w:rFonts w:ascii="Calibri" w:hAnsi="Calibri" w:cs="Calibri"/>
        </w:rPr>
      </w:pPr>
      <w:r w:rsidRPr="009B5078">
        <w:rPr>
          <w:rFonts w:ascii="Calibri" w:hAnsi="Calibri" w:cs="Calibri"/>
        </w:rPr>
        <w:t xml:space="preserve">Na terenie gminy </w:t>
      </w:r>
      <w:r w:rsidRPr="009B5078">
        <w:rPr>
          <w:rFonts w:ascii="Calibri" w:hAnsi="Calibri" w:cs="Calibri"/>
          <w:b/>
          <w:bCs/>
        </w:rPr>
        <w:t>nie funkcjonuje system centralnego ciepłownictwa sieciowego</w:t>
      </w:r>
      <w:r w:rsidRPr="009B5078">
        <w:rPr>
          <w:rFonts w:ascii="Calibri" w:hAnsi="Calibri" w:cs="Calibri"/>
        </w:rPr>
        <w:t>. Całość potrzeb cieplnych pokrywają indywidualne źródła ogrzewania. Wśród nich dominują tradycyjne kotły na węgiel i drewno, choć stopniowo rośnie udział nowoczesnych instalacji gazowych oraz ekologicznych źródeł, takich jak pompy ciepła czy kotły na biomasę. Wdrożenie programów wymiany pieców (np. „Czyste Powietrze”) jest szczególnie istotne dla gminy, ponieważ niska emisja z indywidualnych palenisk należy do głównych problemów środowiskowych i zdrowotnych mieszkańców.</w:t>
      </w:r>
      <w:r>
        <w:rPr>
          <w:rFonts w:ascii="Calibri" w:hAnsi="Calibri" w:cs="Calibri"/>
        </w:rPr>
        <w:t xml:space="preserve"> </w:t>
      </w:r>
    </w:p>
    <w:p w14:paraId="2891E562" w14:textId="77777777" w:rsidR="00AD389F" w:rsidRPr="005737F0" w:rsidRDefault="00AD389F" w:rsidP="005737F0">
      <w:pPr>
        <w:spacing w:after="160" w:line="360" w:lineRule="auto"/>
        <w:jc w:val="both"/>
        <w:rPr>
          <w:rFonts w:ascii="Calibri" w:hAnsi="Calibri" w:cs="Calibri"/>
        </w:rPr>
      </w:pPr>
      <w:r>
        <w:rPr>
          <w:rFonts w:ascii="Calibri" w:hAnsi="Calibri" w:cs="Calibri"/>
        </w:rPr>
        <w:t>Sieć gazowa</w:t>
      </w:r>
      <w:r w:rsidRPr="003B2351">
        <w:rPr>
          <w:rFonts w:ascii="Calibri" w:hAnsi="Calibri" w:cs="Calibri"/>
        </w:rPr>
        <w:t xml:space="preserve"> obejmuje znaczną część zwartej zabudowy gminy i pełni istotną rolę w</w:t>
      </w:r>
      <w:r>
        <w:rPr>
          <w:rFonts w:ascii="Calibri" w:hAnsi="Calibri" w:cs="Calibri"/>
        </w:rPr>
        <w:t> </w:t>
      </w:r>
      <w:r w:rsidRPr="003B2351">
        <w:rPr>
          <w:rFonts w:ascii="Calibri" w:hAnsi="Calibri" w:cs="Calibri"/>
        </w:rPr>
        <w:t>ograniczaniu niskiej emisji. W ostatnich latach rośnie liczba gospodarstw korzystających z</w:t>
      </w:r>
      <w:r>
        <w:rPr>
          <w:rFonts w:ascii="Calibri" w:hAnsi="Calibri" w:cs="Calibri"/>
        </w:rPr>
        <w:t> </w:t>
      </w:r>
      <w:r w:rsidRPr="003B2351">
        <w:rPr>
          <w:rFonts w:ascii="Calibri" w:hAnsi="Calibri" w:cs="Calibri"/>
        </w:rPr>
        <w:t>gazu do ogrzewania i przygotowania ciepłej wody. Dane GUS potwierdzają wzrost długości sieci gazowej i liczby przyłączy, co jest zgodne z trendem stopniowego odchodzenia od paliw stałych na rzecz gazu. Mimo tego wciąż istnieją obszary, gdzie gaz sieciowy jest niedostępny i</w:t>
      </w:r>
      <w:r>
        <w:rPr>
          <w:rFonts w:ascii="Calibri" w:hAnsi="Calibri" w:cs="Calibri"/>
        </w:rPr>
        <w:t> </w:t>
      </w:r>
      <w:r w:rsidRPr="003B2351">
        <w:rPr>
          <w:rFonts w:ascii="Calibri" w:hAnsi="Calibri" w:cs="Calibri"/>
        </w:rPr>
        <w:t>mieszkańcy korzystają z indywidualnych kotłów węglowych lub butli gazowych.</w:t>
      </w:r>
      <w:r>
        <w:rPr>
          <w:rFonts w:ascii="Calibri" w:hAnsi="Calibri" w:cs="Calibri"/>
        </w:rPr>
        <w:t xml:space="preserve"> </w:t>
      </w:r>
      <w:r w:rsidRPr="001B060A">
        <w:rPr>
          <w:rFonts w:ascii="Calibri" w:hAnsi="Calibri" w:cs="Calibri"/>
        </w:rPr>
        <w:t xml:space="preserve">Znikomy jak dotychczas jest odsetek gospodarstw domowych korzystających z OZE. Podobnie sytuacja wygląda w obiektach użyteczności publicznej, gdzie tylko sporadycznie wprowadzono kompleksowe rozwiązania polegające na łączeniu odnawialnych źródeł energii z magazynami energii. W świetle dyrektyw unijnych oraz instrumentów wsparcia w tym zakresie oczekiwać można postępu w </w:t>
      </w:r>
      <w:r>
        <w:rPr>
          <w:rFonts w:ascii="Calibri" w:hAnsi="Calibri" w:cs="Calibri"/>
        </w:rPr>
        <w:t>tej dziedzinie</w:t>
      </w:r>
      <w:r w:rsidRPr="001B060A">
        <w:rPr>
          <w:rFonts w:ascii="Calibri" w:hAnsi="Calibri" w:cs="Calibri"/>
        </w:rPr>
        <w:t>.</w:t>
      </w:r>
    </w:p>
    <w:p w14:paraId="00199B80" w14:textId="77777777" w:rsidR="00AD389F" w:rsidRPr="005737F0" w:rsidRDefault="00AD389F" w:rsidP="005737F0">
      <w:pPr>
        <w:spacing w:after="160" w:line="360" w:lineRule="auto"/>
        <w:jc w:val="both"/>
        <w:rPr>
          <w:rFonts w:ascii="Calibri" w:hAnsi="Calibri" w:cs="Calibri"/>
        </w:rPr>
      </w:pPr>
      <w:r w:rsidRPr="005737F0">
        <w:rPr>
          <w:rFonts w:ascii="Calibri" w:hAnsi="Calibri" w:cs="Calibri"/>
        </w:rPr>
        <w:t xml:space="preserve">W sferze </w:t>
      </w:r>
      <w:r w:rsidRPr="005737F0">
        <w:rPr>
          <w:rFonts w:ascii="Calibri" w:hAnsi="Calibri" w:cs="Calibri"/>
          <w:b/>
          <w:bCs/>
        </w:rPr>
        <w:t>gospodarki odpadami</w:t>
      </w:r>
      <w:r w:rsidRPr="005737F0">
        <w:rPr>
          <w:rFonts w:ascii="Calibri" w:hAnsi="Calibri" w:cs="Calibri"/>
        </w:rPr>
        <w:t xml:space="preserve"> zauważalny jest wyraźny trend </w:t>
      </w:r>
      <w:r w:rsidRPr="001B060A">
        <w:rPr>
          <w:rFonts w:ascii="Calibri" w:hAnsi="Calibri" w:cs="Calibri"/>
        </w:rPr>
        <w:t>wzrostowy - ilość odpadów</w:t>
      </w:r>
      <w:r w:rsidRPr="005737F0">
        <w:rPr>
          <w:rFonts w:ascii="Calibri" w:hAnsi="Calibri" w:cs="Calibri"/>
        </w:rPr>
        <w:t xml:space="preserve"> komunalnych odbieranych z terenu gminy znacząco wzrosła w porównaniu do początku analizowanego okresu. Wskazuje to z jednej strony na poprawę systemu zbiórki odpadów i objęcie nim większej liczby mieszkańców, a z drugiej – na zmiany w konsumpcji i stylu życia, generujące coraz większą ilość odpadów.</w:t>
      </w:r>
    </w:p>
    <w:p w14:paraId="716F2822" w14:textId="77777777" w:rsidR="00AD389F" w:rsidRPr="005737F0" w:rsidRDefault="00AD389F" w:rsidP="005737F0">
      <w:pPr>
        <w:pStyle w:val="Legenda"/>
        <w:rPr>
          <w:rFonts w:ascii="Calibri" w:hAnsi="Calibri" w:cs="Calibri"/>
          <w:sz w:val="24"/>
          <w:szCs w:val="24"/>
        </w:rPr>
      </w:pPr>
      <w:r w:rsidRPr="005737F0">
        <w:rPr>
          <w:rFonts w:ascii="Calibri" w:hAnsi="Calibri" w:cs="Calibri"/>
          <w:sz w:val="24"/>
          <w:szCs w:val="24"/>
        </w:rPr>
        <w:t xml:space="preserve">Tabela </w:t>
      </w:r>
      <w:r w:rsidRPr="005737F0">
        <w:rPr>
          <w:rFonts w:ascii="Calibri" w:hAnsi="Calibri" w:cs="Calibri"/>
          <w:sz w:val="24"/>
          <w:szCs w:val="24"/>
        </w:rPr>
        <w:fldChar w:fldCharType="begin"/>
      </w:r>
      <w:r w:rsidRPr="005737F0">
        <w:rPr>
          <w:rFonts w:ascii="Calibri" w:hAnsi="Calibri" w:cs="Calibri"/>
          <w:sz w:val="24"/>
          <w:szCs w:val="24"/>
        </w:rPr>
        <w:instrText xml:space="preserve"> SEQ Tabela \* ARABIC </w:instrText>
      </w:r>
      <w:r w:rsidRPr="005737F0">
        <w:rPr>
          <w:rFonts w:ascii="Calibri" w:hAnsi="Calibri" w:cs="Calibri"/>
          <w:sz w:val="24"/>
          <w:szCs w:val="24"/>
        </w:rPr>
        <w:fldChar w:fldCharType="separate"/>
      </w:r>
      <w:r>
        <w:rPr>
          <w:rFonts w:ascii="Calibri" w:hAnsi="Calibri" w:cs="Calibri"/>
          <w:noProof/>
          <w:sz w:val="24"/>
          <w:szCs w:val="24"/>
        </w:rPr>
        <w:t>4</w:t>
      </w:r>
      <w:r w:rsidRPr="005737F0">
        <w:rPr>
          <w:rFonts w:ascii="Calibri" w:hAnsi="Calibri" w:cs="Calibri"/>
          <w:sz w:val="24"/>
          <w:szCs w:val="24"/>
        </w:rPr>
        <w:fldChar w:fldCharType="end"/>
      </w:r>
      <w:r w:rsidRPr="005737F0">
        <w:rPr>
          <w:rFonts w:ascii="Calibri" w:hAnsi="Calibri" w:cs="Calibri"/>
          <w:sz w:val="24"/>
          <w:szCs w:val="24"/>
        </w:rPr>
        <w:t xml:space="preserve"> Podstawowe dane dot. sfery przyrody i ochrony środowiska   </w:t>
      </w:r>
      <w:r>
        <w:rPr>
          <w:rFonts w:ascii="Calibri" w:hAnsi="Calibri" w:cs="Calibri"/>
          <w:sz w:val="24"/>
          <w:szCs w:val="24"/>
        </w:rPr>
        <w:t>gminy Mszana za lata 2019-2024</w:t>
      </w:r>
    </w:p>
    <w:tbl>
      <w:tblPr>
        <w:tblW w:w="9622" w:type="dxa"/>
        <w:tblBorders>
          <w:top w:val="single" w:sz="4" w:space="0" w:color="76CDEE"/>
          <w:left w:val="single" w:sz="4" w:space="0" w:color="76CDEE"/>
          <w:bottom w:val="single" w:sz="4" w:space="0" w:color="76CDEE"/>
          <w:right w:val="single" w:sz="4" w:space="0" w:color="76CDEE"/>
          <w:insideH w:val="single" w:sz="4" w:space="0" w:color="76CDEE"/>
          <w:insideV w:val="single" w:sz="4" w:space="0" w:color="76CDEE"/>
        </w:tblBorders>
        <w:tblLook w:val="00A0" w:firstRow="1" w:lastRow="0" w:firstColumn="1" w:lastColumn="0" w:noHBand="0" w:noVBand="0"/>
      </w:tblPr>
      <w:tblGrid>
        <w:gridCol w:w="3964"/>
        <w:gridCol w:w="943"/>
        <w:gridCol w:w="943"/>
        <w:gridCol w:w="943"/>
        <w:gridCol w:w="943"/>
        <w:gridCol w:w="943"/>
        <w:gridCol w:w="943"/>
      </w:tblGrid>
      <w:tr w:rsidR="00AD389F" w:rsidRPr="00B7519F" w14:paraId="229A0222" w14:textId="77777777" w:rsidTr="0029360F">
        <w:trPr>
          <w:trHeight w:val="288"/>
        </w:trPr>
        <w:tc>
          <w:tcPr>
            <w:tcW w:w="3964" w:type="dxa"/>
            <w:tcBorders>
              <w:top w:val="single" w:sz="4" w:space="0" w:color="1CADE4"/>
              <w:left w:val="single" w:sz="4" w:space="0" w:color="1CADE4"/>
              <w:bottom w:val="single" w:sz="4" w:space="0" w:color="1CADE4"/>
              <w:right w:val="nil"/>
            </w:tcBorders>
            <w:shd w:val="clear" w:color="auto" w:fill="1CADE4"/>
            <w:noWrap/>
          </w:tcPr>
          <w:p w14:paraId="506387C1" w14:textId="77777777" w:rsidR="00AD389F" w:rsidRPr="00B7519F" w:rsidRDefault="00AD389F">
            <w:pPr>
              <w:rPr>
                <w:rFonts w:ascii="Aptos Narrow" w:hAnsi="Aptos Narrow"/>
                <w:b/>
                <w:bCs/>
                <w:color w:val="FFFFFF"/>
              </w:rPr>
            </w:pPr>
            <w:r w:rsidRPr="00B7519F">
              <w:rPr>
                <w:rFonts w:ascii="Aptos Narrow CE" w:hAnsi="Aptos Narrow CE"/>
                <w:b/>
                <w:bCs/>
                <w:color w:val="FFFFFF"/>
                <w:sz w:val="22"/>
                <w:szCs w:val="22"/>
              </w:rPr>
              <w:t>Nazwa wskaźnika</w:t>
            </w:r>
          </w:p>
        </w:tc>
        <w:tc>
          <w:tcPr>
            <w:tcW w:w="943" w:type="dxa"/>
            <w:tcBorders>
              <w:top w:val="single" w:sz="4" w:space="0" w:color="1CADE4"/>
              <w:left w:val="nil"/>
              <w:bottom w:val="single" w:sz="4" w:space="0" w:color="1CADE4"/>
              <w:right w:val="nil"/>
            </w:tcBorders>
            <w:shd w:val="clear" w:color="auto" w:fill="1CADE4"/>
            <w:noWrap/>
          </w:tcPr>
          <w:p w14:paraId="155BD1DB" w14:textId="77777777" w:rsidR="00AD389F" w:rsidRPr="00B7519F" w:rsidRDefault="00AD389F" w:rsidP="0029360F">
            <w:pPr>
              <w:jc w:val="right"/>
              <w:rPr>
                <w:rFonts w:ascii="Aptos Narrow" w:hAnsi="Aptos Narrow"/>
                <w:b/>
                <w:bCs/>
                <w:color w:val="FFFFFF"/>
              </w:rPr>
            </w:pPr>
            <w:r w:rsidRPr="00B7519F">
              <w:rPr>
                <w:rFonts w:ascii="Aptos Narrow" w:hAnsi="Aptos Narrow"/>
                <w:b/>
                <w:bCs/>
                <w:color w:val="FFFFFF"/>
                <w:sz w:val="22"/>
                <w:szCs w:val="22"/>
              </w:rPr>
              <w:t>2019</w:t>
            </w:r>
          </w:p>
        </w:tc>
        <w:tc>
          <w:tcPr>
            <w:tcW w:w="943" w:type="dxa"/>
            <w:tcBorders>
              <w:top w:val="single" w:sz="4" w:space="0" w:color="1CADE4"/>
              <w:left w:val="nil"/>
              <w:bottom w:val="single" w:sz="4" w:space="0" w:color="1CADE4"/>
              <w:right w:val="nil"/>
            </w:tcBorders>
            <w:shd w:val="clear" w:color="auto" w:fill="1CADE4"/>
            <w:noWrap/>
          </w:tcPr>
          <w:p w14:paraId="7E8E70C2" w14:textId="77777777" w:rsidR="00AD389F" w:rsidRPr="00B7519F" w:rsidRDefault="00AD389F" w:rsidP="0029360F">
            <w:pPr>
              <w:jc w:val="right"/>
              <w:rPr>
                <w:rFonts w:ascii="Aptos Narrow" w:hAnsi="Aptos Narrow"/>
                <w:b/>
                <w:bCs/>
                <w:color w:val="FFFFFF"/>
              </w:rPr>
            </w:pPr>
            <w:r w:rsidRPr="00B7519F">
              <w:rPr>
                <w:rFonts w:ascii="Aptos Narrow" w:hAnsi="Aptos Narrow"/>
                <w:b/>
                <w:bCs/>
                <w:color w:val="FFFFFF"/>
                <w:sz w:val="22"/>
                <w:szCs w:val="22"/>
              </w:rPr>
              <w:t>2020</w:t>
            </w:r>
          </w:p>
        </w:tc>
        <w:tc>
          <w:tcPr>
            <w:tcW w:w="943" w:type="dxa"/>
            <w:tcBorders>
              <w:top w:val="single" w:sz="4" w:space="0" w:color="1CADE4"/>
              <w:left w:val="nil"/>
              <w:bottom w:val="single" w:sz="4" w:space="0" w:color="1CADE4"/>
              <w:right w:val="nil"/>
            </w:tcBorders>
            <w:shd w:val="clear" w:color="auto" w:fill="1CADE4"/>
            <w:noWrap/>
          </w:tcPr>
          <w:p w14:paraId="3988B724" w14:textId="77777777" w:rsidR="00AD389F" w:rsidRPr="00B7519F" w:rsidRDefault="00AD389F" w:rsidP="0029360F">
            <w:pPr>
              <w:jc w:val="right"/>
              <w:rPr>
                <w:rFonts w:ascii="Aptos Narrow" w:hAnsi="Aptos Narrow"/>
                <w:b/>
                <w:bCs/>
                <w:color w:val="FFFFFF"/>
              </w:rPr>
            </w:pPr>
            <w:r w:rsidRPr="00B7519F">
              <w:rPr>
                <w:rFonts w:ascii="Aptos Narrow" w:hAnsi="Aptos Narrow"/>
                <w:b/>
                <w:bCs/>
                <w:color w:val="FFFFFF"/>
                <w:sz w:val="22"/>
                <w:szCs w:val="22"/>
              </w:rPr>
              <w:t>2021</w:t>
            </w:r>
          </w:p>
        </w:tc>
        <w:tc>
          <w:tcPr>
            <w:tcW w:w="943" w:type="dxa"/>
            <w:tcBorders>
              <w:top w:val="single" w:sz="4" w:space="0" w:color="1CADE4"/>
              <w:left w:val="nil"/>
              <w:bottom w:val="single" w:sz="4" w:space="0" w:color="1CADE4"/>
              <w:right w:val="nil"/>
            </w:tcBorders>
            <w:shd w:val="clear" w:color="auto" w:fill="1CADE4"/>
            <w:noWrap/>
          </w:tcPr>
          <w:p w14:paraId="4CE6B2E0" w14:textId="77777777" w:rsidR="00AD389F" w:rsidRPr="00B7519F" w:rsidRDefault="00AD389F" w:rsidP="0029360F">
            <w:pPr>
              <w:jc w:val="right"/>
              <w:rPr>
                <w:rFonts w:ascii="Aptos Narrow" w:hAnsi="Aptos Narrow"/>
                <w:b/>
                <w:bCs/>
                <w:color w:val="FFFFFF"/>
              </w:rPr>
            </w:pPr>
            <w:r w:rsidRPr="00B7519F">
              <w:rPr>
                <w:rFonts w:ascii="Aptos Narrow" w:hAnsi="Aptos Narrow"/>
                <w:b/>
                <w:bCs/>
                <w:color w:val="FFFFFF"/>
                <w:sz w:val="22"/>
                <w:szCs w:val="22"/>
              </w:rPr>
              <w:t>2022</w:t>
            </w:r>
          </w:p>
        </w:tc>
        <w:tc>
          <w:tcPr>
            <w:tcW w:w="943" w:type="dxa"/>
            <w:tcBorders>
              <w:top w:val="single" w:sz="4" w:space="0" w:color="1CADE4"/>
              <w:left w:val="nil"/>
              <w:bottom w:val="single" w:sz="4" w:space="0" w:color="1CADE4"/>
              <w:right w:val="nil"/>
            </w:tcBorders>
            <w:shd w:val="clear" w:color="auto" w:fill="1CADE4"/>
            <w:noWrap/>
          </w:tcPr>
          <w:p w14:paraId="49690A33" w14:textId="77777777" w:rsidR="00AD389F" w:rsidRPr="00B7519F" w:rsidRDefault="00AD389F" w:rsidP="0029360F">
            <w:pPr>
              <w:jc w:val="right"/>
              <w:rPr>
                <w:rFonts w:ascii="Aptos Narrow" w:hAnsi="Aptos Narrow"/>
                <w:b/>
                <w:bCs/>
                <w:color w:val="FFFFFF"/>
              </w:rPr>
            </w:pPr>
            <w:r w:rsidRPr="00B7519F">
              <w:rPr>
                <w:rFonts w:ascii="Aptos Narrow" w:hAnsi="Aptos Narrow"/>
                <w:b/>
                <w:bCs/>
                <w:color w:val="FFFFFF"/>
                <w:sz w:val="22"/>
                <w:szCs w:val="22"/>
              </w:rPr>
              <w:t>2023</w:t>
            </w:r>
          </w:p>
        </w:tc>
        <w:tc>
          <w:tcPr>
            <w:tcW w:w="943" w:type="dxa"/>
            <w:tcBorders>
              <w:top w:val="single" w:sz="4" w:space="0" w:color="1CADE4"/>
              <w:left w:val="nil"/>
              <w:bottom w:val="single" w:sz="4" w:space="0" w:color="1CADE4"/>
              <w:right w:val="single" w:sz="4" w:space="0" w:color="1CADE4"/>
            </w:tcBorders>
            <w:shd w:val="clear" w:color="auto" w:fill="1CADE4"/>
            <w:noWrap/>
          </w:tcPr>
          <w:p w14:paraId="5DB923A9" w14:textId="77777777" w:rsidR="00AD389F" w:rsidRPr="00B7519F" w:rsidRDefault="00AD389F" w:rsidP="0029360F">
            <w:pPr>
              <w:jc w:val="right"/>
              <w:rPr>
                <w:rFonts w:ascii="Aptos Narrow" w:hAnsi="Aptos Narrow"/>
                <w:b/>
                <w:bCs/>
                <w:color w:val="FFFFFF"/>
              </w:rPr>
            </w:pPr>
            <w:r w:rsidRPr="00B7519F">
              <w:rPr>
                <w:rFonts w:ascii="Aptos Narrow" w:hAnsi="Aptos Narrow"/>
                <w:b/>
                <w:bCs/>
                <w:color w:val="FFFFFF"/>
                <w:sz w:val="22"/>
                <w:szCs w:val="22"/>
              </w:rPr>
              <w:t>2024</w:t>
            </w:r>
          </w:p>
        </w:tc>
      </w:tr>
      <w:tr w:rsidR="00AD389F" w14:paraId="25ACEEDD" w14:textId="77777777" w:rsidTr="0029360F">
        <w:trPr>
          <w:trHeight w:val="288"/>
        </w:trPr>
        <w:tc>
          <w:tcPr>
            <w:tcW w:w="3964" w:type="dxa"/>
            <w:shd w:val="clear" w:color="auto" w:fill="D1EEF9"/>
            <w:noWrap/>
          </w:tcPr>
          <w:p w14:paraId="09508FDF" w14:textId="77777777" w:rsidR="00AD389F" w:rsidRPr="0029360F" w:rsidRDefault="00AD389F">
            <w:pPr>
              <w:rPr>
                <w:rFonts w:ascii="Aptos Narrow" w:hAnsi="Aptos Narrow"/>
                <w:b/>
                <w:bCs/>
                <w:color w:val="000000"/>
              </w:rPr>
            </w:pPr>
            <w:r w:rsidRPr="0029360F">
              <w:rPr>
                <w:rFonts w:ascii="Aptos Narrow CE" w:hAnsi="Aptos Narrow CE"/>
                <w:b/>
                <w:bCs/>
                <w:color w:val="000000"/>
                <w:sz w:val="22"/>
                <w:szCs w:val="22"/>
              </w:rPr>
              <w:t xml:space="preserve">Powierzchnia lasów ogółem [ha] </w:t>
            </w:r>
          </w:p>
        </w:tc>
        <w:tc>
          <w:tcPr>
            <w:tcW w:w="943" w:type="dxa"/>
            <w:shd w:val="clear" w:color="auto" w:fill="D1EEF9"/>
            <w:noWrap/>
          </w:tcPr>
          <w:p w14:paraId="72AC165B"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154,23</w:t>
            </w:r>
          </w:p>
        </w:tc>
        <w:tc>
          <w:tcPr>
            <w:tcW w:w="943" w:type="dxa"/>
            <w:shd w:val="clear" w:color="auto" w:fill="D1EEF9"/>
            <w:noWrap/>
          </w:tcPr>
          <w:p w14:paraId="4EE291AD"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154,23</w:t>
            </w:r>
          </w:p>
        </w:tc>
        <w:tc>
          <w:tcPr>
            <w:tcW w:w="943" w:type="dxa"/>
            <w:shd w:val="clear" w:color="auto" w:fill="D1EEF9"/>
            <w:noWrap/>
          </w:tcPr>
          <w:p w14:paraId="64FB73FC"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154,23</w:t>
            </w:r>
          </w:p>
        </w:tc>
        <w:tc>
          <w:tcPr>
            <w:tcW w:w="943" w:type="dxa"/>
            <w:shd w:val="clear" w:color="auto" w:fill="D1EEF9"/>
            <w:noWrap/>
          </w:tcPr>
          <w:p w14:paraId="1D9D7818"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154,23</w:t>
            </w:r>
          </w:p>
        </w:tc>
        <w:tc>
          <w:tcPr>
            <w:tcW w:w="943" w:type="dxa"/>
            <w:shd w:val="clear" w:color="auto" w:fill="D1EEF9"/>
            <w:noWrap/>
          </w:tcPr>
          <w:p w14:paraId="3D14F9A0"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154,23</w:t>
            </w:r>
          </w:p>
        </w:tc>
        <w:tc>
          <w:tcPr>
            <w:tcW w:w="943" w:type="dxa"/>
            <w:shd w:val="clear" w:color="auto" w:fill="D1EEF9"/>
            <w:noWrap/>
          </w:tcPr>
          <w:p w14:paraId="68B93ED9"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154,23</w:t>
            </w:r>
          </w:p>
        </w:tc>
      </w:tr>
      <w:tr w:rsidR="00AD389F" w14:paraId="0E440C03" w14:textId="77777777" w:rsidTr="0029360F">
        <w:trPr>
          <w:trHeight w:val="288"/>
        </w:trPr>
        <w:tc>
          <w:tcPr>
            <w:tcW w:w="3964" w:type="dxa"/>
            <w:noWrap/>
          </w:tcPr>
          <w:p w14:paraId="76545A91" w14:textId="77777777" w:rsidR="00AD389F" w:rsidRPr="0029360F" w:rsidRDefault="00AD389F">
            <w:pPr>
              <w:rPr>
                <w:rFonts w:ascii="Aptos Narrow" w:hAnsi="Aptos Narrow"/>
                <w:b/>
                <w:bCs/>
                <w:color w:val="000000"/>
              </w:rPr>
            </w:pPr>
            <w:r w:rsidRPr="0029360F">
              <w:rPr>
                <w:rFonts w:ascii="Aptos Narrow" w:hAnsi="Aptos Narrow"/>
                <w:b/>
                <w:bCs/>
                <w:color w:val="000000"/>
                <w:sz w:val="22"/>
                <w:szCs w:val="22"/>
              </w:rPr>
              <w:t xml:space="preserve">Powierzchnia lasów publicznych [ha] </w:t>
            </w:r>
          </w:p>
        </w:tc>
        <w:tc>
          <w:tcPr>
            <w:tcW w:w="943" w:type="dxa"/>
            <w:noWrap/>
          </w:tcPr>
          <w:p w14:paraId="1D23550E"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3,02</w:t>
            </w:r>
          </w:p>
        </w:tc>
        <w:tc>
          <w:tcPr>
            <w:tcW w:w="943" w:type="dxa"/>
            <w:noWrap/>
          </w:tcPr>
          <w:p w14:paraId="6F82AE9C"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3,02</w:t>
            </w:r>
          </w:p>
        </w:tc>
        <w:tc>
          <w:tcPr>
            <w:tcW w:w="943" w:type="dxa"/>
            <w:noWrap/>
          </w:tcPr>
          <w:p w14:paraId="03717D2E"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3,02</w:t>
            </w:r>
          </w:p>
        </w:tc>
        <w:tc>
          <w:tcPr>
            <w:tcW w:w="943" w:type="dxa"/>
            <w:noWrap/>
          </w:tcPr>
          <w:p w14:paraId="33DBED68"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3,02</w:t>
            </w:r>
          </w:p>
        </w:tc>
        <w:tc>
          <w:tcPr>
            <w:tcW w:w="943" w:type="dxa"/>
            <w:noWrap/>
          </w:tcPr>
          <w:p w14:paraId="172F8241"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3,02</w:t>
            </w:r>
          </w:p>
        </w:tc>
        <w:tc>
          <w:tcPr>
            <w:tcW w:w="943" w:type="dxa"/>
            <w:noWrap/>
          </w:tcPr>
          <w:p w14:paraId="14A4B86E"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3,02</w:t>
            </w:r>
          </w:p>
        </w:tc>
      </w:tr>
      <w:tr w:rsidR="00AD389F" w14:paraId="412CB388" w14:textId="77777777" w:rsidTr="0029360F">
        <w:trPr>
          <w:trHeight w:val="288"/>
        </w:trPr>
        <w:tc>
          <w:tcPr>
            <w:tcW w:w="3964" w:type="dxa"/>
            <w:shd w:val="clear" w:color="auto" w:fill="D1EEF9"/>
            <w:noWrap/>
          </w:tcPr>
          <w:p w14:paraId="638D7D78" w14:textId="77777777" w:rsidR="00AD389F" w:rsidRPr="0029360F" w:rsidRDefault="00AD389F">
            <w:pPr>
              <w:rPr>
                <w:rFonts w:ascii="Aptos Narrow" w:hAnsi="Aptos Narrow"/>
                <w:b/>
                <w:bCs/>
                <w:color w:val="000000"/>
              </w:rPr>
            </w:pPr>
            <w:r w:rsidRPr="0029360F">
              <w:rPr>
                <w:rFonts w:ascii="Aptos Narrow CE" w:hAnsi="Aptos Narrow CE"/>
                <w:b/>
                <w:bCs/>
                <w:color w:val="000000"/>
                <w:sz w:val="22"/>
                <w:szCs w:val="22"/>
              </w:rPr>
              <w:t xml:space="preserve">Powierzchnia lasów publicznych będących własnością gminy [ha] </w:t>
            </w:r>
          </w:p>
        </w:tc>
        <w:tc>
          <w:tcPr>
            <w:tcW w:w="943" w:type="dxa"/>
            <w:shd w:val="clear" w:color="auto" w:fill="D1EEF9"/>
            <w:noWrap/>
          </w:tcPr>
          <w:p w14:paraId="46134F24"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w:t>
            </w:r>
          </w:p>
        </w:tc>
        <w:tc>
          <w:tcPr>
            <w:tcW w:w="943" w:type="dxa"/>
            <w:shd w:val="clear" w:color="auto" w:fill="D1EEF9"/>
            <w:noWrap/>
          </w:tcPr>
          <w:p w14:paraId="6DCFFD27"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w:t>
            </w:r>
          </w:p>
        </w:tc>
        <w:tc>
          <w:tcPr>
            <w:tcW w:w="943" w:type="dxa"/>
            <w:shd w:val="clear" w:color="auto" w:fill="D1EEF9"/>
            <w:noWrap/>
          </w:tcPr>
          <w:p w14:paraId="5F2FC2A4"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w:t>
            </w:r>
          </w:p>
        </w:tc>
        <w:tc>
          <w:tcPr>
            <w:tcW w:w="943" w:type="dxa"/>
            <w:shd w:val="clear" w:color="auto" w:fill="D1EEF9"/>
            <w:noWrap/>
          </w:tcPr>
          <w:p w14:paraId="464B08FC"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w:t>
            </w:r>
          </w:p>
        </w:tc>
        <w:tc>
          <w:tcPr>
            <w:tcW w:w="943" w:type="dxa"/>
            <w:shd w:val="clear" w:color="auto" w:fill="D1EEF9"/>
            <w:noWrap/>
          </w:tcPr>
          <w:p w14:paraId="47A48B9B"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w:t>
            </w:r>
          </w:p>
        </w:tc>
        <w:tc>
          <w:tcPr>
            <w:tcW w:w="943" w:type="dxa"/>
            <w:shd w:val="clear" w:color="auto" w:fill="D1EEF9"/>
            <w:noWrap/>
          </w:tcPr>
          <w:p w14:paraId="0E8C8DE8"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w:t>
            </w:r>
          </w:p>
        </w:tc>
      </w:tr>
      <w:tr w:rsidR="00AD389F" w14:paraId="163BC4A8" w14:textId="77777777" w:rsidTr="0029360F">
        <w:trPr>
          <w:trHeight w:val="288"/>
        </w:trPr>
        <w:tc>
          <w:tcPr>
            <w:tcW w:w="3964" w:type="dxa"/>
            <w:noWrap/>
          </w:tcPr>
          <w:p w14:paraId="6AF02F5C" w14:textId="77777777" w:rsidR="00AD389F" w:rsidRPr="0029360F" w:rsidRDefault="00AD389F">
            <w:pPr>
              <w:rPr>
                <w:rFonts w:ascii="Aptos Narrow" w:hAnsi="Aptos Narrow"/>
                <w:b/>
                <w:bCs/>
                <w:color w:val="000000"/>
              </w:rPr>
            </w:pPr>
            <w:r w:rsidRPr="0029360F">
              <w:rPr>
                <w:rFonts w:ascii="Aptos Narrow CE" w:hAnsi="Aptos Narrow CE"/>
                <w:b/>
                <w:bCs/>
                <w:color w:val="000000"/>
                <w:sz w:val="22"/>
                <w:szCs w:val="22"/>
              </w:rPr>
              <w:t xml:space="preserve">Lesistość [%] </w:t>
            </w:r>
          </w:p>
        </w:tc>
        <w:tc>
          <w:tcPr>
            <w:tcW w:w="943" w:type="dxa"/>
            <w:noWrap/>
          </w:tcPr>
          <w:p w14:paraId="1B55DD27"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4,9</w:t>
            </w:r>
          </w:p>
        </w:tc>
        <w:tc>
          <w:tcPr>
            <w:tcW w:w="943" w:type="dxa"/>
            <w:noWrap/>
          </w:tcPr>
          <w:p w14:paraId="4811D70B"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4,9</w:t>
            </w:r>
          </w:p>
        </w:tc>
        <w:tc>
          <w:tcPr>
            <w:tcW w:w="943" w:type="dxa"/>
            <w:noWrap/>
          </w:tcPr>
          <w:p w14:paraId="6F738B79"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4,9</w:t>
            </w:r>
          </w:p>
        </w:tc>
        <w:tc>
          <w:tcPr>
            <w:tcW w:w="943" w:type="dxa"/>
            <w:noWrap/>
          </w:tcPr>
          <w:p w14:paraId="3EBA8FED"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4,9</w:t>
            </w:r>
          </w:p>
        </w:tc>
        <w:tc>
          <w:tcPr>
            <w:tcW w:w="943" w:type="dxa"/>
            <w:noWrap/>
          </w:tcPr>
          <w:p w14:paraId="16305164"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4,9</w:t>
            </w:r>
          </w:p>
        </w:tc>
        <w:tc>
          <w:tcPr>
            <w:tcW w:w="943" w:type="dxa"/>
            <w:noWrap/>
          </w:tcPr>
          <w:p w14:paraId="56AF1815"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4,9</w:t>
            </w:r>
          </w:p>
        </w:tc>
      </w:tr>
      <w:tr w:rsidR="00AD389F" w14:paraId="5CFC634F" w14:textId="77777777" w:rsidTr="0029360F">
        <w:trPr>
          <w:trHeight w:val="288"/>
        </w:trPr>
        <w:tc>
          <w:tcPr>
            <w:tcW w:w="3964" w:type="dxa"/>
            <w:shd w:val="clear" w:color="auto" w:fill="D1EEF9"/>
            <w:noWrap/>
          </w:tcPr>
          <w:p w14:paraId="0DF43182" w14:textId="77777777" w:rsidR="00AD389F" w:rsidRPr="0029360F" w:rsidRDefault="00AD389F">
            <w:pPr>
              <w:rPr>
                <w:rFonts w:ascii="Aptos Narrow" w:hAnsi="Aptos Narrow"/>
                <w:b/>
                <w:bCs/>
                <w:color w:val="000000"/>
              </w:rPr>
            </w:pPr>
            <w:r w:rsidRPr="0029360F">
              <w:rPr>
                <w:rFonts w:ascii="Aptos Narrow CE" w:hAnsi="Aptos Narrow CE"/>
                <w:b/>
                <w:bCs/>
                <w:color w:val="000000"/>
                <w:sz w:val="22"/>
                <w:szCs w:val="22"/>
              </w:rPr>
              <w:lastRenderedPageBreak/>
              <w:t xml:space="preserve">Oczyszczalnie ścieków [szt.] </w:t>
            </w:r>
          </w:p>
        </w:tc>
        <w:tc>
          <w:tcPr>
            <w:tcW w:w="943" w:type="dxa"/>
            <w:shd w:val="clear" w:color="auto" w:fill="D1EEF9"/>
            <w:noWrap/>
          </w:tcPr>
          <w:p w14:paraId="6C1BFED9"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0</w:t>
            </w:r>
          </w:p>
        </w:tc>
        <w:tc>
          <w:tcPr>
            <w:tcW w:w="943" w:type="dxa"/>
            <w:shd w:val="clear" w:color="auto" w:fill="D1EEF9"/>
            <w:noWrap/>
          </w:tcPr>
          <w:p w14:paraId="090CB4A2"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0</w:t>
            </w:r>
          </w:p>
        </w:tc>
        <w:tc>
          <w:tcPr>
            <w:tcW w:w="943" w:type="dxa"/>
            <w:shd w:val="clear" w:color="auto" w:fill="D1EEF9"/>
            <w:noWrap/>
          </w:tcPr>
          <w:p w14:paraId="477A709C"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0</w:t>
            </w:r>
          </w:p>
        </w:tc>
        <w:tc>
          <w:tcPr>
            <w:tcW w:w="943" w:type="dxa"/>
            <w:shd w:val="clear" w:color="auto" w:fill="D1EEF9"/>
            <w:noWrap/>
          </w:tcPr>
          <w:p w14:paraId="3F3EEEA2"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0</w:t>
            </w:r>
          </w:p>
        </w:tc>
        <w:tc>
          <w:tcPr>
            <w:tcW w:w="943" w:type="dxa"/>
            <w:shd w:val="clear" w:color="auto" w:fill="D1EEF9"/>
            <w:noWrap/>
          </w:tcPr>
          <w:p w14:paraId="6C558E25"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0</w:t>
            </w:r>
          </w:p>
        </w:tc>
        <w:tc>
          <w:tcPr>
            <w:tcW w:w="943" w:type="dxa"/>
            <w:shd w:val="clear" w:color="auto" w:fill="D1EEF9"/>
            <w:noWrap/>
          </w:tcPr>
          <w:p w14:paraId="293B24B8"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0</w:t>
            </w:r>
          </w:p>
        </w:tc>
      </w:tr>
      <w:tr w:rsidR="00AD389F" w14:paraId="1505599C" w14:textId="77777777" w:rsidTr="0029360F">
        <w:trPr>
          <w:trHeight w:val="288"/>
        </w:trPr>
        <w:tc>
          <w:tcPr>
            <w:tcW w:w="3964" w:type="dxa"/>
            <w:noWrap/>
          </w:tcPr>
          <w:p w14:paraId="597ABDF1" w14:textId="77777777" w:rsidR="00AD389F" w:rsidRPr="0029360F" w:rsidRDefault="00AD389F">
            <w:pPr>
              <w:rPr>
                <w:rFonts w:ascii="Aptos Narrow" w:hAnsi="Aptos Narrow"/>
                <w:b/>
                <w:bCs/>
                <w:color w:val="000000"/>
              </w:rPr>
            </w:pPr>
            <w:r w:rsidRPr="0029360F">
              <w:rPr>
                <w:rFonts w:ascii="Aptos Narrow CE" w:hAnsi="Aptos Narrow CE"/>
                <w:b/>
                <w:bCs/>
                <w:color w:val="000000"/>
                <w:sz w:val="22"/>
                <w:szCs w:val="22"/>
              </w:rPr>
              <w:t xml:space="preserve">Ludność korzystająca z oczyszczalni ścieków [osoba] </w:t>
            </w:r>
          </w:p>
        </w:tc>
        <w:tc>
          <w:tcPr>
            <w:tcW w:w="943" w:type="dxa"/>
            <w:noWrap/>
          </w:tcPr>
          <w:p w14:paraId="54D5A423"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6788</w:t>
            </w:r>
          </w:p>
        </w:tc>
        <w:tc>
          <w:tcPr>
            <w:tcW w:w="943" w:type="dxa"/>
            <w:noWrap/>
          </w:tcPr>
          <w:p w14:paraId="2306A789"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6856</w:t>
            </w:r>
          </w:p>
        </w:tc>
        <w:tc>
          <w:tcPr>
            <w:tcW w:w="943" w:type="dxa"/>
            <w:noWrap/>
          </w:tcPr>
          <w:p w14:paraId="5155FDEC"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6847</w:t>
            </w:r>
          </w:p>
        </w:tc>
        <w:tc>
          <w:tcPr>
            <w:tcW w:w="943" w:type="dxa"/>
            <w:noWrap/>
          </w:tcPr>
          <w:p w14:paraId="6AFB27B0"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7017</w:t>
            </w:r>
          </w:p>
        </w:tc>
        <w:tc>
          <w:tcPr>
            <w:tcW w:w="943" w:type="dxa"/>
            <w:noWrap/>
          </w:tcPr>
          <w:p w14:paraId="402E8CCA"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7017</w:t>
            </w:r>
          </w:p>
        </w:tc>
        <w:tc>
          <w:tcPr>
            <w:tcW w:w="943" w:type="dxa"/>
            <w:noWrap/>
          </w:tcPr>
          <w:p w14:paraId="54DBF2FB"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7121</w:t>
            </w:r>
          </w:p>
        </w:tc>
      </w:tr>
      <w:tr w:rsidR="00AD389F" w14:paraId="3972FB37" w14:textId="77777777" w:rsidTr="0029360F">
        <w:trPr>
          <w:trHeight w:val="288"/>
        </w:trPr>
        <w:tc>
          <w:tcPr>
            <w:tcW w:w="3964" w:type="dxa"/>
            <w:shd w:val="clear" w:color="auto" w:fill="D1EEF9"/>
            <w:noWrap/>
          </w:tcPr>
          <w:p w14:paraId="094B61A9" w14:textId="77777777" w:rsidR="00AD389F" w:rsidRPr="0029360F" w:rsidRDefault="00AD389F">
            <w:pPr>
              <w:rPr>
                <w:rFonts w:ascii="Aptos Narrow" w:hAnsi="Aptos Narrow"/>
                <w:b/>
                <w:bCs/>
                <w:color w:val="000000"/>
              </w:rPr>
            </w:pPr>
            <w:r w:rsidRPr="0029360F">
              <w:rPr>
                <w:rFonts w:ascii="Aptos Narrow Baltic" w:hAnsi="Aptos Narrow Baltic"/>
                <w:b/>
                <w:bCs/>
                <w:color w:val="000000"/>
                <w:sz w:val="22"/>
                <w:szCs w:val="22"/>
              </w:rPr>
              <w:t xml:space="preserve">Nieczystości ciekłe bytowe odebrane (w ciągu roku) [m³] </w:t>
            </w:r>
          </w:p>
        </w:tc>
        <w:tc>
          <w:tcPr>
            <w:tcW w:w="943" w:type="dxa"/>
            <w:shd w:val="clear" w:color="auto" w:fill="D1EEF9"/>
            <w:noWrap/>
          </w:tcPr>
          <w:p w14:paraId="2BEE3569"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1845,3</w:t>
            </w:r>
          </w:p>
        </w:tc>
        <w:tc>
          <w:tcPr>
            <w:tcW w:w="943" w:type="dxa"/>
            <w:shd w:val="clear" w:color="auto" w:fill="D1EEF9"/>
            <w:noWrap/>
          </w:tcPr>
          <w:p w14:paraId="6C83CCA4"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2242,1</w:t>
            </w:r>
          </w:p>
        </w:tc>
        <w:tc>
          <w:tcPr>
            <w:tcW w:w="943" w:type="dxa"/>
            <w:shd w:val="clear" w:color="auto" w:fill="D1EEF9"/>
            <w:noWrap/>
          </w:tcPr>
          <w:p w14:paraId="174EA512"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2693,7</w:t>
            </w:r>
          </w:p>
        </w:tc>
        <w:tc>
          <w:tcPr>
            <w:tcW w:w="943" w:type="dxa"/>
            <w:shd w:val="clear" w:color="auto" w:fill="D1EEF9"/>
            <w:noWrap/>
          </w:tcPr>
          <w:p w14:paraId="3F1F4FD2"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2744,7</w:t>
            </w:r>
          </w:p>
        </w:tc>
        <w:tc>
          <w:tcPr>
            <w:tcW w:w="943" w:type="dxa"/>
            <w:shd w:val="clear" w:color="auto" w:fill="D1EEF9"/>
            <w:noWrap/>
          </w:tcPr>
          <w:p w14:paraId="2F46128B"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3350,3</w:t>
            </w:r>
          </w:p>
        </w:tc>
        <w:tc>
          <w:tcPr>
            <w:tcW w:w="943" w:type="dxa"/>
            <w:shd w:val="clear" w:color="auto" w:fill="D1EEF9"/>
            <w:noWrap/>
          </w:tcPr>
          <w:p w14:paraId="2E421D83"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5424,1</w:t>
            </w:r>
          </w:p>
        </w:tc>
      </w:tr>
      <w:tr w:rsidR="00AD389F" w14:paraId="42B8F479" w14:textId="77777777" w:rsidTr="0029360F">
        <w:trPr>
          <w:trHeight w:val="288"/>
        </w:trPr>
        <w:tc>
          <w:tcPr>
            <w:tcW w:w="3964" w:type="dxa"/>
            <w:noWrap/>
          </w:tcPr>
          <w:p w14:paraId="0B1C318B" w14:textId="77777777" w:rsidR="00AD389F" w:rsidRPr="0029360F" w:rsidRDefault="00AD389F">
            <w:pPr>
              <w:rPr>
                <w:rFonts w:ascii="Aptos Narrow" w:hAnsi="Aptos Narrow"/>
                <w:b/>
                <w:bCs/>
                <w:color w:val="000000"/>
              </w:rPr>
            </w:pPr>
            <w:r w:rsidRPr="0029360F">
              <w:rPr>
                <w:rFonts w:ascii="Aptos Narrow CE" w:hAnsi="Aptos Narrow CE"/>
                <w:b/>
                <w:bCs/>
                <w:color w:val="000000"/>
                <w:sz w:val="22"/>
                <w:szCs w:val="22"/>
              </w:rPr>
              <w:t xml:space="preserve">Zbiorniki bezodpływowe [szt.] </w:t>
            </w:r>
          </w:p>
        </w:tc>
        <w:tc>
          <w:tcPr>
            <w:tcW w:w="943" w:type="dxa"/>
            <w:noWrap/>
          </w:tcPr>
          <w:p w14:paraId="53A55CB0"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136</w:t>
            </w:r>
          </w:p>
        </w:tc>
        <w:tc>
          <w:tcPr>
            <w:tcW w:w="943" w:type="dxa"/>
            <w:noWrap/>
          </w:tcPr>
          <w:p w14:paraId="09E1B8D0"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136</w:t>
            </w:r>
          </w:p>
        </w:tc>
        <w:tc>
          <w:tcPr>
            <w:tcW w:w="943" w:type="dxa"/>
            <w:noWrap/>
          </w:tcPr>
          <w:p w14:paraId="337BB41E"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136</w:t>
            </w:r>
          </w:p>
        </w:tc>
        <w:tc>
          <w:tcPr>
            <w:tcW w:w="943" w:type="dxa"/>
            <w:noWrap/>
          </w:tcPr>
          <w:p w14:paraId="2BB9B15A"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136</w:t>
            </w:r>
          </w:p>
        </w:tc>
        <w:tc>
          <w:tcPr>
            <w:tcW w:w="943" w:type="dxa"/>
            <w:noWrap/>
          </w:tcPr>
          <w:p w14:paraId="0DD583FE"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247</w:t>
            </w:r>
          </w:p>
        </w:tc>
        <w:tc>
          <w:tcPr>
            <w:tcW w:w="943" w:type="dxa"/>
            <w:noWrap/>
          </w:tcPr>
          <w:p w14:paraId="533566E3"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239</w:t>
            </w:r>
          </w:p>
        </w:tc>
      </w:tr>
      <w:tr w:rsidR="00AD389F" w14:paraId="64650971" w14:textId="77777777" w:rsidTr="0029360F">
        <w:trPr>
          <w:trHeight w:val="288"/>
        </w:trPr>
        <w:tc>
          <w:tcPr>
            <w:tcW w:w="3964" w:type="dxa"/>
            <w:shd w:val="clear" w:color="auto" w:fill="D1EEF9"/>
            <w:noWrap/>
          </w:tcPr>
          <w:p w14:paraId="4C878FE9" w14:textId="77777777" w:rsidR="00AD389F" w:rsidRPr="0029360F" w:rsidRDefault="00AD389F">
            <w:pPr>
              <w:rPr>
                <w:rFonts w:ascii="Aptos Narrow" w:hAnsi="Aptos Narrow"/>
                <w:b/>
                <w:bCs/>
                <w:color w:val="000000"/>
              </w:rPr>
            </w:pPr>
            <w:r w:rsidRPr="0029360F">
              <w:rPr>
                <w:rFonts w:ascii="Aptos Narrow" w:hAnsi="Aptos Narrow"/>
                <w:b/>
                <w:bCs/>
                <w:color w:val="000000"/>
                <w:sz w:val="22"/>
                <w:szCs w:val="22"/>
              </w:rPr>
              <w:t xml:space="preserve">Oczyszczalnie przydomowe [szt.] </w:t>
            </w:r>
          </w:p>
        </w:tc>
        <w:tc>
          <w:tcPr>
            <w:tcW w:w="943" w:type="dxa"/>
            <w:shd w:val="clear" w:color="auto" w:fill="D1EEF9"/>
            <w:noWrap/>
          </w:tcPr>
          <w:p w14:paraId="07A8C234"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26</w:t>
            </w:r>
          </w:p>
        </w:tc>
        <w:tc>
          <w:tcPr>
            <w:tcW w:w="943" w:type="dxa"/>
            <w:shd w:val="clear" w:color="auto" w:fill="D1EEF9"/>
            <w:noWrap/>
          </w:tcPr>
          <w:p w14:paraId="702EEF39"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27</w:t>
            </w:r>
          </w:p>
        </w:tc>
        <w:tc>
          <w:tcPr>
            <w:tcW w:w="943" w:type="dxa"/>
            <w:shd w:val="clear" w:color="auto" w:fill="D1EEF9"/>
            <w:noWrap/>
          </w:tcPr>
          <w:p w14:paraId="539C4F99"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27</w:t>
            </w:r>
          </w:p>
        </w:tc>
        <w:tc>
          <w:tcPr>
            <w:tcW w:w="943" w:type="dxa"/>
            <w:shd w:val="clear" w:color="auto" w:fill="D1EEF9"/>
            <w:noWrap/>
          </w:tcPr>
          <w:p w14:paraId="2EA67E05"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27</w:t>
            </w:r>
          </w:p>
        </w:tc>
        <w:tc>
          <w:tcPr>
            <w:tcW w:w="943" w:type="dxa"/>
            <w:shd w:val="clear" w:color="auto" w:fill="D1EEF9"/>
            <w:noWrap/>
          </w:tcPr>
          <w:p w14:paraId="443D4CB3"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54</w:t>
            </w:r>
          </w:p>
        </w:tc>
        <w:tc>
          <w:tcPr>
            <w:tcW w:w="943" w:type="dxa"/>
            <w:shd w:val="clear" w:color="auto" w:fill="D1EEF9"/>
            <w:noWrap/>
          </w:tcPr>
          <w:p w14:paraId="7EB4426B"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50</w:t>
            </w:r>
          </w:p>
        </w:tc>
      </w:tr>
      <w:tr w:rsidR="00AD389F" w14:paraId="41A2C7EE" w14:textId="77777777" w:rsidTr="0029360F">
        <w:trPr>
          <w:trHeight w:val="288"/>
        </w:trPr>
        <w:tc>
          <w:tcPr>
            <w:tcW w:w="3964" w:type="dxa"/>
            <w:noWrap/>
          </w:tcPr>
          <w:p w14:paraId="13281696" w14:textId="77777777" w:rsidR="00AD389F" w:rsidRPr="0029360F" w:rsidRDefault="00AD389F">
            <w:pPr>
              <w:rPr>
                <w:rFonts w:ascii="Aptos Narrow" w:hAnsi="Aptos Narrow"/>
                <w:b/>
                <w:bCs/>
                <w:color w:val="000000"/>
              </w:rPr>
            </w:pPr>
            <w:r w:rsidRPr="0029360F">
              <w:rPr>
                <w:rFonts w:ascii="Aptos Narrow CE" w:hAnsi="Aptos Narrow CE"/>
                <w:b/>
                <w:bCs/>
                <w:color w:val="000000"/>
                <w:sz w:val="22"/>
                <w:szCs w:val="22"/>
              </w:rPr>
              <w:t xml:space="preserve">Odpady komunalne zebrane (w ciągu roku) [t] </w:t>
            </w:r>
          </w:p>
        </w:tc>
        <w:tc>
          <w:tcPr>
            <w:tcW w:w="943" w:type="dxa"/>
            <w:noWrap/>
          </w:tcPr>
          <w:p w14:paraId="03F72681"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2526,19</w:t>
            </w:r>
          </w:p>
        </w:tc>
        <w:tc>
          <w:tcPr>
            <w:tcW w:w="943" w:type="dxa"/>
            <w:noWrap/>
          </w:tcPr>
          <w:p w14:paraId="3B8CC435"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2052,58</w:t>
            </w:r>
          </w:p>
        </w:tc>
        <w:tc>
          <w:tcPr>
            <w:tcW w:w="943" w:type="dxa"/>
            <w:noWrap/>
          </w:tcPr>
          <w:p w14:paraId="224FF894"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2805,08</w:t>
            </w:r>
          </w:p>
        </w:tc>
        <w:tc>
          <w:tcPr>
            <w:tcW w:w="943" w:type="dxa"/>
            <w:noWrap/>
          </w:tcPr>
          <w:p w14:paraId="70FFF8A4"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3473,91</w:t>
            </w:r>
          </w:p>
        </w:tc>
        <w:tc>
          <w:tcPr>
            <w:tcW w:w="943" w:type="dxa"/>
            <w:noWrap/>
          </w:tcPr>
          <w:p w14:paraId="26F2923B"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3446,05</w:t>
            </w:r>
          </w:p>
        </w:tc>
        <w:tc>
          <w:tcPr>
            <w:tcW w:w="943" w:type="dxa"/>
            <w:noWrap/>
          </w:tcPr>
          <w:p w14:paraId="42E0B594"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3892,21</w:t>
            </w:r>
          </w:p>
        </w:tc>
      </w:tr>
      <w:tr w:rsidR="00AD389F" w14:paraId="364CA1BA" w14:textId="77777777" w:rsidTr="0029360F">
        <w:trPr>
          <w:trHeight w:val="288"/>
        </w:trPr>
        <w:tc>
          <w:tcPr>
            <w:tcW w:w="3964" w:type="dxa"/>
            <w:shd w:val="clear" w:color="auto" w:fill="D1EEF9"/>
            <w:noWrap/>
          </w:tcPr>
          <w:p w14:paraId="1CDCD526" w14:textId="77777777" w:rsidR="00AD389F" w:rsidRPr="0029360F" w:rsidRDefault="00AD389F">
            <w:pPr>
              <w:rPr>
                <w:rFonts w:ascii="Aptos Narrow" w:hAnsi="Aptos Narrow"/>
                <w:b/>
                <w:bCs/>
                <w:color w:val="000000"/>
              </w:rPr>
            </w:pPr>
            <w:r w:rsidRPr="0029360F">
              <w:rPr>
                <w:rFonts w:ascii="Aptos Narrow CE" w:hAnsi="Aptos Narrow CE"/>
                <w:b/>
                <w:bCs/>
                <w:color w:val="000000"/>
                <w:sz w:val="22"/>
                <w:szCs w:val="22"/>
              </w:rPr>
              <w:t xml:space="preserve">Odpady komunalne zebrane z gospodarstw domowych (w ciągu roku) [t] </w:t>
            </w:r>
          </w:p>
        </w:tc>
        <w:tc>
          <w:tcPr>
            <w:tcW w:w="943" w:type="dxa"/>
            <w:shd w:val="clear" w:color="auto" w:fill="D1EEF9"/>
            <w:noWrap/>
          </w:tcPr>
          <w:p w14:paraId="5EE9C48E"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2304,35</w:t>
            </w:r>
          </w:p>
        </w:tc>
        <w:tc>
          <w:tcPr>
            <w:tcW w:w="943" w:type="dxa"/>
            <w:shd w:val="clear" w:color="auto" w:fill="D1EEF9"/>
            <w:noWrap/>
          </w:tcPr>
          <w:p w14:paraId="49266CCD"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1942,52</w:t>
            </w:r>
          </w:p>
        </w:tc>
        <w:tc>
          <w:tcPr>
            <w:tcW w:w="943" w:type="dxa"/>
            <w:shd w:val="clear" w:color="auto" w:fill="D1EEF9"/>
            <w:noWrap/>
          </w:tcPr>
          <w:p w14:paraId="6228DFEB"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2640,37</w:t>
            </w:r>
          </w:p>
        </w:tc>
        <w:tc>
          <w:tcPr>
            <w:tcW w:w="943" w:type="dxa"/>
            <w:shd w:val="clear" w:color="auto" w:fill="D1EEF9"/>
            <w:noWrap/>
          </w:tcPr>
          <w:p w14:paraId="55232657"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3223,23</w:t>
            </w:r>
          </w:p>
        </w:tc>
        <w:tc>
          <w:tcPr>
            <w:tcW w:w="943" w:type="dxa"/>
            <w:shd w:val="clear" w:color="auto" w:fill="D1EEF9"/>
            <w:noWrap/>
          </w:tcPr>
          <w:p w14:paraId="4082CDFE"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3169,19</w:t>
            </w:r>
          </w:p>
        </w:tc>
        <w:tc>
          <w:tcPr>
            <w:tcW w:w="943" w:type="dxa"/>
            <w:shd w:val="clear" w:color="auto" w:fill="D1EEF9"/>
            <w:noWrap/>
          </w:tcPr>
          <w:p w14:paraId="752562CF" w14:textId="77777777" w:rsidR="00AD389F" w:rsidRPr="0029360F" w:rsidRDefault="00AD389F" w:rsidP="0029360F">
            <w:pPr>
              <w:jc w:val="right"/>
              <w:rPr>
                <w:rFonts w:ascii="Aptos Narrow" w:hAnsi="Aptos Narrow"/>
                <w:color w:val="000000"/>
              </w:rPr>
            </w:pPr>
            <w:r w:rsidRPr="0029360F">
              <w:rPr>
                <w:rFonts w:ascii="Aptos Narrow" w:hAnsi="Aptos Narrow"/>
                <w:color w:val="000000"/>
                <w:sz w:val="22"/>
                <w:szCs w:val="22"/>
              </w:rPr>
              <w:t>3548,39</w:t>
            </w:r>
          </w:p>
        </w:tc>
      </w:tr>
    </w:tbl>
    <w:p w14:paraId="34E5203B" w14:textId="77777777" w:rsidR="00AD389F" w:rsidRPr="00A93B02" w:rsidRDefault="00AD389F" w:rsidP="00057F93">
      <w:pPr>
        <w:spacing w:after="160" w:line="360" w:lineRule="auto"/>
        <w:jc w:val="both"/>
        <w:rPr>
          <w:rFonts w:ascii="Calibri" w:hAnsi="Calibri" w:cs="Calibri"/>
          <w:i/>
          <w:iCs/>
        </w:rPr>
      </w:pPr>
      <w:r w:rsidRPr="00A93B02">
        <w:rPr>
          <w:rFonts w:ascii="Calibri" w:hAnsi="Calibri" w:cs="Calibri"/>
          <w:i/>
          <w:iCs/>
        </w:rPr>
        <w:t xml:space="preserve">Źródło: opracowanie własne na podstawie danych GUS </w:t>
      </w:r>
    </w:p>
    <w:p w14:paraId="55125219" w14:textId="77777777" w:rsidR="00AD389F" w:rsidRPr="0016264A" w:rsidRDefault="00AD389F" w:rsidP="0016264A">
      <w:pPr>
        <w:spacing w:after="160" w:line="360" w:lineRule="auto"/>
        <w:jc w:val="both"/>
        <w:rPr>
          <w:rFonts w:ascii="Calibri" w:hAnsi="Calibri" w:cs="Calibri"/>
        </w:rPr>
      </w:pPr>
      <w:r w:rsidRPr="0016264A">
        <w:rPr>
          <w:rFonts w:ascii="Calibri" w:hAnsi="Calibri" w:cs="Calibri"/>
        </w:rPr>
        <w:t>Środowisko przyrodnicze gminy jest narażone na szereg zagrożeń, wynikających przede wszystkim z działalności człowieka. Należą do nich:</w:t>
      </w:r>
    </w:p>
    <w:p w14:paraId="3AE45AAE" w14:textId="77777777" w:rsidR="00AD389F" w:rsidRPr="0016264A" w:rsidRDefault="00AD389F" w:rsidP="0016264A">
      <w:pPr>
        <w:pStyle w:val="Akapitzlist"/>
        <w:numPr>
          <w:ilvl w:val="0"/>
          <w:numId w:val="21"/>
        </w:numPr>
        <w:spacing w:after="160" w:line="360" w:lineRule="auto"/>
        <w:jc w:val="both"/>
        <w:rPr>
          <w:rFonts w:ascii="Calibri" w:hAnsi="Calibri" w:cs="Calibri"/>
        </w:rPr>
      </w:pPr>
      <w:r w:rsidRPr="0016264A">
        <w:rPr>
          <w:rFonts w:ascii="Calibri" w:hAnsi="Calibri" w:cs="Calibri"/>
        </w:rPr>
        <w:t>wpływ eksploatacji górniczej – osiadanie terenów, zmiany stosunków wodnych, lokalne podtopienia, degradacja gleb,</w:t>
      </w:r>
    </w:p>
    <w:p w14:paraId="657797A1" w14:textId="77777777" w:rsidR="00AD389F" w:rsidRPr="0016264A" w:rsidRDefault="00AD389F" w:rsidP="0016264A">
      <w:pPr>
        <w:pStyle w:val="Akapitzlist"/>
        <w:numPr>
          <w:ilvl w:val="0"/>
          <w:numId w:val="21"/>
        </w:numPr>
        <w:spacing w:after="160" w:line="360" w:lineRule="auto"/>
        <w:jc w:val="both"/>
        <w:rPr>
          <w:rFonts w:ascii="Calibri" w:hAnsi="Calibri" w:cs="Calibri"/>
        </w:rPr>
      </w:pPr>
      <w:r w:rsidRPr="0016264A">
        <w:rPr>
          <w:rFonts w:ascii="Calibri" w:hAnsi="Calibri" w:cs="Calibri"/>
        </w:rPr>
        <w:t>zanieczyszczenie powietrza – głównie niska emisja z indywidualnych źródeł ciepła, wpływająca negatywnie na jakość życia i stan przyrody,</w:t>
      </w:r>
    </w:p>
    <w:p w14:paraId="3800F433" w14:textId="77777777" w:rsidR="00AD389F" w:rsidRPr="0016264A" w:rsidRDefault="00AD389F" w:rsidP="0016264A">
      <w:pPr>
        <w:pStyle w:val="Akapitzlist"/>
        <w:numPr>
          <w:ilvl w:val="0"/>
          <w:numId w:val="21"/>
        </w:numPr>
        <w:spacing w:after="160" w:line="360" w:lineRule="auto"/>
        <w:jc w:val="both"/>
        <w:rPr>
          <w:rFonts w:ascii="Calibri" w:hAnsi="Calibri" w:cs="Calibri"/>
        </w:rPr>
      </w:pPr>
      <w:r w:rsidRPr="0016264A">
        <w:rPr>
          <w:rFonts w:ascii="Calibri" w:hAnsi="Calibri" w:cs="Calibri"/>
        </w:rPr>
        <w:t>presja urbanizacyjna – rozpraszanie zabudowy kosztem terenów rolnych i</w:t>
      </w:r>
      <w:r>
        <w:rPr>
          <w:rFonts w:ascii="Calibri" w:hAnsi="Calibri" w:cs="Calibri"/>
        </w:rPr>
        <w:t> </w:t>
      </w:r>
      <w:r w:rsidRPr="0016264A">
        <w:rPr>
          <w:rFonts w:ascii="Calibri" w:hAnsi="Calibri" w:cs="Calibri"/>
        </w:rPr>
        <w:t>przyrodniczych,</w:t>
      </w:r>
    </w:p>
    <w:p w14:paraId="17A513E8" w14:textId="77777777" w:rsidR="00AD389F" w:rsidRPr="0016264A" w:rsidRDefault="00AD389F" w:rsidP="0016264A">
      <w:pPr>
        <w:pStyle w:val="Akapitzlist"/>
        <w:numPr>
          <w:ilvl w:val="0"/>
          <w:numId w:val="21"/>
        </w:numPr>
        <w:spacing w:after="160" w:line="360" w:lineRule="auto"/>
        <w:jc w:val="both"/>
        <w:rPr>
          <w:rFonts w:ascii="Calibri" w:hAnsi="Calibri" w:cs="Calibri"/>
        </w:rPr>
      </w:pPr>
      <w:r w:rsidRPr="0016264A">
        <w:rPr>
          <w:rFonts w:ascii="Calibri" w:hAnsi="Calibri" w:cs="Calibri"/>
        </w:rPr>
        <w:t>utrata różnorodności biologicznej – wynikająca z intensyfikacji rolnictwa i ograniczania siedlisk naturalnych.</w:t>
      </w:r>
    </w:p>
    <w:p w14:paraId="32F97AC8" w14:textId="77777777" w:rsidR="00AD389F" w:rsidRPr="0016264A" w:rsidRDefault="00AD389F" w:rsidP="0016264A">
      <w:pPr>
        <w:spacing w:after="160" w:line="360" w:lineRule="auto"/>
        <w:jc w:val="both"/>
        <w:rPr>
          <w:rFonts w:ascii="Calibri" w:hAnsi="Calibri" w:cs="Calibri"/>
        </w:rPr>
      </w:pPr>
      <w:r w:rsidRPr="0016264A">
        <w:rPr>
          <w:rFonts w:ascii="Calibri" w:hAnsi="Calibri" w:cs="Calibri"/>
        </w:rPr>
        <w:t>Zasoby przyrodnicze gminy Mszana, mimo lokalnych ograniczeń i umiarkowanych walorów przyrodniczych w skali województwa, mają duże znaczenie dla jakości życia mieszkańców i</w:t>
      </w:r>
      <w:r>
        <w:rPr>
          <w:rFonts w:ascii="Calibri" w:hAnsi="Calibri" w:cs="Calibri"/>
        </w:rPr>
        <w:t> </w:t>
      </w:r>
      <w:r w:rsidRPr="0016264A">
        <w:rPr>
          <w:rFonts w:ascii="Calibri" w:hAnsi="Calibri" w:cs="Calibri"/>
        </w:rPr>
        <w:t>rozwoju funkcji rekreacyjnych. Zachowanie równowagi między ochroną środowiska</w:t>
      </w:r>
      <w:r w:rsidRPr="001B060A">
        <w:rPr>
          <w:rFonts w:ascii="Calibri" w:hAnsi="Calibri" w:cs="Calibri"/>
        </w:rPr>
        <w:t>,</w:t>
      </w:r>
      <w:r w:rsidRPr="0016264A">
        <w:rPr>
          <w:rFonts w:ascii="Calibri" w:hAnsi="Calibri" w:cs="Calibri"/>
        </w:rPr>
        <w:t xml:space="preserve"> a</w:t>
      </w:r>
      <w:r>
        <w:rPr>
          <w:rFonts w:ascii="Calibri" w:hAnsi="Calibri" w:cs="Calibri"/>
        </w:rPr>
        <w:t> </w:t>
      </w:r>
      <w:r w:rsidRPr="0016264A">
        <w:rPr>
          <w:rFonts w:ascii="Calibri" w:hAnsi="Calibri" w:cs="Calibri"/>
        </w:rPr>
        <w:t>rozwojem gospodarczym stanowi kluczowe wyzwanie dla polityki przestrzennej gminy</w:t>
      </w:r>
      <w:r>
        <w:rPr>
          <w:rFonts w:ascii="Calibri" w:hAnsi="Calibri" w:cs="Calibri"/>
        </w:rPr>
        <w:t>.</w:t>
      </w:r>
    </w:p>
    <w:p w14:paraId="27E819C8" w14:textId="77777777" w:rsidR="00AD389F" w:rsidRDefault="00AD389F">
      <w:pPr>
        <w:spacing w:after="120" w:line="264" w:lineRule="auto"/>
        <w:rPr>
          <w:rFonts w:ascii="Calibri" w:hAnsi="Calibri" w:cs="Calibri"/>
          <w:b/>
          <w:bCs/>
          <w:color w:val="404040"/>
        </w:rPr>
      </w:pPr>
      <w:r>
        <w:rPr>
          <w:rFonts w:ascii="Calibri" w:hAnsi="Calibri" w:cs="Calibri"/>
        </w:rPr>
        <w:br w:type="page"/>
      </w:r>
    </w:p>
    <w:p w14:paraId="0E31E04E" w14:textId="77777777" w:rsidR="00AD389F" w:rsidRDefault="00AD389F" w:rsidP="0098363D">
      <w:pPr>
        <w:pStyle w:val="Legenda"/>
        <w:rPr>
          <w:rFonts w:ascii="Calibri" w:hAnsi="Calibri" w:cs="Calibri"/>
          <w:sz w:val="24"/>
          <w:szCs w:val="24"/>
        </w:rPr>
      </w:pPr>
      <w:r w:rsidRPr="00A57D9D">
        <w:rPr>
          <w:rFonts w:ascii="Calibri" w:hAnsi="Calibri" w:cs="Calibri"/>
          <w:sz w:val="24"/>
          <w:szCs w:val="24"/>
        </w:rPr>
        <w:lastRenderedPageBreak/>
        <w:t xml:space="preserve">Mapa </w:t>
      </w:r>
      <w:r w:rsidRPr="00A57D9D">
        <w:rPr>
          <w:rFonts w:ascii="Calibri" w:hAnsi="Calibri" w:cs="Calibri"/>
          <w:sz w:val="24"/>
          <w:szCs w:val="24"/>
        </w:rPr>
        <w:fldChar w:fldCharType="begin"/>
      </w:r>
      <w:r w:rsidRPr="00A57D9D">
        <w:rPr>
          <w:rFonts w:ascii="Calibri" w:hAnsi="Calibri" w:cs="Calibri"/>
          <w:sz w:val="24"/>
          <w:szCs w:val="24"/>
        </w:rPr>
        <w:instrText xml:space="preserve"> SEQ Mapa \* ARABIC </w:instrText>
      </w:r>
      <w:r w:rsidRPr="00A57D9D">
        <w:rPr>
          <w:rFonts w:ascii="Calibri" w:hAnsi="Calibri" w:cs="Calibri"/>
          <w:sz w:val="24"/>
          <w:szCs w:val="24"/>
        </w:rPr>
        <w:fldChar w:fldCharType="separate"/>
      </w:r>
      <w:r>
        <w:rPr>
          <w:rFonts w:ascii="Calibri" w:hAnsi="Calibri" w:cs="Calibri"/>
          <w:noProof/>
          <w:sz w:val="24"/>
          <w:szCs w:val="24"/>
        </w:rPr>
        <w:t>2</w:t>
      </w:r>
      <w:r w:rsidRPr="00A57D9D">
        <w:rPr>
          <w:rFonts w:ascii="Calibri" w:hAnsi="Calibri" w:cs="Calibri"/>
          <w:sz w:val="24"/>
          <w:szCs w:val="24"/>
        </w:rPr>
        <w:fldChar w:fldCharType="end"/>
      </w:r>
      <w:r w:rsidRPr="00A57D9D">
        <w:rPr>
          <w:rFonts w:ascii="Calibri" w:hAnsi="Calibri" w:cs="Calibri"/>
          <w:sz w:val="24"/>
          <w:szCs w:val="24"/>
        </w:rPr>
        <w:t xml:space="preserve"> </w:t>
      </w:r>
      <w:r>
        <w:rPr>
          <w:rFonts w:ascii="Calibri" w:hAnsi="Calibri" w:cs="Calibri"/>
          <w:sz w:val="24"/>
          <w:szCs w:val="24"/>
        </w:rPr>
        <w:t xml:space="preserve">Obszary zieleni w gminie Mszana </w:t>
      </w:r>
    </w:p>
    <w:p w14:paraId="2A76D13A" w14:textId="77777777" w:rsidR="00AD389F" w:rsidRDefault="006809C5" w:rsidP="008318E4">
      <w:pPr>
        <w:spacing w:after="160" w:line="360" w:lineRule="auto"/>
        <w:jc w:val="both"/>
        <w:rPr>
          <w:rFonts w:ascii="Calibri" w:hAnsi="Calibri" w:cs="Calibri"/>
        </w:rPr>
      </w:pPr>
      <w:r>
        <w:rPr>
          <w:rFonts w:ascii="Calibri" w:hAnsi="Calibri" w:cs="Calibri"/>
          <w:noProof/>
        </w:rPr>
        <w:drawing>
          <wp:inline distT="0" distB="0" distL="0" distR="0" wp14:anchorId="1410C61B" wp14:editId="628CC14A">
            <wp:extent cx="5760720" cy="5600700"/>
            <wp:effectExtent l="0" t="0" r="0" b="0"/>
            <wp:docPr id="2" name="Obraz 3" descr="Obraz zawierający mapa, tekst, atlas, diagram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zawierający mapa, tekst, atlas, diagramZawartość wygenerowana przez AI może być niepopraw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600700"/>
                    </a:xfrm>
                    <a:prstGeom prst="rect">
                      <a:avLst/>
                    </a:prstGeom>
                    <a:noFill/>
                    <a:ln>
                      <a:noFill/>
                    </a:ln>
                  </pic:spPr>
                </pic:pic>
              </a:graphicData>
            </a:graphic>
          </wp:inline>
        </w:drawing>
      </w:r>
    </w:p>
    <w:p w14:paraId="2B455D16" w14:textId="77777777" w:rsidR="00AD389F" w:rsidRPr="008318E4" w:rsidRDefault="00AD389F" w:rsidP="00A300F8">
      <w:pPr>
        <w:spacing w:after="160" w:line="360" w:lineRule="auto"/>
        <w:jc w:val="both"/>
        <w:rPr>
          <w:rFonts w:ascii="Calibri" w:hAnsi="Calibri" w:cs="Calibri"/>
        </w:rPr>
      </w:pPr>
      <w:r w:rsidRPr="00837A20">
        <w:rPr>
          <w:rFonts w:ascii="Calibri" w:hAnsi="Calibri" w:cs="Calibri"/>
          <w:i/>
          <w:iCs/>
        </w:rPr>
        <w:t>Źródło: opracowanie własne</w:t>
      </w:r>
    </w:p>
    <w:p w14:paraId="1F10E59E" w14:textId="77777777" w:rsidR="00AD389F" w:rsidRPr="007C08C3" w:rsidRDefault="00AD389F" w:rsidP="0029217C">
      <w:pPr>
        <w:rPr>
          <w:rFonts w:ascii="Calibri" w:hAnsi="Calibri" w:cs="Calibri"/>
          <w:noProof/>
          <w:color w:val="1481AB"/>
          <w:sz w:val="32"/>
          <w:szCs w:val="32"/>
        </w:rPr>
      </w:pPr>
    </w:p>
    <w:p w14:paraId="6645A2F5" w14:textId="77777777" w:rsidR="00AD389F" w:rsidRPr="00A57D9D" w:rsidRDefault="00AD389F" w:rsidP="00A57D9D">
      <w:pPr>
        <w:pStyle w:val="Nagwek2"/>
        <w:rPr>
          <w:noProof/>
        </w:rPr>
      </w:pPr>
      <w:bookmarkStart w:id="12" w:name="_Toc210719836"/>
      <w:bookmarkStart w:id="13" w:name="_Toc211436222"/>
      <w:r w:rsidRPr="00A57D9D">
        <w:rPr>
          <w:rFonts w:ascii="Aptos Display CE" w:hAnsi="Aptos Display CE"/>
          <w:noProof/>
        </w:rPr>
        <w:t>Usługi publiczne</w:t>
      </w:r>
      <w:r w:rsidRPr="00A57D9D">
        <w:rPr>
          <w:noProof/>
        </w:rPr>
        <w:t xml:space="preserve"> w zakresie edukacji, zdrowia, sportu i rekreacji</w:t>
      </w:r>
      <w:bookmarkEnd w:id="12"/>
      <w:bookmarkEnd w:id="13"/>
      <w:r w:rsidRPr="00A57D9D">
        <w:rPr>
          <w:noProof/>
        </w:rPr>
        <w:t xml:space="preserve"> </w:t>
      </w:r>
    </w:p>
    <w:p w14:paraId="18897290" w14:textId="77777777" w:rsidR="00AD389F" w:rsidRPr="008318E4" w:rsidRDefault="00AD389F" w:rsidP="002A1EB5">
      <w:pPr>
        <w:spacing w:after="160" w:line="360" w:lineRule="auto"/>
        <w:jc w:val="both"/>
        <w:rPr>
          <w:rFonts w:ascii="Calibri" w:hAnsi="Calibri" w:cs="Calibri"/>
        </w:rPr>
      </w:pPr>
      <w:r w:rsidRPr="008318E4">
        <w:rPr>
          <w:rFonts w:ascii="Calibri" w:hAnsi="Calibri" w:cs="Calibri"/>
          <w:noProof/>
          <w:color w:val="000000"/>
        </w:rPr>
        <w:t xml:space="preserve">Mszana zapewnia mieszkańcom podstawowy zakres usług publicznych, które są sukcesywnie rozwijane i </w:t>
      </w:r>
      <w:r w:rsidRPr="008318E4">
        <w:rPr>
          <w:rFonts w:ascii="Calibri" w:hAnsi="Calibri" w:cs="Calibri"/>
        </w:rPr>
        <w:t>modernizowane. W zakresie edukacji działają szkoły podstawowe i przedszkola, które zapewniają dzieciom opiekę i edukację w bliskiej odległości od miejsca zamieszkania. Gmina inwestuje w infrastrukturę szkolną – modernizuje budynki, rozwija bazę sportową i</w:t>
      </w:r>
      <w:r>
        <w:rPr>
          <w:rFonts w:ascii="Calibri" w:hAnsi="Calibri" w:cs="Calibri"/>
        </w:rPr>
        <w:t> </w:t>
      </w:r>
      <w:r w:rsidRPr="008318E4">
        <w:rPr>
          <w:rFonts w:ascii="Calibri" w:hAnsi="Calibri" w:cs="Calibri"/>
        </w:rPr>
        <w:t xml:space="preserve">zwiększa liczbę miejsc w przedszkolach, co </w:t>
      </w:r>
      <w:r w:rsidRPr="001B060A">
        <w:rPr>
          <w:rFonts w:ascii="Calibri" w:hAnsi="Calibri" w:cs="Calibri"/>
        </w:rPr>
        <w:t>jest odpowiedzią</w:t>
      </w:r>
      <w:r>
        <w:rPr>
          <w:rFonts w:ascii="Calibri" w:hAnsi="Calibri" w:cs="Calibri"/>
        </w:rPr>
        <w:t xml:space="preserve"> </w:t>
      </w:r>
      <w:r w:rsidRPr="008318E4">
        <w:rPr>
          <w:rFonts w:ascii="Calibri" w:hAnsi="Calibri" w:cs="Calibri"/>
        </w:rPr>
        <w:t>na potrzeby młodych rodzin.</w:t>
      </w:r>
    </w:p>
    <w:p w14:paraId="6BFCC4D1" w14:textId="77777777" w:rsidR="00AD389F" w:rsidRPr="0006781B" w:rsidRDefault="00AD389F" w:rsidP="002A1EB5">
      <w:pPr>
        <w:spacing w:after="160" w:line="360" w:lineRule="auto"/>
        <w:jc w:val="both"/>
        <w:rPr>
          <w:rFonts w:ascii="Calibri" w:hAnsi="Calibri" w:cs="Calibri"/>
        </w:rPr>
      </w:pPr>
      <w:r w:rsidRPr="0006781B">
        <w:rPr>
          <w:rFonts w:ascii="Calibri" w:hAnsi="Calibri" w:cs="Calibri"/>
        </w:rPr>
        <w:lastRenderedPageBreak/>
        <w:t>W gminie Mszana nie funkcjon</w:t>
      </w:r>
      <w:r>
        <w:rPr>
          <w:rFonts w:ascii="Calibri" w:hAnsi="Calibri" w:cs="Calibri"/>
        </w:rPr>
        <w:t xml:space="preserve">ują </w:t>
      </w:r>
      <w:r w:rsidRPr="0006781B">
        <w:rPr>
          <w:rFonts w:ascii="Calibri" w:hAnsi="Calibri" w:cs="Calibri"/>
        </w:rPr>
        <w:t xml:space="preserve">żłobki, kluby dziecięce ani oddziały żłobkowe. Brak jest też </w:t>
      </w:r>
      <w:r w:rsidRPr="00560D52">
        <w:rPr>
          <w:rFonts w:ascii="Calibri" w:hAnsi="Calibri" w:cs="Calibri"/>
        </w:rPr>
        <w:t>zarejestrowanych dzieci objętych opieką w tego typu instytucjach.</w:t>
      </w:r>
      <w:r w:rsidRPr="0006781B">
        <w:rPr>
          <w:rFonts w:ascii="Calibri" w:hAnsi="Calibri" w:cs="Calibri"/>
        </w:rPr>
        <w:t xml:space="preserve"> Oznacza to, że opieka nad dzieckiem do 3 roku życia odbywa się głównie w ramach rodziny lub poprzez korzystanie z</w:t>
      </w:r>
      <w:r>
        <w:rPr>
          <w:rFonts w:ascii="Calibri" w:hAnsi="Calibri" w:cs="Calibri"/>
        </w:rPr>
        <w:t> </w:t>
      </w:r>
      <w:r w:rsidRPr="0006781B">
        <w:rPr>
          <w:rFonts w:ascii="Calibri" w:hAnsi="Calibri" w:cs="Calibri"/>
        </w:rPr>
        <w:t>instytucji opiekuńczych poza granicami gminy. To wskazuje na istotną lukę w systemie opieki instytucjonalnej, co może być barierą dla aktywności zawodowej rodziców, zwłaszcza kobiet.</w:t>
      </w:r>
    </w:p>
    <w:p w14:paraId="5B178334" w14:textId="77777777" w:rsidR="00AD389F" w:rsidRPr="0006781B" w:rsidRDefault="00AD389F" w:rsidP="002A1EB5">
      <w:pPr>
        <w:spacing w:after="160" w:line="360" w:lineRule="auto"/>
        <w:jc w:val="both"/>
        <w:rPr>
          <w:rFonts w:ascii="Calibri" w:hAnsi="Calibri" w:cs="Calibri"/>
        </w:rPr>
      </w:pPr>
      <w:r w:rsidRPr="0006781B">
        <w:rPr>
          <w:rFonts w:ascii="Calibri" w:hAnsi="Calibri" w:cs="Calibri"/>
        </w:rPr>
        <w:t>W zakresie wychowania przedszkolnego sytuacja jest stabilna. Na terenie gminy działa</w:t>
      </w:r>
      <w:r>
        <w:rPr>
          <w:rFonts w:ascii="Calibri" w:hAnsi="Calibri" w:cs="Calibri"/>
        </w:rPr>
        <w:t>ją</w:t>
      </w:r>
      <w:r w:rsidRPr="0006781B">
        <w:rPr>
          <w:rFonts w:ascii="Calibri" w:hAnsi="Calibri" w:cs="Calibri"/>
        </w:rPr>
        <w:t xml:space="preserve"> 3</w:t>
      </w:r>
      <w:r>
        <w:rPr>
          <w:rFonts w:ascii="Calibri" w:hAnsi="Calibri" w:cs="Calibri"/>
        </w:rPr>
        <w:t> </w:t>
      </w:r>
      <w:r w:rsidRPr="0006781B">
        <w:rPr>
          <w:rFonts w:ascii="Calibri" w:hAnsi="Calibri" w:cs="Calibri"/>
        </w:rPr>
        <w:t xml:space="preserve">placówki wychowania przedszkolnego, z czego 2 to przedszkola ogólnodostępne, a 1 stanowi </w:t>
      </w:r>
      <w:r>
        <w:rPr>
          <w:rFonts w:ascii="Calibri" w:hAnsi="Calibri" w:cs="Calibri"/>
        </w:rPr>
        <w:t xml:space="preserve">tzw. </w:t>
      </w:r>
      <w:r w:rsidRPr="0006781B">
        <w:rPr>
          <w:rFonts w:ascii="Calibri" w:hAnsi="Calibri" w:cs="Calibri"/>
        </w:rPr>
        <w:t>inny typ placówki wychowania przedszkolnego. Liczba dzieci objętych wychowaniem przedszkolnym wahała się w latach 2019–2024 w granicach ok. 315–339 dzieci. Po niewielkim wzroście w latach 2021–2023 (szczyt 339 dzieci), w 2024 roku liczba ta spadła do 315. Trend ten może być związany ze zmianami demograficznymi i stopniowym zmniejszaniem się liczby dzieci w wieku przedszkolnym.</w:t>
      </w:r>
    </w:p>
    <w:p w14:paraId="301156B5" w14:textId="77777777" w:rsidR="00AD389F" w:rsidRPr="0006781B" w:rsidRDefault="00AD389F" w:rsidP="002A1EB5">
      <w:pPr>
        <w:spacing w:after="160" w:line="360" w:lineRule="auto"/>
        <w:jc w:val="both"/>
        <w:rPr>
          <w:rFonts w:ascii="Calibri" w:hAnsi="Calibri" w:cs="Calibri"/>
        </w:rPr>
      </w:pPr>
      <w:r w:rsidRPr="0006781B">
        <w:rPr>
          <w:rFonts w:ascii="Calibri" w:hAnsi="Calibri" w:cs="Calibri"/>
        </w:rPr>
        <w:t>Dane GUS pokazują, że dostęp do edukacji przedszkolnej w gminie jest stosunkowo dobry, a</w:t>
      </w:r>
      <w:r>
        <w:rPr>
          <w:rFonts w:ascii="Calibri" w:hAnsi="Calibri" w:cs="Calibri"/>
        </w:rPr>
        <w:t> </w:t>
      </w:r>
      <w:r w:rsidRPr="0006781B">
        <w:rPr>
          <w:rFonts w:ascii="Calibri" w:hAnsi="Calibri" w:cs="Calibri"/>
        </w:rPr>
        <w:t>liczba placówek odpowiada potrzebom lokalnej społeczności. Niemniej jednak brak żłobków i klubów dziecięcych oznacza, że rodziny z najmłodszymi dziećmi zmuszone są korzystać z usług poza gminą. To może ograniczać atrakcyjność gminy dla młodych rodzin oraz wpływać na decyzje dotyczące aktywności zawodowej i planów osiedleńczych.</w:t>
      </w:r>
    </w:p>
    <w:p w14:paraId="2438180D" w14:textId="77777777" w:rsidR="00AD389F" w:rsidRDefault="00AD389F" w:rsidP="002A1EB5">
      <w:pPr>
        <w:spacing w:after="160" w:line="360" w:lineRule="auto"/>
        <w:jc w:val="both"/>
        <w:rPr>
          <w:rFonts w:ascii="Calibri" w:hAnsi="Calibri" w:cs="Calibri"/>
        </w:rPr>
      </w:pPr>
      <w:r w:rsidRPr="0006781B">
        <w:rPr>
          <w:rFonts w:ascii="Calibri" w:hAnsi="Calibri" w:cs="Calibri"/>
        </w:rPr>
        <w:t>Brak instytucjonalnych form opieki nad najmłodszymi dziećmi do 3 lat pozostaje jednym z</w:t>
      </w:r>
      <w:r>
        <w:rPr>
          <w:rFonts w:ascii="Calibri" w:hAnsi="Calibri" w:cs="Calibri"/>
        </w:rPr>
        <w:t> </w:t>
      </w:r>
      <w:r w:rsidRPr="0006781B">
        <w:rPr>
          <w:rFonts w:ascii="Calibri" w:hAnsi="Calibri" w:cs="Calibri"/>
        </w:rPr>
        <w:t>kluczowych wyzwań dla polityki społecznej gminy. Rozwój tego sektora mógłby wzmocnić lokalny rynek pracy poprzez ułatwienie rodzicom powrotu do aktywności zawodowej oraz zwiększyć atrakcyjność gminy dla młodych rodzin.</w:t>
      </w:r>
    </w:p>
    <w:p w14:paraId="16FF6A57" w14:textId="77777777" w:rsidR="00AD389F" w:rsidRDefault="00AD389F" w:rsidP="002A1EB5">
      <w:pPr>
        <w:spacing w:after="160" w:line="360" w:lineRule="auto"/>
        <w:jc w:val="both"/>
        <w:rPr>
          <w:rFonts w:ascii="Calibri" w:hAnsi="Calibri" w:cs="Calibri"/>
        </w:rPr>
      </w:pPr>
      <w:r w:rsidRPr="008318E4">
        <w:rPr>
          <w:rFonts w:ascii="Calibri" w:hAnsi="Calibri" w:cs="Calibri"/>
        </w:rPr>
        <w:t>Podstawowa opieka zdrowotna jest dostępna w ograniczonym zakresie – część mieszkańców korzysta z przychodni w sąsiednich miastach. W kontekście starzenia się populacji konieczne będzie rozwijanie usług medycznych i opiekuńczych na miejscu, tak aby seniorzy mogli otrzymywać wsparcie bez konieczności długich dojazdów.</w:t>
      </w:r>
    </w:p>
    <w:p w14:paraId="5F9F473F" w14:textId="77777777" w:rsidR="00AD389F" w:rsidRPr="005979C7" w:rsidRDefault="00AD389F" w:rsidP="002A1EB5">
      <w:pPr>
        <w:spacing w:after="160" w:line="360" w:lineRule="auto"/>
        <w:jc w:val="both"/>
        <w:rPr>
          <w:rFonts w:ascii="Calibri" w:hAnsi="Calibri" w:cs="Calibri"/>
        </w:rPr>
      </w:pPr>
      <w:r w:rsidRPr="005979C7">
        <w:rPr>
          <w:rFonts w:ascii="Calibri" w:hAnsi="Calibri" w:cs="Calibri"/>
        </w:rPr>
        <w:t>Gmina Mszana, mimo że należy do gmin o niewielkiej powierzchni i w przeważającej mierze rolniczym charakterze, od wielu lat przywiązuje dużą wagę do rozwoju infrastruktury sportowej i rekreacyjnej. Stanowi ona ważny element integracji lokalnej społeczności, a</w:t>
      </w:r>
      <w:r>
        <w:rPr>
          <w:rFonts w:ascii="Calibri" w:hAnsi="Calibri" w:cs="Calibri"/>
        </w:rPr>
        <w:t> </w:t>
      </w:r>
      <w:r w:rsidRPr="005979C7">
        <w:rPr>
          <w:rFonts w:ascii="Calibri" w:hAnsi="Calibri" w:cs="Calibri"/>
        </w:rPr>
        <w:t>jednocześnie istotny czynnik podnoszący jakość życia mieszkańców.</w:t>
      </w:r>
    </w:p>
    <w:p w14:paraId="7C7D2C33" w14:textId="77777777" w:rsidR="00AD389F" w:rsidRPr="005979C7" w:rsidRDefault="00AD389F" w:rsidP="002A1EB5">
      <w:pPr>
        <w:spacing w:after="160" w:line="360" w:lineRule="auto"/>
        <w:jc w:val="both"/>
        <w:rPr>
          <w:rFonts w:ascii="Calibri" w:hAnsi="Calibri" w:cs="Calibri"/>
        </w:rPr>
      </w:pPr>
      <w:r w:rsidRPr="005979C7">
        <w:rPr>
          <w:rFonts w:ascii="Calibri" w:hAnsi="Calibri" w:cs="Calibri"/>
        </w:rPr>
        <w:lastRenderedPageBreak/>
        <w:t xml:space="preserve">Podstawę bazy sportowej tworzą obiekty zlokalizowane przy szkołach podstawowych – nowoczesne </w:t>
      </w:r>
      <w:r w:rsidRPr="001B060A">
        <w:rPr>
          <w:rFonts w:ascii="Calibri" w:hAnsi="Calibri" w:cs="Calibri"/>
        </w:rPr>
        <w:t>boiska wielofunkcyjne</w:t>
      </w:r>
      <w:r>
        <w:rPr>
          <w:rFonts w:ascii="Calibri" w:hAnsi="Calibri" w:cs="Calibri"/>
        </w:rPr>
        <w:t xml:space="preserve"> </w:t>
      </w:r>
      <w:r w:rsidRPr="005979C7">
        <w:rPr>
          <w:rFonts w:ascii="Calibri" w:hAnsi="Calibri" w:cs="Calibri"/>
        </w:rPr>
        <w:t>i sale gimnastyczne, które służą zarówno celom edukacyjnym, jak i zajęciom organizowanym przez lokalne kluby czy stowarzyszenia. Dzięki nim dzieci i młodzież mogą uczestniczyć w treningach i zajęciach pozalekcyjnych, a mieszkańcy korzystać z obiektów poza godzinami szkolnymi.</w:t>
      </w:r>
    </w:p>
    <w:p w14:paraId="6915AB71" w14:textId="77777777" w:rsidR="00AD389F" w:rsidRPr="005979C7" w:rsidRDefault="00AD389F" w:rsidP="002A1EB5">
      <w:pPr>
        <w:spacing w:after="160" w:line="360" w:lineRule="auto"/>
        <w:jc w:val="both"/>
        <w:rPr>
          <w:rFonts w:ascii="Calibri" w:hAnsi="Calibri" w:cs="Calibri"/>
        </w:rPr>
      </w:pPr>
      <w:r w:rsidRPr="001B060A">
        <w:rPr>
          <w:rFonts w:ascii="Calibri" w:hAnsi="Calibri" w:cs="Calibri"/>
        </w:rPr>
        <w:t>Gmina dysponuje boiskami wielofunkcyjnymi przy każdej ze szkół podstawowych, czyli w</w:t>
      </w:r>
      <w:r>
        <w:rPr>
          <w:rFonts w:ascii="Calibri" w:hAnsi="Calibri" w:cs="Calibri"/>
        </w:rPr>
        <w:t> </w:t>
      </w:r>
      <w:r w:rsidRPr="001B060A">
        <w:rPr>
          <w:rFonts w:ascii="Calibri" w:hAnsi="Calibri" w:cs="Calibri"/>
        </w:rPr>
        <w:t>każdym sołectwie. Umożliwiają one</w:t>
      </w:r>
      <w:r w:rsidRPr="005979C7">
        <w:rPr>
          <w:rFonts w:ascii="Calibri" w:hAnsi="Calibri" w:cs="Calibri"/>
        </w:rPr>
        <w:t xml:space="preserve"> uprawianie różnych dyscyplin sportowych – od piłki nożnej, przez siatkówkę i koszykówkę, po rekreacyjne gry zespołowe. Ważnym elementem są również boiska trawiaste, które stanowią bazę dla lokalnych klubów piłkarskich, skupiających dzieci, młodzież i dorosłych. Funkcjonujące LKS-y (Ludowe Kluby Sportowe) są nie tylko miejscem rywalizacji sportowej, ale i integracji środowiska lokalnego, a ich działalność ma wieloletnią tradycję.</w:t>
      </w:r>
    </w:p>
    <w:p w14:paraId="7F5F0542" w14:textId="77777777" w:rsidR="00AD389F" w:rsidRPr="005979C7" w:rsidRDefault="00AD389F" w:rsidP="002A1EB5">
      <w:pPr>
        <w:spacing w:after="160" w:line="360" w:lineRule="auto"/>
        <w:jc w:val="both"/>
        <w:rPr>
          <w:rFonts w:ascii="Calibri" w:hAnsi="Calibri" w:cs="Calibri"/>
        </w:rPr>
      </w:pPr>
      <w:r w:rsidRPr="005979C7">
        <w:rPr>
          <w:rFonts w:ascii="Calibri" w:hAnsi="Calibri" w:cs="Calibri"/>
        </w:rPr>
        <w:t>Uzupełnieniem są siłownie plenerowe oraz place zabaw, rozmieszczone w poszczególnych miejscowościach. Pełnią one rolę ogólnodostępnych stref aktywności, z których chętnie korzystają zarówno osoby młode, jak i seniorzy.</w:t>
      </w:r>
    </w:p>
    <w:p w14:paraId="7B59B4CD" w14:textId="77777777" w:rsidR="00AD389F" w:rsidRPr="00A817E9" w:rsidRDefault="00AD389F" w:rsidP="002A1EB5">
      <w:pPr>
        <w:spacing w:after="160" w:line="360" w:lineRule="auto"/>
        <w:jc w:val="both"/>
        <w:rPr>
          <w:rFonts w:ascii="Calibri" w:hAnsi="Calibri" w:cs="Calibri"/>
        </w:rPr>
      </w:pPr>
      <w:r w:rsidRPr="00A817E9">
        <w:rPr>
          <w:rFonts w:ascii="Calibri" w:hAnsi="Calibri" w:cs="Calibri"/>
        </w:rPr>
        <w:t xml:space="preserve">Gmina Mszana, mimo stosunkowo niewielkiej powierzchni, dysponuje wartościowymi zasobami środowiskowymi, które stanowią naturalną bazę dla rozwoju rekreacji i turystyki aktywnej. Kluczowym elementem jest dolina rzeki </w:t>
      </w:r>
      <w:proofErr w:type="spellStart"/>
      <w:r w:rsidRPr="00A817E9">
        <w:rPr>
          <w:rFonts w:ascii="Calibri" w:hAnsi="Calibri" w:cs="Calibri"/>
        </w:rPr>
        <w:t>Szotkówki</w:t>
      </w:r>
      <w:proofErr w:type="spellEnd"/>
      <w:r w:rsidRPr="00A817E9">
        <w:rPr>
          <w:rFonts w:ascii="Calibri" w:hAnsi="Calibri" w:cs="Calibri"/>
        </w:rPr>
        <w:t xml:space="preserve"> – obszar o wysokich walorach krajobrazowych i ekologicznych, który pełni funkcję zarówno przyrodniczą, jak i rekreacyjną. Dolina ta, dzięki naturalnemu układowi terenów zielonych i otwartemu krajobrazowi, stwarza dogodne warunki do spacerów, turystyki rowerowej oraz rekreacji rodzinnej.</w:t>
      </w:r>
    </w:p>
    <w:p w14:paraId="3B7A182E" w14:textId="77777777" w:rsidR="00AD389F" w:rsidRPr="00A817E9" w:rsidRDefault="00AD389F" w:rsidP="002A1EB5">
      <w:pPr>
        <w:spacing w:after="160" w:line="360" w:lineRule="auto"/>
        <w:jc w:val="both"/>
        <w:rPr>
          <w:rFonts w:ascii="Calibri" w:hAnsi="Calibri" w:cs="Calibri"/>
        </w:rPr>
      </w:pPr>
      <w:r w:rsidRPr="00A817E9">
        <w:rPr>
          <w:rFonts w:ascii="Calibri" w:hAnsi="Calibri" w:cs="Calibri"/>
        </w:rPr>
        <w:t>Poza doliną rzeki, na terenie gminy znajdują się tereny leśne, zadrzewienia śródpolne i</w:t>
      </w:r>
      <w:r>
        <w:rPr>
          <w:rFonts w:ascii="Calibri" w:hAnsi="Calibri" w:cs="Calibri"/>
        </w:rPr>
        <w:t> </w:t>
      </w:r>
      <w:r w:rsidRPr="00A817E9">
        <w:rPr>
          <w:rFonts w:ascii="Calibri" w:hAnsi="Calibri" w:cs="Calibri"/>
        </w:rPr>
        <w:t>fragmenty zieleni wiejskiej, które wzbogacają krajobraz i mogą być wykorzystywane jako przestrzeń do wypoczynku i aktywności na świeżym powietrzu. Choć walory te mają przede wszystkim znaczenie lokalne, w połączeniu z dogodnym położeniem gminy – pomiędzy Jastrzębiem-Zdrojem a Wodzisławiem Śląskim – tworzą atrakcyjne zaplecze rekreacyjne dla mieszkańców całego subregionu.</w:t>
      </w:r>
    </w:p>
    <w:p w14:paraId="55FE725A" w14:textId="77777777" w:rsidR="00AD389F" w:rsidRPr="00A817E9" w:rsidRDefault="00AD389F" w:rsidP="002A1EB5">
      <w:pPr>
        <w:spacing w:after="160" w:line="360" w:lineRule="auto"/>
        <w:jc w:val="both"/>
        <w:rPr>
          <w:rFonts w:ascii="Calibri" w:hAnsi="Calibri" w:cs="Calibri"/>
        </w:rPr>
      </w:pPr>
      <w:r w:rsidRPr="00A817E9">
        <w:rPr>
          <w:rFonts w:ascii="Calibri" w:hAnsi="Calibri" w:cs="Calibri"/>
        </w:rPr>
        <w:t>Na przestrzeni ostatnich lat w gminie rozwijana jest infrastruktura wspierająca rekreację i</w:t>
      </w:r>
      <w:r>
        <w:rPr>
          <w:rFonts w:ascii="Calibri" w:hAnsi="Calibri" w:cs="Calibri"/>
        </w:rPr>
        <w:t> </w:t>
      </w:r>
      <w:r w:rsidRPr="00A817E9">
        <w:rPr>
          <w:rFonts w:ascii="Calibri" w:hAnsi="Calibri" w:cs="Calibri"/>
        </w:rPr>
        <w:t xml:space="preserve">turystykę. Istotnym atutem jest rozbudowa układu ścieżek rowerowych i tras pieszych, które łączą miejscowości w obrębie gminy i tworzą powiązania z siecią tras w sąsiednich jednostkach </w:t>
      </w:r>
      <w:r w:rsidRPr="00A817E9">
        <w:rPr>
          <w:rFonts w:ascii="Calibri" w:hAnsi="Calibri" w:cs="Calibri"/>
        </w:rPr>
        <w:lastRenderedPageBreak/>
        <w:t>samorządowych. Sieć ta nie tylko umożliwia mieszkańcom codzienne dojazdy czy rekreację weekendową, ale także przyciąga osoby spoza gminy, poszukujące spokojnych tras rowerowych w zielonym otoczeniu.</w:t>
      </w:r>
    </w:p>
    <w:p w14:paraId="1D75D824" w14:textId="77777777" w:rsidR="00AD389F" w:rsidRPr="00A817E9" w:rsidRDefault="00AD389F" w:rsidP="002A1EB5">
      <w:pPr>
        <w:spacing w:after="160" w:line="360" w:lineRule="auto"/>
        <w:jc w:val="both"/>
        <w:rPr>
          <w:rFonts w:ascii="Calibri" w:hAnsi="Calibri" w:cs="Calibri"/>
        </w:rPr>
      </w:pPr>
      <w:r w:rsidRPr="00A817E9">
        <w:rPr>
          <w:rFonts w:ascii="Calibri" w:hAnsi="Calibri" w:cs="Calibri"/>
        </w:rPr>
        <w:t xml:space="preserve">Unikatowym elementem oferty gminy jest </w:t>
      </w:r>
      <w:r>
        <w:rPr>
          <w:rFonts w:ascii="Calibri" w:hAnsi="Calibri" w:cs="Calibri"/>
          <w:b/>
          <w:bCs/>
        </w:rPr>
        <w:t>Miejsce Postoju Pojazdów Turystycznych</w:t>
      </w:r>
      <w:r w:rsidRPr="00A817E9">
        <w:rPr>
          <w:rFonts w:ascii="Calibri" w:hAnsi="Calibri" w:cs="Calibri"/>
        </w:rPr>
        <w:t>, któr</w:t>
      </w:r>
      <w:r>
        <w:rPr>
          <w:rFonts w:ascii="Calibri" w:hAnsi="Calibri" w:cs="Calibri"/>
        </w:rPr>
        <w:t>e</w:t>
      </w:r>
      <w:r w:rsidRPr="00A817E9">
        <w:rPr>
          <w:rFonts w:ascii="Calibri" w:hAnsi="Calibri" w:cs="Calibri"/>
        </w:rPr>
        <w:t xml:space="preserve"> wyróżnia Mszanę na tle sąsiednich gmin. Obiekt ten odpowiada na rosnące zapotrzebowanie na turystykę mobilną, cieszącą się coraz większą popularnością w Polsce</w:t>
      </w:r>
      <w:r>
        <w:rPr>
          <w:rFonts w:ascii="Calibri" w:hAnsi="Calibri" w:cs="Calibri"/>
        </w:rPr>
        <w:t xml:space="preserve"> </w:t>
      </w:r>
      <w:r w:rsidRPr="001B060A">
        <w:rPr>
          <w:rFonts w:ascii="Calibri" w:hAnsi="Calibri" w:cs="Calibri"/>
        </w:rPr>
        <w:t>i na świecie</w:t>
      </w:r>
      <w:r w:rsidRPr="00A817E9">
        <w:rPr>
          <w:rFonts w:ascii="Calibri" w:hAnsi="Calibri" w:cs="Calibri"/>
        </w:rPr>
        <w:t>. Dzięki niemu gmina ma możliwość przyciągnięcia nowej grupy turystów, którzy łączą podróżowanie ze zwiedzaniem i</w:t>
      </w:r>
      <w:r>
        <w:rPr>
          <w:rFonts w:ascii="Calibri" w:hAnsi="Calibri" w:cs="Calibri"/>
        </w:rPr>
        <w:t> </w:t>
      </w:r>
      <w:r w:rsidRPr="00A817E9">
        <w:rPr>
          <w:rFonts w:ascii="Calibri" w:hAnsi="Calibri" w:cs="Calibri"/>
        </w:rPr>
        <w:t>korzystaniem z lokalnych atrakcji.</w:t>
      </w:r>
    </w:p>
    <w:p w14:paraId="4CF190B4" w14:textId="77777777" w:rsidR="00AD389F" w:rsidRPr="00A817E9" w:rsidRDefault="00AD389F" w:rsidP="002A1EB5">
      <w:pPr>
        <w:spacing w:after="160" w:line="360" w:lineRule="auto"/>
        <w:jc w:val="both"/>
        <w:rPr>
          <w:rFonts w:ascii="Calibri" w:hAnsi="Calibri" w:cs="Calibri"/>
        </w:rPr>
      </w:pPr>
      <w:r w:rsidRPr="00A817E9">
        <w:rPr>
          <w:rFonts w:ascii="Calibri" w:hAnsi="Calibri" w:cs="Calibri"/>
        </w:rPr>
        <w:t>Uzupełnieniem oferty są tereny zieleni urządzonej, place zabaw, siłownie plenerowe oraz przestrzenie rekreacyjne, które pełnią ważną funkcję w życiu społecznym mieszkańców. Są to miejsca integracji rodzinnej, wypoczynku na świeżym powietrzu oraz aktywności fizycznej osób w różnym wieku – od najmłodszych dzieci po seniorów.</w:t>
      </w:r>
    </w:p>
    <w:p w14:paraId="6A4928FF" w14:textId="77777777" w:rsidR="00AD389F" w:rsidRPr="005979C7" w:rsidRDefault="00AD389F" w:rsidP="002A1EB5">
      <w:pPr>
        <w:spacing w:after="160" w:line="360" w:lineRule="auto"/>
        <w:jc w:val="both"/>
        <w:rPr>
          <w:rFonts w:ascii="Calibri" w:hAnsi="Calibri" w:cs="Calibri"/>
        </w:rPr>
      </w:pPr>
      <w:r w:rsidRPr="005979C7">
        <w:rPr>
          <w:rFonts w:ascii="Calibri" w:hAnsi="Calibri" w:cs="Calibri"/>
        </w:rPr>
        <w:t>Tereny zieleni publicznej i rekreacyjnej, takie jak parki czy miejsca spotkań plenerowych, pełnią rolę centrów integracji społecznej. Organizowane są tu wydarzenia gminne – festyny, rajdy, turnieje sportowe i imprezy okolicznościowe, które łączą funkcje sportowe, rekreacyjne i kulturalne.</w:t>
      </w:r>
      <w:r>
        <w:rPr>
          <w:rFonts w:ascii="Calibri" w:hAnsi="Calibri" w:cs="Calibri"/>
        </w:rPr>
        <w:t xml:space="preserve"> </w:t>
      </w:r>
      <w:r w:rsidRPr="001B060A">
        <w:rPr>
          <w:rFonts w:ascii="Calibri" w:hAnsi="Calibri" w:cs="Calibri"/>
        </w:rPr>
        <w:t>Park Aktywnej Rekreacji w Mszanie, ze ścieżkami rowerowymi, biegowymi i spacerowymi, z placami zabaw i siłownią plenerową. jest miejscem, z którego bardzo chętnie korzystają mieszkańcy, jak również przyjeżdżają rodzice z dziećmi z sąsiednich miast.</w:t>
      </w:r>
    </w:p>
    <w:p w14:paraId="13B6B626" w14:textId="77777777" w:rsidR="00AD389F" w:rsidRDefault="00AD389F" w:rsidP="002A1EB5">
      <w:pPr>
        <w:spacing w:after="160" w:line="360" w:lineRule="auto"/>
        <w:jc w:val="both"/>
        <w:rPr>
          <w:rFonts w:ascii="Calibri" w:hAnsi="Calibri" w:cs="Calibri"/>
        </w:rPr>
      </w:pPr>
      <w:r w:rsidRPr="005979C7">
        <w:rPr>
          <w:rFonts w:ascii="Calibri" w:hAnsi="Calibri" w:cs="Calibri"/>
        </w:rPr>
        <w:t>Sfera sportu w gminie jest w dużej mierze kształtowana przez działalność lokalnych klubów sportowych i stowarzyszeń. Prowadzą one sekcje piłkarskie dla różnych grup wiekowych i</w:t>
      </w:r>
      <w:r>
        <w:rPr>
          <w:rFonts w:ascii="Calibri" w:hAnsi="Calibri" w:cs="Calibri"/>
        </w:rPr>
        <w:t> </w:t>
      </w:r>
      <w:r w:rsidRPr="005979C7">
        <w:rPr>
          <w:rFonts w:ascii="Calibri" w:hAnsi="Calibri" w:cs="Calibri"/>
        </w:rPr>
        <w:t>organizują liczne turnieje oraz treningi. Obok działalności klubowej dużą rolę odgrywają inicjatywy gminne, takie jak zawody międzyszkolne</w:t>
      </w:r>
      <w:r>
        <w:rPr>
          <w:rFonts w:ascii="Calibri" w:hAnsi="Calibri" w:cs="Calibri"/>
        </w:rPr>
        <w:t xml:space="preserve">. </w:t>
      </w:r>
    </w:p>
    <w:p w14:paraId="63769EC7" w14:textId="77777777" w:rsidR="00AD389F" w:rsidRPr="00EB5D63" w:rsidRDefault="00AD389F" w:rsidP="002A1EB5">
      <w:pPr>
        <w:spacing w:after="160" w:line="360" w:lineRule="auto"/>
        <w:jc w:val="both"/>
        <w:rPr>
          <w:rFonts w:ascii="Calibri" w:hAnsi="Calibri" w:cs="Calibri"/>
        </w:rPr>
      </w:pPr>
      <w:r w:rsidRPr="00EB5D63">
        <w:rPr>
          <w:rFonts w:ascii="Calibri" w:hAnsi="Calibri" w:cs="Calibri"/>
        </w:rPr>
        <w:t>Gmina Mszana dysponuje bogatą i wszechstronną bazą sportowo-rekreacyjną jak na gminę wiejską, co należy uznać za jej duży atut. Walory środowiskowe i dostępna infrastruktura tworzą korzystne warunki do dalszego rozwoju sportu i rekreacji. Szczególny potencjał tkwi w</w:t>
      </w:r>
      <w:r>
        <w:rPr>
          <w:rFonts w:ascii="Calibri" w:hAnsi="Calibri" w:cs="Calibri"/>
        </w:rPr>
        <w:t> </w:t>
      </w:r>
      <w:r w:rsidRPr="00EB5D63">
        <w:rPr>
          <w:rFonts w:ascii="Calibri" w:hAnsi="Calibri" w:cs="Calibri"/>
        </w:rPr>
        <w:t>rozwoju turystyki rowerowej i pieszej, a także w poszerzaniu oferty sportowej dla rodzin z</w:t>
      </w:r>
      <w:r>
        <w:rPr>
          <w:rFonts w:ascii="Calibri" w:hAnsi="Calibri" w:cs="Calibri"/>
        </w:rPr>
        <w:t> </w:t>
      </w:r>
      <w:r w:rsidRPr="00EB5D63">
        <w:rPr>
          <w:rFonts w:ascii="Calibri" w:hAnsi="Calibri" w:cs="Calibri"/>
        </w:rPr>
        <w:t>dziećmi, osób starszych i osób z niepełnosprawnościami.</w:t>
      </w:r>
    </w:p>
    <w:p w14:paraId="58B6235D" w14:textId="77777777" w:rsidR="00AD389F" w:rsidRPr="00EB5D63" w:rsidRDefault="00AD389F" w:rsidP="002A1EB5">
      <w:pPr>
        <w:spacing w:after="160" w:line="360" w:lineRule="auto"/>
        <w:jc w:val="both"/>
        <w:rPr>
          <w:rFonts w:ascii="Calibri" w:hAnsi="Calibri" w:cs="Calibri"/>
        </w:rPr>
      </w:pPr>
      <w:r w:rsidRPr="00EB5D63">
        <w:rPr>
          <w:rFonts w:ascii="Calibri" w:hAnsi="Calibri" w:cs="Calibri"/>
        </w:rPr>
        <w:t xml:space="preserve">Wyzwanie stanowi natomiast utrzymanie i modernizacja istniejącej infrastruktury oraz jej dostosowanie do zmieniających się potrzeb mieszkańców. Konieczne jest również </w:t>
      </w:r>
      <w:r w:rsidRPr="00EB5D63">
        <w:rPr>
          <w:rFonts w:ascii="Calibri" w:hAnsi="Calibri" w:cs="Calibri"/>
        </w:rPr>
        <w:lastRenderedPageBreak/>
        <w:t xml:space="preserve">zapewnienie stabilnego wsparcia dla lokalnych klubów i organizacji, które pełnią </w:t>
      </w:r>
      <w:r>
        <w:rPr>
          <w:rFonts w:ascii="Calibri" w:hAnsi="Calibri" w:cs="Calibri"/>
        </w:rPr>
        <w:t>ważną</w:t>
      </w:r>
      <w:r w:rsidRPr="00EB5D63">
        <w:rPr>
          <w:rFonts w:ascii="Calibri" w:hAnsi="Calibri" w:cs="Calibri"/>
        </w:rPr>
        <w:t xml:space="preserve"> rolę w</w:t>
      </w:r>
      <w:r>
        <w:rPr>
          <w:rFonts w:ascii="Calibri" w:hAnsi="Calibri" w:cs="Calibri"/>
        </w:rPr>
        <w:t> </w:t>
      </w:r>
      <w:r w:rsidRPr="00EB5D63">
        <w:rPr>
          <w:rFonts w:ascii="Calibri" w:hAnsi="Calibri" w:cs="Calibri"/>
        </w:rPr>
        <w:t>rozwoju sportu masowego i integracji społecznej.</w:t>
      </w:r>
    </w:p>
    <w:p w14:paraId="5E779647" w14:textId="77777777" w:rsidR="00AD389F" w:rsidRPr="00A57D9D" w:rsidRDefault="00AD389F" w:rsidP="00A57D9D">
      <w:pPr>
        <w:rPr>
          <w:rFonts w:ascii="Calibri" w:hAnsi="Calibri" w:cs="Calibri"/>
          <w:b/>
          <w:bCs/>
          <w:noProof/>
          <w:color w:val="1481AB"/>
          <w:sz w:val="32"/>
          <w:szCs w:val="32"/>
        </w:rPr>
      </w:pPr>
    </w:p>
    <w:p w14:paraId="2CCD066C" w14:textId="77777777" w:rsidR="00AD389F" w:rsidRPr="00A57D9D" w:rsidRDefault="00AD389F" w:rsidP="00A57D9D">
      <w:pPr>
        <w:pStyle w:val="Nagwek2"/>
        <w:rPr>
          <w:noProof/>
        </w:rPr>
      </w:pPr>
      <w:bookmarkStart w:id="14" w:name="_Toc210719837"/>
      <w:bookmarkStart w:id="15" w:name="_Toc211436223"/>
      <w:r w:rsidRPr="00A57D9D">
        <w:rPr>
          <w:noProof/>
        </w:rPr>
        <w:t>Kultura i dziedzictwo lokalne</w:t>
      </w:r>
      <w:bookmarkEnd w:id="14"/>
      <w:bookmarkEnd w:id="15"/>
    </w:p>
    <w:p w14:paraId="507C34E6" w14:textId="77777777" w:rsidR="00AD389F" w:rsidRPr="005979C7" w:rsidRDefault="00AD389F" w:rsidP="005979C7">
      <w:pPr>
        <w:pStyle w:val="Akapitzlist"/>
        <w:ind w:left="732"/>
        <w:rPr>
          <w:rFonts w:ascii="Calibri" w:hAnsi="Calibri" w:cs="Calibri"/>
          <w:b/>
          <w:bCs/>
          <w:noProof/>
          <w:color w:val="1481AB"/>
          <w:sz w:val="32"/>
          <w:szCs w:val="32"/>
        </w:rPr>
      </w:pPr>
    </w:p>
    <w:p w14:paraId="48064953" w14:textId="77777777" w:rsidR="00AD389F" w:rsidRPr="008318E4" w:rsidRDefault="00AD389F" w:rsidP="008318E4">
      <w:pPr>
        <w:spacing w:after="160" w:line="360" w:lineRule="auto"/>
        <w:jc w:val="both"/>
        <w:rPr>
          <w:rFonts w:ascii="Calibri" w:hAnsi="Calibri" w:cs="Calibri"/>
        </w:rPr>
      </w:pPr>
      <w:r w:rsidRPr="008318E4">
        <w:rPr>
          <w:rFonts w:ascii="Calibri" w:hAnsi="Calibri" w:cs="Calibri"/>
        </w:rPr>
        <w:t>Kultura i życie społeczne w Mszanie koncentrują się wokół Gminnego Ośrodka Kultury i</w:t>
      </w:r>
      <w:r>
        <w:rPr>
          <w:rFonts w:ascii="Calibri" w:hAnsi="Calibri" w:cs="Calibri"/>
        </w:rPr>
        <w:t> </w:t>
      </w:r>
      <w:r w:rsidRPr="008318E4">
        <w:rPr>
          <w:rFonts w:ascii="Calibri" w:hAnsi="Calibri" w:cs="Calibri"/>
        </w:rPr>
        <w:t xml:space="preserve">Rekreacji oraz biblioteki publicznej. Instytucje te prowadzą szeroką działalność edukacyjną, artystyczną i integracyjną, organizując zajęcia dla dzieci, młodzieży i dorosłych. Aktywnie działają również organizacje pozarządowe, </w:t>
      </w:r>
      <w:r w:rsidRPr="007C23D8">
        <w:rPr>
          <w:rFonts w:ascii="Calibri" w:hAnsi="Calibri" w:cs="Calibri"/>
        </w:rPr>
        <w:t>takie jak Koła Gospodyń Wiejskich, Koła Związku Emerytów, Rencistów i Inwalidów, Kluby Seniora, zespoły śpiewacze, Orkiestra Rozrywkowa i inne stowarzyszenia lokalne, które pełnią ważną rolę w integracji społeczności i pielęgnowaniu tradycji oraz promują gminę na zewnątrz.</w:t>
      </w:r>
    </w:p>
    <w:p w14:paraId="3437D2F7" w14:textId="77777777" w:rsidR="00AD389F" w:rsidRPr="008318E4" w:rsidRDefault="00AD389F" w:rsidP="008318E4">
      <w:pPr>
        <w:spacing w:after="160" w:line="360" w:lineRule="auto"/>
        <w:jc w:val="both"/>
        <w:rPr>
          <w:rFonts w:ascii="Calibri" w:hAnsi="Calibri" w:cs="Calibri"/>
        </w:rPr>
      </w:pPr>
      <w:r>
        <w:rPr>
          <w:rFonts w:ascii="Calibri" w:hAnsi="Calibri" w:cs="Calibri"/>
        </w:rPr>
        <w:t xml:space="preserve">Jak zaznaczono w punkcie wcześniejszym, </w:t>
      </w:r>
      <w:r w:rsidRPr="008318E4">
        <w:rPr>
          <w:rFonts w:ascii="Calibri" w:hAnsi="Calibri" w:cs="Calibri"/>
        </w:rPr>
        <w:t>Mszana dysponuje terenami rekreacyjnymi – boiskami sportowymi, placami zabaw, obiektami sportowo-rekreacyjnymi – które sprzyjają aktywnemu spędzaniu czasu wolnego. Organizowane są imprezy plenerowe, festyny i</w:t>
      </w:r>
      <w:r>
        <w:rPr>
          <w:rFonts w:ascii="Calibri" w:hAnsi="Calibri" w:cs="Calibri"/>
        </w:rPr>
        <w:t> </w:t>
      </w:r>
      <w:r w:rsidRPr="008318E4">
        <w:rPr>
          <w:rFonts w:ascii="Calibri" w:hAnsi="Calibri" w:cs="Calibri"/>
        </w:rPr>
        <w:t>wydarzenia kulturalne, które integrują mieszkańców i budują lokalną tożsamość</w:t>
      </w:r>
      <w:r>
        <w:rPr>
          <w:rFonts w:ascii="Calibri" w:hAnsi="Calibri" w:cs="Calibri"/>
        </w:rPr>
        <w:t>.</w:t>
      </w:r>
    </w:p>
    <w:p w14:paraId="5CA51117" w14:textId="77777777" w:rsidR="00AD389F" w:rsidRPr="008318E4" w:rsidRDefault="00AD389F" w:rsidP="008318E4">
      <w:pPr>
        <w:spacing w:after="160" w:line="360" w:lineRule="auto"/>
        <w:jc w:val="both"/>
        <w:rPr>
          <w:rFonts w:ascii="Calibri" w:hAnsi="Calibri" w:cs="Calibri"/>
        </w:rPr>
      </w:pPr>
      <w:r w:rsidRPr="008318E4">
        <w:rPr>
          <w:rFonts w:ascii="Calibri" w:hAnsi="Calibri" w:cs="Calibri"/>
        </w:rPr>
        <w:t>Dziedzictwo kulturowe gminy zakorzenione jest w śląskich tradycjach i obyczajach, które są pielęgnowane i przekazywane młodszym pokoleniom. Zwyczaje, gwara, kuchnia regionalna czy lokalne święta stanowią istotn</w:t>
      </w:r>
      <w:r>
        <w:rPr>
          <w:rFonts w:ascii="Calibri" w:hAnsi="Calibri" w:cs="Calibri"/>
        </w:rPr>
        <w:t>ą część</w:t>
      </w:r>
      <w:r w:rsidRPr="008318E4">
        <w:rPr>
          <w:rFonts w:ascii="Calibri" w:hAnsi="Calibri" w:cs="Calibri"/>
        </w:rPr>
        <w:t xml:space="preserve"> tożsamości mieszkańców. </w:t>
      </w:r>
      <w:r w:rsidRPr="007C23D8">
        <w:rPr>
          <w:rFonts w:ascii="Calibri" w:hAnsi="Calibri" w:cs="Calibri"/>
        </w:rPr>
        <w:t xml:space="preserve">W </w:t>
      </w:r>
      <w:proofErr w:type="spellStart"/>
      <w:r w:rsidRPr="007C23D8">
        <w:rPr>
          <w:rFonts w:ascii="Calibri" w:hAnsi="Calibri" w:cs="Calibri"/>
        </w:rPr>
        <w:t>Gogołowej</w:t>
      </w:r>
      <w:proofErr w:type="spellEnd"/>
      <w:r w:rsidRPr="007C23D8">
        <w:rPr>
          <w:rFonts w:ascii="Calibri" w:hAnsi="Calibri" w:cs="Calibri"/>
        </w:rPr>
        <w:t xml:space="preserve"> została odtworzona Izba Regionalna – mini muzeum śląskiego domu. Wszystkie te działania, w połączeniu z walorami krajobrazowymi dają szansę na rozwój lokalnej</w:t>
      </w:r>
      <w:r w:rsidRPr="008318E4">
        <w:rPr>
          <w:rFonts w:ascii="Calibri" w:hAnsi="Calibri" w:cs="Calibri"/>
        </w:rPr>
        <w:t xml:space="preserve"> oferty turystycznej – szczególnie w zakresie turystyki rodzinnej, edukacyjnej i kulturowej.</w:t>
      </w:r>
    </w:p>
    <w:p w14:paraId="438D8482" w14:textId="77777777" w:rsidR="00AD389F" w:rsidRDefault="00AD389F" w:rsidP="008318E4">
      <w:pPr>
        <w:spacing w:after="160" w:line="360" w:lineRule="auto"/>
        <w:jc w:val="both"/>
        <w:rPr>
          <w:rFonts w:ascii="Calibri" w:hAnsi="Calibri" w:cs="Calibri"/>
        </w:rPr>
      </w:pPr>
      <w:r w:rsidRPr="008318E4">
        <w:rPr>
          <w:rFonts w:ascii="Calibri" w:hAnsi="Calibri" w:cs="Calibri"/>
        </w:rPr>
        <w:t>Kultura i dziedzictwo gminy pełnią więc funkcję nie tylko integracyjną, ale i promocyjną – mogą stać się elementem budowania wizerunku Mszany jako miejsca atrakcyjnego do życia, pracy i</w:t>
      </w:r>
      <w:r>
        <w:rPr>
          <w:rFonts w:ascii="Calibri" w:hAnsi="Calibri" w:cs="Calibri"/>
        </w:rPr>
        <w:t> </w:t>
      </w:r>
      <w:r w:rsidRPr="008318E4">
        <w:rPr>
          <w:rFonts w:ascii="Calibri" w:hAnsi="Calibri" w:cs="Calibri"/>
        </w:rPr>
        <w:t>odwiedzin.</w:t>
      </w:r>
    </w:p>
    <w:p w14:paraId="2721514F" w14:textId="77777777" w:rsidR="00AD389F" w:rsidRDefault="00AD389F" w:rsidP="00A57D9D">
      <w:pPr>
        <w:pStyle w:val="Nagwek2"/>
        <w:rPr>
          <w:noProof/>
        </w:rPr>
      </w:pPr>
      <w:bookmarkStart w:id="16" w:name="_Toc210719838"/>
      <w:bookmarkStart w:id="17" w:name="_Toc211436224"/>
      <w:r w:rsidRPr="00BA480C">
        <w:rPr>
          <w:rFonts w:ascii="Aptos Display CE" w:hAnsi="Aptos Display CE"/>
          <w:noProof/>
        </w:rPr>
        <w:t>Układ komunikacyjny gminy Mszana</w:t>
      </w:r>
      <w:bookmarkEnd w:id="16"/>
      <w:bookmarkEnd w:id="17"/>
    </w:p>
    <w:p w14:paraId="4439149F" w14:textId="77777777" w:rsidR="00AD389F" w:rsidRPr="00A57D9D" w:rsidRDefault="00AD389F" w:rsidP="00A57D9D"/>
    <w:p w14:paraId="5CD8F831" w14:textId="77777777" w:rsidR="00AD389F" w:rsidRPr="005149B2" w:rsidRDefault="00AD389F" w:rsidP="005149B2">
      <w:pPr>
        <w:spacing w:after="160" w:line="360" w:lineRule="auto"/>
        <w:jc w:val="both"/>
        <w:rPr>
          <w:rFonts w:ascii="Calibri" w:hAnsi="Calibri" w:cs="Calibri"/>
        </w:rPr>
      </w:pPr>
      <w:r w:rsidRPr="005149B2">
        <w:rPr>
          <w:rFonts w:ascii="Calibri" w:hAnsi="Calibri" w:cs="Calibri"/>
        </w:rPr>
        <w:t>Układ komunikacyjny gminy Mszana charakteryzuje się zróżnicowaną hierarchią dróg, dobrym powiązaniem zewnętrznym dzięki autostradzie A1 oraz rozwiniętą siecią lokalnych połączeń drogowych, uzupełnioną o trasy rowerowe i obsługę transportem zbiorowym.</w:t>
      </w:r>
    </w:p>
    <w:p w14:paraId="0AB6673D" w14:textId="77777777" w:rsidR="00AD389F" w:rsidRDefault="00AD389F" w:rsidP="00BA480C">
      <w:pPr>
        <w:spacing w:after="160" w:line="360" w:lineRule="auto"/>
        <w:jc w:val="both"/>
        <w:rPr>
          <w:rFonts w:ascii="Calibri" w:hAnsi="Calibri" w:cs="Calibri"/>
        </w:rPr>
      </w:pPr>
      <w:r w:rsidRPr="00BA480C">
        <w:rPr>
          <w:rFonts w:ascii="Calibri" w:hAnsi="Calibri" w:cs="Calibri"/>
        </w:rPr>
        <w:lastRenderedPageBreak/>
        <w:t>Gmina Mszana posiada bardzo dobre powiązania komunikacyjne z otoczeniem, dzięki przebiegającej przez jej teren autostradzie A1, stanowiącej główny korytarz transportowy o</w:t>
      </w:r>
      <w:r>
        <w:rPr>
          <w:rFonts w:ascii="Calibri" w:hAnsi="Calibri" w:cs="Calibri"/>
        </w:rPr>
        <w:t> </w:t>
      </w:r>
      <w:r w:rsidRPr="00BA480C">
        <w:rPr>
          <w:rFonts w:ascii="Calibri" w:hAnsi="Calibri" w:cs="Calibri"/>
        </w:rPr>
        <w:t xml:space="preserve">znaczeniu krajowym i międzynarodowym (oś północ–południe: Trójmiasto – Śląsk – Czechy). Węzeł autostradowy zlokalizowany na jej obszarze umożliwia sprawne włączenie do sieci szybkiego ruchu i ma </w:t>
      </w:r>
      <w:r>
        <w:rPr>
          <w:rFonts w:ascii="Calibri" w:hAnsi="Calibri" w:cs="Calibri"/>
        </w:rPr>
        <w:t>podstawowe</w:t>
      </w:r>
      <w:r w:rsidRPr="00BA480C">
        <w:rPr>
          <w:rFonts w:ascii="Calibri" w:hAnsi="Calibri" w:cs="Calibri"/>
        </w:rPr>
        <w:t xml:space="preserve"> znaczenie dla rozwoju stref aktywności gospodarczej.</w:t>
      </w:r>
      <w:r w:rsidRPr="00BA480C">
        <w:rPr>
          <w:rFonts w:ascii="Calibri" w:hAnsi="Calibri" w:cs="Calibri"/>
        </w:rPr>
        <w:br/>
      </w:r>
      <w:r w:rsidRPr="00BA480C">
        <w:rPr>
          <w:rFonts w:ascii="Calibri" w:hAnsi="Calibri" w:cs="Calibri"/>
        </w:rPr>
        <w:br/>
        <w:t>Istotne znaczenie mają również drogi wojewódzkie:</w:t>
      </w:r>
    </w:p>
    <w:p w14:paraId="12A3572B" w14:textId="77777777" w:rsidR="00AD389F" w:rsidRDefault="00AD389F" w:rsidP="00BA480C">
      <w:pPr>
        <w:pStyle w:val="Akapitzlist"/>
        <w:numPr>
          <w:ilvl w:val="0"/>
          <w:numId w:val="19"/>
        </w:numPr>
        <w:spacing w:after="160" w:line="360" w:lineRule="auto"/>
        <w:jc w:val="both"/>
        <w:rPr>
          <w:rFonts w:ascii="Calibri" w:hAnsi="Calibri" w:cs="Calibri"/>
        </w:rPr>
      </w:pPr>
      <w:r w:rsidRPr="00BA480C">
        <w:rPr>
          <w:rFonts w:ascii="Calibri" w:hAnsi="Calibri" w:cs="Calibri"/>
        </w:rPr>
        <w:t>DW 933 w kierunku Wodzisławia Śląskiego zapewniająca dogodne połączenia z północną częścią subregionu i pozostałymi częściami województwa,</w:t>
      </w:r>
    </w:p>
    <w:p w14:paraId="1F53D574" w14:textId="77777777" w:rsidR="00AD389F" w:rsidRDefault="00AD389F" w:rsidP="00BA480C">
      <w:pPr>
        <w:pStyle w:val="Akapitzlist"/>
        <w:numPr>
          <w:ilvl w:val="0"/>
          <w:numId w:val="19"/>
        </w:numPr>
        <w:spacing w:after="160" w:line="360" w:lineRule="auto"/>
        <w:jc w:val="both"/>
        <w:rPr>
          <w:rFonts w:ascii="Calibri" w:hAnsi="Calibri" w:cs="Calibri"/>
        </w:rPr>
      </w:pPr>
      <w:r>
        <w:rPr>
          <w:rFonts w:ascii="Calibri" w:hAnsi="Calibri" w:cs="Calibri"/>
        </w:rPr>
        <w:t xml:space="preserve">DW 930 łącząca Mszanę ze Świerklanami, </w:t>
      </w:r>
    </w:p>
    <w:p w14:paraId="6E308BE5" w14:textId="77777777" w:rsidR="00AD389F" w:rsidRDefault="00AD389F" w:rsidP="00B03058">
      <w:pPr>
        <w:pStyle w:val="Akapitzlist"/>
        <w:numPr>
          <w:ilvl w:val="0"/>
          <w:numId w:val="19"/>
        </w:numPr>
        <w:spacing w:after="160" w:line="360" w:lineRule="auto"/>
        <w:jc w:val="both"/>
        <w:rPr>
          <w:rFonts w:ascii="Calibri" w:hAnsi="Calibri" w:cs="Calibri"/>
        </w:rPr>
      </w:pPr>
      <w:r w:rsidRPr="004C4887">
        <w:rPr>
          <w:rFonts w:ascii="Calibri" w:hAnsi="Calibri" w:cs="Calibri"/>
        </w:rPr>
        <w:t>DW 937 prowadząca do Jastrzębia-Zdroju</w:t>
      </w:r>
      <w:r>
        <w:rPr>
          <w:rFonts w:ascii="Calibri" w:hAnsi="Calibri" w:cs="Calibri"/>
        </w:rPr>
        <w:t>.</w:t>
      </w:r>
    </w:p>
    <w:p w14:paraId="5773B857" w14:textId="77777777" w:rsidR="00AD389F" w:rsidRPr="004C4887" w:rsidRDefault="00AD389F" w:rsidP="004C4887">
      <w:pPr>
        <w:spacing w:after="160" w:line="360" w:lineRule="auto"/>
        <w:jc w:val="both"/>
        <w:rPr>
          <w:rFonts w:ascii="Calibri" w:hAnsi="Calibri" w:cs="Calibri"/>
        </w:rPr>
      </w:pPr>
      <w:r w:rsidRPr="004C4887">
        <w:rPr>
          <w:rFonts w:ascii="Calibri" w:hAnsi="Calibri" w:cs="Calibri"/>
        </w:rPr>
        <w:t>Drogi te, w połączeniu z autostradą, tworzą szkielet układu transportowego o znaczeniu ponadlokalnym.</w:t>
      </w:r>
    </w:p>
    <w:p w14:paraId="0D73CE08" w14:textId="77777777" w:rsidR="00AD389F" w:rsidRPr="005149B2" w:rsidRDefault="00AD389F" w:rsidP="005149B2">
      <w:pPr>
        <w:spacing w:after="160" w:line="360" w:lineRule="auto"/>
        <w:jc w:val="both"/>
        <w:rPr>
          <w:rFonts w:ascii="Calibri" w:hAnsi="Calibri" w:cs="Calibri"/>
        </w:rPr>
      </w:pPr>
      <w:r w:rsidRPr="005149B2">
        <w:rPr>
          <w:rFonts w:ascii="Calibri" w:hAnsi="Calibri" w:cs="Calibri"/>
        </w:rPr>
        <w:t>Komunikacj</w:t>
      </w:r>
      <w:r>
        <w:rPr>
          <w:rFonts w:ascii="Calibri" w:hAnsi="Calibri" w:cs="Calibri"/>
        </w:rPr>
        <w:t>a</w:t>
      </w:r>
      <w:r w:rsidRPr="005149B2">
        <w:rPr>
          <w:rFonts w:ascii="Calibri" w:hAnsi="Calibri" w:cs="Calibri"/>
        </w:rPr>
        <w:t xml:space="preserve"> wewnętrzn</w:t>
      </w:r>
      <w:r>
        <w:rPr>
          <w:rFonts w:ascii="Calibri" w:hAnsi="Calibri" w:cs="Calibri"/>
        </w:rPr>
        <w:t>a</w:t>
      </w:r>
      <w:r w:rsidRPr="005149B2">
        <w:rPr>
          <w:rFonts w:ascii="Calibri" w:hAnsi="Calibri" w:cs="Calibri"/>
        </w:rPr>
        <w:t xml:space="preserve"> gminy opiera się na układzie dróg powiatowych i gminnych, które łączą miejscowości</w:t>
      </w:r>
      <w:r>
        <w:rPr>
          <w:rFonts w:ascii="Calibri" w:hAnsi="Calibri" w:cs="Calibri"/>
        </w:rPr>
        <w:t>:</w:t>
      </w:r>
      <w:r w:rsidRPr="005149B2">
        <w:rPr>
          <w:rFonts w:ascii="Calibri" w:hAnsi="Calibri" w:cs="Calibri"/>
        </w:rPr>
        <w:t xml:space="preserve"> Mszanę, Połomię i </w:t>
      </w:r>
      <w:proofErr w:type="spellStart"/>
      <w:r w:rsidRPr="005149B2">
        <w:rPr>
          <w:rFonts w:ascii="Calibri" w:hAnsi="Calibri" w:cs="Calibri"/>
        </w:rPr>
        <w:t>Gogołowę</w:t>
      </w:r>
      <w:proofErr w:type="spellEnd"/>
      <w:r w:rsidRPr="005149B2">
        <w:rPr>
          <w:rFonts w:ascii="Calibri" w:hAnsi="Calibri" w:cs="Calibri"/>
        </w:rPr>
        <w:t xml:space="preserve"> oraz zapewniają dostęp do obszarów rolniczych, terenów mieszkaniowych i lokalnych usług. Drogi powiatowe obsługują główn</w:t>
      </w:r>
      <w:r>
        <w:rPr>
          <w:rFonts w:ascii="Calibri" w:hAnsi="Calibri" w:cs="Calibri"/>
        </w:rPr>
        <w:t>i</w:t>
      </w:r>
      <w:r w:rsidRPr="005149B2">
        <w:rPr>
          <w:rFonts w:ascii="Calibri" w:hAnsi="Calibri" w:cs="Calibri"/>
        </w:rPr>
        <w:t>e relacje wewnątrzgminne i stanowią połączenia z siecią wojewódzką, natomiast drogi gminne mają charakter lokalny i służą do obsługi zabudowy rozproszonej. Układ ten, charakterystyczny dla gmin wiejskich, wymaga sukcesywnych modernizacji związanych z</w:t>
      </w:r>
      <w:r>
        <w:rPr>
          <w:rFonts w:ascii="Calibri" w:hAnsi="Calibri" w:cs="Calibri"/>
        </w:rPr>
        <w:t> </w:t>
      </w:r>
      <w:r w:rsidRPr="005149B2">
        <w:rPr>
          <w:rFonts w:ascii="Calibri" w:hAnsi="Calibri" w:cs="Calibri"/>
        </w:rPr>
        <w:t>dostosowaniem parametrów technicznych do rosnącego natężenia ruchu, szczególnie w</w:t>
      </w:r>
      <w:r>
        <w:rPr>
          <w:rFonts w:ascii="Calibri" w:hAnsi="Calibri" w:cs="Calibri"/>
        </w:rPr>
        <w:t> </w:t>
      </w:r>
      <w:r w:rsidRPr="005149B2">
        <w:rPr>
          <w:rFonts w:ascii="Calibri" w:hAnsi="Calibri" w:cs="Calibri"/>
        </w:rPr>
        <w:t>rejonach planowanego rozwoju zabudowy mieszkaniowej i aktywności gospodarczej.</w:t>
      </w:r>
    </w:p>
    <w:p w14:paraId="2EB3B604" w14:textId="77777777" w:rsidR="00AD389F" w:rsidRPr="005149B2" w:rsidRDefault="00AD389F" w:rsidP="005149B2">
      <w:pPr>
        <w:spacing w:after="160" w:line="360" w:lineRule="auto"/>
        <w:jc w:val="both"/>
        <w:rPr>
          <w:rFonts w:ascii="Calibri" w:hAnsi="Calibri" w:cs="Calibri"/>
        </w:rPr>
      </w:pPr>
      <w:r w:rsidRPr="005149B2">
        <w:rPr>
          <w:rFonts w:ascii="Calibri" w:hAnsi="Calibri" w:cs="Calibri"/>
        </w:rPr>
        <w:t>Na terenie gminy nie funkcjonuje kolej pasażerska. Najbliższe stacje obsługujące ruch regionalny i dalekobieżny znajdują się w miastach sąsiednich, przede wszystkim w</w:t>
      </w:r>
      <w:r>
        <w:rPr>
          <w:rFonts w:ascii="Calibri" w:hAnsi="Calibri" w:cs="Calibri"/>
        </w:rPr>
        <w:t> </w:t>
      </w:r>
      <w:r w:rsidRPr="005149B2">
        <w:rPr>
          <w:rFonts w:ascii="Calibri" w:hAnsi="Calibri" w:cs="Calibri"/>
        </w:rPr>
        <w:t>Wodzisławiu Śląskim. Brak bezpośredniego dostępu do kolei sprawia, że transport autobusowy pełni główną rolę w obsłudze komunikacji zbiorowej.</w:t>
      </w:r>
    </w:p>
    <w:p w14:paraId="3F5A7844" w14:textId="77777777" w:rsidR="00AD389F" w:rsidRPr="005149B2" w:rsidRDefault="00AD389F" w:rsidP="005149B2">
      <w:pPr>
        <w:spacing w:after="160" w:line="360" w:lineRule="auto"/>
        <w:jc w:val="both"/>
        <w:rPr>
          <w:rFonts w:ascii="Calibri" w:hAnsi="Calibri" w:cs="Calibri"/>
        </w:rPr>
      </w:pPr>
      <w:r w:rsidRPr="005149B2">
        <w:rPr>
          <w:rFonts w:ascii="Calibri" w:hAnsi="Calibri" w:cs="Calibri"/>
        </w:rPr>
        <w:t>Układ komunikacyjny gminy uzupełnia system tras rowerowych, obejmujący zarówno szlaki o</w:t>
      </w:r>
      <w:r>
        <w:rPr>
          <w:rFonts w:ascii="Calibri" w:hAnsi="Calibri" w:cs="Calibri"/>
        </w:rPr>
        <w:t> </w:t>
      </w:r>
      <w:r w:rsidRPr="005149B2">
        <w:rPr>
          <w:rFonts w:ascii="Calibri" w:hAnsi="Calibri" w:cs="Calibri"/>
        </w:rPr>
        <w:t>charakterze codziennym, jak i rekreacyjnym. Trasy te łączą poszczególne miejscowości, prowadzą przez doliny rzeczne i tereny zieleni, a także zapewniają powiązania z sąsiednimi gminami. Rozwój spójnej sieci tras rowerowych stanowi ważn</w:t>
      </w:r>
      <w:r>
        <w:rPr>
          <w:rFonts w:ascii="Calibri" w:hAnsi="Calibri" w:cs="Calibri"/>
        </w:rPr>
        <w:t>ą składową</w:t>
      </w:r>
      <w:r w:rsidRPr="005149B2">
        <w:rPr>
          <w:rFonts w:ascii="Calibri" w:hAnsi="Calibri" w:cs="Calibri"/>
        </w:rPr>
        <w:t xml:space="preserve"> polityki </w:t>
      </w:r>
      <w:r w:rsidRPr="005149B2">
        <w:rPr>
          <w:rFonts w:ascii="Calibri" w:hAnsi="Calibri" w:cs="Calibri"/>
        </w:rPr>
        <w:lastRenderedPageBreak/>
        <w:t>transportowej i rekreacyjnej, podnosząc</w:t>
      </w:r>
      <w:r>
        <w:rPr>
          <w:rFonts w:ascii="Calibri" w:hAnsi="Calibri" w:cs="Calibri"/>
        </w:rPr>
        <w:t>ą</w:t>
      </w:r>
      <w:r w:rsidRPr="005149B2">
        <w:rPr>
          <w:rFonts w:ascii="Calibri" w:hAnsi="Calibri" w:cs="Calibri"/>
        </w:rPr>
        <w:t xml:space="preserve"> jakość życia mieszkańców oraz atrakcyjność turystyczną gminy.</w:t>
      </w:r>
    </w:p>
    <w:p w14:paraId="0CC4A71E" w14:textId="77777777" w:rsidR="00AD389F" w:rsidRDefault="00AD389F" w:rsidP="005149B2">
      <w:pPr>
        <w:spacing w:after="160" w:line="360" w:lineRule="auto"/>
        <w:jc w:val="both"/>
        <w:rPr>
          <w:rFonts w:ascii="Calibri" w:hAnsi="Calibri" w:cs="Calibri"/>
        </w:rPr>
      </w:pPr>
      <w:r>
        <w:rPr>
          <w:rFonts w:ascii="Calibri" w:hAnsi="Calibri" w:cs="Calibri"/>
        </w:rPr>
        <w:t>Reasumując, u</w:t>
      </w:r>
      <w:r w:rsidRPr="005149B2">
        <w:rPr>
          <w:rFonts w:ascii="Calibri" w:hAnsi="Calibri" w:cs="Calibri"/>
        </w:rPr>
        <w:t>kład komunikacyjny gminy Mszana cechuje się wyraźną hierarchią – od autostrady A1 i dróg wojewódzkich obsługujących ruch ponadlokalny, po sieć dróg powiatowych i gminnych odpowiadających za obsługę wewnętrzną. Taka struktura determinuje rozwój przestrzenny gminy, sprzyja lokalizacji inwestycji gospodarczych w rejonie głównych korytarzy transportowych i równocześnie wymaga systematycznej modernizacji układu lokalnego w celu zapewnienia odpowiedniego standardu obsługi mieszkańców i</w:t>
      </w:r>
      <w:r>
        <w:rPr>
          <w:rFonts w:ascii="Calibri" w:hAnsi="Calibri" w:cs="Calibri"/>
        </w:rPr>
        <w:t> </w:t>
      </w:r>
      <w:r w:rsidRPr="005149B2">
        <w:rPr>
          <w:rFonts w:ascii="Calibri" w:hAnsi="Calibri" w:cs="Calibri"/>
        </w:rPr>
        <w:t>rolnictwa.</w:t>
      </w:r>
    </w:p>
    <w:p w14:paraId="6F4BD847" w14:textId="77777777" w:rsidR="00AD389F" w:rsidRDefault="00AD389F" w:rsidP="005149B2">
      <w:pPr>
        <w:spacing w:after="160" w:line="360" w:lineRule="auto"/>
        <w:jc w:val="both"/>
        <w:rPr>
          <w:rFonts w:ascii="Calibri" w:hAnsi="Calibri" w:cs="Calibri"/>
        </w:rPr>
      </w:pPr>
    </w:p>
    <w:p w14:paraId="4BB50657" w14:textId="77777777" w:rsidR="00AD389F" w:rsidRDefault="00AD389F" w:rsidP="005149B2">
      <w:pPr>
        <w:spacing w:after="160" w:line="360" w:lineRule="auto"/>
        <w:jc w:val="both"/>
        <w:rPr>
          <w:rFonts w:ascii="Calibri" w:hAnsi="Calibri" w:cs="Calibri"/>
        </w:rPr>
      </w:pPr>
    </w:p>
    <w:p w14:paraId="7AC11CD5" w14:textId="77777777" w:rsidR="00AD389F" w:rsidRDefault="00AD389F" w:rsidP="005149B2">
      <w:pPr>
        <w:spacing w:after="160" w:line="360" w:lineRule="auto"/>
        <w:jc w:val="both"/>
        <w:rPr>
          <w:rFonts w:ascii="Calibri" w:hAnsi="Calibri" w:cs="Calibri"/>
        </w:rPr>
      </w:pPr>
    </w:p>
    <w:p w14:paraId="5D7C006D" w14:textId="77777777" w:rsidR="00AD389F" w:rsidRDefault="00AD389F">
      <w:pPr>
        <w:spacing w:after="120" w:line="264" w:lineRule="auto"/>
        <w:rPr>
          <w:rFonts w:ascii="Calibri" w:hAnsi="Calibri" w:cs="Calibri"/>
          <w:b/>
          <w:bCs/>
          <w:color w:val="404040"/>
        </w:rPr>
      </w:pPr>
      <w:r>
        <w:rPr>
          <w:rFonts w:ascii="Calibri" w:hAnsi="Calibri" w:cs="Calibri"/>
        </w:rPr>
        <w:br w:type="page"/>
      </w:r>
    </w:p>
    <w:p w14:paraId="792948E9" w14:textId="77777777" w:rsidR="00AD389F" w:rsidRPr="005149B2" w:rsidRDefault="00AD389F" w:rsidP="00502718">
      <w:pPr>
        <w:pStyle w:val="Legenda"/>
        <w:rPr>
          <w:rFonts w:ascii="Calibri" w:hAnsi="Calibri" w:cs="Calibri"/>
          <w:sz w:val="24"/>
          <w:szCs w:val="24"/>
        </w:rPr>
      </w:pPr>
      <w:r w:rsidRPr="00D16F7F">
        <w:rPr>
          <w:rFonts w:ascii="Calibri" w:hAnsi="Calibri" w:cs="Calibri"/>
          <w:sz w:val="24"/>
          <w:szCs w:val="24"/>
        </w:rPr>
        <w:lastRenderedPageBreak/>
        <w:t xml:space="preserve">Mapa </w:t>
      </w:r>
      <w:r w:rsidRPr="00D16F7F">
        <w:rPr>
          <w:rFonts w:ascii="Calibri" w:hAnsi="Calibri" w:cs="Calibri"/>
          <w:sz w:val="24"/>
          <w:szCs w:val="24"/>
        </w:rPr>
        <w:fldChar w:fldCharType="begin"/>
      </w:r>
      <w:r w:rsidRPr="00D16F7F">
        <w:rPr>
          <w:rFonts w:ascii="Calibri" w:hAnsi="Calibri" w:cs="Calibri"/>
          <w:sz w:val="24"/>
          <w:szCs w:val="24"/>
        </w:rPr>
        <w:instrText xml:space="preserve"> SEQ Mapa \* ARABIC </w:instrText>
      </w:r>
      <w:r w:rsidRPr="00D16F7F">
        <w:rPr>
          <w:rFonts w:ascii="Calibri" w:hAnsi="Calibri" w:cs="Calibri"/>
          <w:sz w:val="24"/>
          <w:szCs w:val="24"/>
        </w:rPr>
        <w:fldChar w:fldCharType="separate"/>
      </w:r>
      <w:r>
        <w:rPr>
          <w:rFonts w:ascii="Calibri" w:hAnsi="Calibri" w:cs="Calibri"/>
          <w:noProof/>
          <w:sz w:val="24"/>
          <w:szCs w:val="24"/>
        </w:rPr>
        <w:t>3</w:t>
      </w:r>
      <w:r w:rsidRPr="00D16F7F">
        <w:rPr>
          <w:rFonts w:ascii="Calibri" w:hAnsi="Calibri" w:cs="Calibri"/>
          <w:sz w:val="24"/>
          <w:szCs w:val="24"/>
        </w:rPr>
        <w:fldChar w:fldCharType="end"/>
      </w:r>
      <w:r w:rsidRPr="00D16F7F">
        <w:rPr>
          <w:rFonts w:ascii="Calibri" w:hAnsi="Calibri" w:cs="Calibri"/>
          <w:sz w:val="24"/>
          <w:szCs w:val="24"/>
        </w:rPr>
        <w:t xml:space="preserve"> </w:t>
      </w:r>
      <w:r>
        <w:rPr>
          <w:rFonts w:ascii="Calibri" w:hAnsi="Calibri" w:cs="Calibri"/>
          <w:sz w:val="24"/>
          <w:szCs w:val="24"/>
        </w:rPr>
        <w:t xml:space="preserve">Układ komunikacyjny gminy Mszana </w:t>
      </w:r>
    </w:p>
    <w:p w14:paraId="3FDF0164" w14:textId="77777777" w:rsidR="00AD389F" w:rsidRPr="006200F9" w:rsidRDefault="006809C5" w:rsidP="006200F9">
      <w:pPr>
        <w:spacing w:after="160" w:line="360" w:lineRule="auto"/>
        <w:jc w:val="both"/>
        <w:rPr>
          <w:rFonts w:ascii="Calibri" w:hAnsi="Calibri" w:cs="Calibri"/>
        </w:rPr>
      </w:pPr>
      <w:r>
        <w:rPr>
          <w:rFonts w:ascii="Calibri" w:hAnsi="Calibri" w:cs="Calibri"/>
          <w:noProof/>
        </w:rPr>
        <w:drawing>
          <wp:inline distT="0" distB="0" distL="0" distR="0" wp14:anchorId="4CE018A9" wp14:editId="4C1EF0FF">
            <wp:extent cx="5699760" cy="5494020"/>
            <wp:effectExtent l="0" t="0" r="0" b="0"/>
            <wp:docPr id="3" name="Obraz 2" descr="Obraz zawierający mapa, tekst, diagram, atlas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Obraz zawierający mapa, tekst, diagram, atlasZawartość wygenerowana przez AI może być niepopraw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9760" cy="5494020"/>
                    </a:xfrm>
                    <a:prstGeom prst="rect">
                      <a:avLst/>
                    </a:prstGeom>
                    <a:noFill/>
                    <a:ln>
                      <a:noFill/>
                    </a:ln>
                  </pic:spPr>
                </pic:pic>
              </a:graphicData>
            </a:graphic>
          </wp:inline>
        </w:drawing>
      </w:r>
    </w:p>
    <w:p w14:paraId="69451EC9" w14:textId="77777777" w:rsidR="00AD389F" w:rsidRDefault="00AD389F" w:rsidP="008318E4">
      <w:pPr>
        <w:spacing w:after="160" w:line="360" w:lineRule="auto"/>
        <w:jc w:val="both"/>
        <w:rPr>
          <w:rFonts w:ascii="Calibri" w:hAnsi="Calibri" w:cs="Calibri"/>
          <w:i/>
          <w:iCs/>
        </w:rPr>
      </w:pPr>
      <w:r w:rsidRPr="00837A20">
        <w:rPr>
          <w:rFonts w:ascii="Calibri" w:hAnsi="Calibri" w:cs="Calibri"/>
          <w:i/>
          <w:iCs/>
        </w:rPr>
        <w:t>Źródło: opracowanie własne</w:t>
      </w:r>
    </w:p>
    <w:p w14:paraId="1BBAED79" w14:textId="77777777" w:rsidR="00AD389F" w:rsidRPr="008318E4" w:rsidRDefault="00AD389F" w:rsidP="008318E4">
      <w:pPr>
        <w:spacing w:after="160" w:line="360" w:lineRule="auto"/>
        <w:jc w:val="both"/>
        <w:rPr>
          <w:rFonts w:ascii="Calibri" w:hAnsi="Calibri" w:cs="Calibri"/>
        </w:rPr>
      </w:pPr>
    </w:p>
    <w:p w14:paraId="6D34F65F" w14:textId="77777777" w:rsidR="00AD389F" w:rsidRPr="00A57D9D" w:rsidRDefault="00AD389F" w:rsidP="00A57D9D">
      <w:pPr>
        <w:pStyle w:val="Nagwek2"/>
        <w:jc w:val="both"/>
      </w:pPr>
      <w:bookmarkStart w:id="18" w:name="_Toc210719839"/>
      <w:bookmarkStart w:id="19" w:name="_Toc211436225"/>
      <w:r w:rsidRPr="00A57D9D">
        <w:t xml:space="preserve">Uwarunkowania </w:t>
      </w:r>
      <w:r w:rsidRPr="00A57D9D">
        <w:rPr>
          <w:rFonts w:ascii="Aptos Display CE" w:hAnsi="Aptos Display CE"/>
        </w:rPr>
        <w:t>wynikające</w:t>
      </w:r>
      <w:r w:rsidRPr="00A57D9D">
        <w:t xml:space="preserve"> z aspektów suszy, gospodarki wodnej i</w:t>
      </w:r>
      <w:r>
        <w:t> </w:t>
      </w:r>
      <w:r w:rsidRPr="00A57D9D">
        <w:t>przeciwpowodziowej</w:t>
      </w:r>
      <w:bookmarkEnd w:id="18"/>
      <w:bookmarkEnd w:id="19"/>
      <w:r w:rsidRPr="00A57D9D">
        <w:t xml:space="preserve"> </w:t>
      </w:r>
    </w:p>
    <w:p w14:paraId="23DC9C4A" w14:textId="77777777" w:rsidR="00AD389F" w:rsidRPr="00A57D9D" w:rsidRDefault="00AD389F" w:rsidP="00CC37A7">
      <w:pPr>
        <w:spacing w:line="360" w:lineRule="auto"/>
        <w:jc w:val="both"/>
        <w:rPr>
          <w:rFonts w:ascii="Calibri" w:hAnsi="Calibri" w:cs="Calibri"/>
        </w:rPr>
      </w:pPr>
    </w:p>
    <w:p w14:paraId="61648D6F" w14:textId="77777777" w:rsidR="00AD389F" w:rsidRPr="00A57D9D" w:rsidRDefault="00AD389F" w:rsidP="00CC37A7">
      <w:pPr>
        <w:spacing w:line="360" w:lineRule="auto"/>
        <w:contextualSpacing/>
        <w:rPr>
          <w:rFonts w:ascii="Calibri" w:hAnsi="Calibri" w:cs="Calibri"/>
          <w:b/>
        </w:rPr>
      </w:pPr>
      <w:r w:rsidRPr="00A57D9D">
        <w:rPr>
          <w:rFonts w:ascii="Calibri" w:hAnsi="Calibri" w:cs="Calibri"/>
          <w:b/>
        </w:rPr>
        <w:t xml:space="preserve">Plany zarządzania ryzykiem powodziowym (PZRP) </w:t>
      </w:r>
    </w:p>
    <w:p w14:paraId="6992D142" w14:textId="77777777" w:rsidR="00AD389F" w:rsidRPr="00B52309" w:rsidRDefault="00AD389F" w:rsidP="00D87857">
      <w:pPr>
        <w:spacing w:after="160" w:line="360" w:lineRule="auto"/>
        <w:jc w:val="both"/>
        <w:rPr>
          <w:rFonts w:ascii="Calibri" w:hAnsi="Calibri" w:cs="Calibri"/>
        </w:rPr>
      </w:pPr>
      <w:r w:rsidRPr="00B52309">
        <w:rPr>
          <w:rFonts w:ascii="Calibri" w:hAnsi="Calibri" w:cs="Calibri"/>
        </w:rPr>
        <w:t>Podstawowym celem Planów zarządzania ryzykiem powodziowym (PZRP) jest zapewnienie skutecznego i długofalowego systemu reagowania na zagrożenia powodziowe. Dokumenty te mają nie tylko minimalizować skutki ewentualnych powodzi, ale także wspierać aktywne</w:t>
      </w:r>
      <w:r>
        <w:rPr>
          <w:rFonts w:ascii="Calibri" w:hAnsi="Calibri" w:cs="Calibri"/>
        </w:rPr>
        <w:t>/</w:t>
      </w:r>
      <w:r w:rsidRPr="00B52309">
        <w:rPr>
          <w:rFonts w:ascii="Calibri" w:hAnsi="Calibri" w:cs="Calibri"/>
        </w:rPr>
        <w:t xml:space="preserve"> proaktywne podejście w zakresie planowania i wdrażania działań inwestycyjnych </w:t>
      </w:r>
      <w:r w:rsidRPr="00B52309">
        <w:rPr>
          <w:rFonts w:ascii="Calibri" w:hAnsi="Calibri" w:cs="Calibri"/>
        </w:rPr>
        <w:lastRenderedPageBreak/>
        <w:t>oraz</w:t>
      </w:r>
      <w:r>
        <w:rPr>
          <w:rFonts w:ascii="Calibri" w:hAnsi="Calibri" w:cs="Calibri"/>
        </w:rPr>
        <w:t> </w:t>
      </w:r>
      <w:r w:rsidRPr="00B52309">
        <w:rPr>
          <w:rFonts w:ascii="Calibri" w:hAnsi="Calibri" w:cs="Calibri"/>
        </w:rPr>
        <w:t xml:space="preserve"> stosowania odpowiednich instrumentów wspomagających ochronę przeciwpowodziową.</w:t>
      </w:r>
    </w:p>
    <w:p w14:paraId="4072CD6F" w14:textId="77777777" w:rsidR="00AD389F" w:rsidRPr="00B52309" w:rsidRDefault="00AD389F" w:rsidP="00D87857">
      <w:pPr>
        <w:spacing w:after="160" w:line="360" w:lineRule="auto"/>
        <w:jc w:val="both"/>
        <w:rPr>
          <w:rFonts w:ascii="Calibri" w:hAnsi="Calibri" w:cs="Calibri"/>
        </w:rPr>
      </w:pPr>
      <w:r w:rsidRPr="00B52309">
        <w:rPr>
          <w:rFonts w:ascii="Calibri" w:hAnsi="Calibri" w:cs="Calibri"/>
        </w:rPr>
        <w:t xml:space="preserve">Na terenie gminy </w:t>
      </w:r>
      <w:r w:rsidRPr="00B52309">
        <w:rPr>
          <w:rFonts w:ascii="Calibri" w:hAnsi="Calibri" w:cs="Calibri"/>
          <w:b/>
          <w:bCs/>
        </w:rPr>
        <w:t>Mszana</w:t>
      </w:r>
      <w:r w:rsidRPr="00B52309">
        <w:rPr>
          <w:rFonts w:ascii="Calibri" w:hAnsi="Calibri" w:cs="Calibri"/>
        </w:rPr>
        <w:t xml:space="preserve"> występują obszary, które mogą być potencjalnie narażone na ryzyko powodzi. Zgodnie z zapisami ustawy </w:t>
      </w:r>
      <w:r w:rsidRPr="00B52309">
        <w:rPr>
          <w:rFonts w:ascii="Calibri" w:hAnsi="Calibri" w:cs="Calibri"/>
          <w:i/>
          <w:iCs/>
        </w:rPr>
        <w:t>Prawo wodne</w:t>
      </w:r>
      <w:r w:rsidRPr="00B52309">
        <w:rPr>
          <w:rFonts w:ascii="Calibri" w:hAnsi="Calibri" w:cs="Calibri"/>
        </w:rPr>
        <w:t xml:space="preserve">, za </w:t>
      </w:r>
      <w:r w:rsidRPr="00B52309">
        <w:rPr>
          <w:rFonts w:ascii="Calibri" w:hAnsi="Calibri" w:cs="Calibri"/>
          <w:b/>
          <w:bCs/>
        </w:rPr>
        <w:t>obszary szczególnego zagrożenia powodzią</w:t>
      </w:r>
      <w:r w:rsidRPr="00B52309">
        <w:rPr>
          <w:rFonts w:ascii="Calibri" w:hAnsi="Calibri" w:cs="Calibri"/>
        </w:rPr>
        <w:t xml:space="preserve"> uznaje się:</w:t>
      </w:r>
    </w:p>
    <w:p w14:paraId="0F3FE9DA" w14:textId="77777777" w:rsidR="00AD389F" w:rsidRPr="00B52309" w:rsidRDefault="00AD389F" w:rsidP="00D87857">
      <w:pPr>
        <w:numPr>
          <w:ilvl w:val="0"/>
          <w:numId w:val="14"/>
        </w:numPr>
        <w:spacing w:after="160" w:line="360" w:lineRule="auto"/>
        <w:jc w:val="both"/>
        <w:rPr>
          <w:rFonts w:ascii="Calibri" w:hAnsi="Calibri" w:cs="Calibri"/>
        </w:rPr>
      </w:pPr>
      <w:r w:rsidRPr="00B52309">
        <w:rPr>
          <w:rFonts w:ascii="Calibri" w:hAnsi="Calibri" w:cs="Calibri"/>
        </w:rPr>
        <w:t xml:space="preserve">tereny, gdzie prawdopodobieństwo wystąpienia powodzi jest </w:t>
      </w:r>
      <w:r w:rsidRPr="00B52309">
        <w:rPr>
          <w:rFonts w:ascii="Calibri" w:hAnsi="Calibri" w:cs="Calibri"/>
          <w:b/>
          <w:bCs/>
        </w:rPr>
        <w:t>średnie</w:t>
      </w:r>
      <w:r w:rsidRPr="00B52309">
        <w:rPr>
          <w:rFonts w:ascii="Calibri" w:hAnsi="Calibri" w:cs="Calibri"/>
        </w:rPr>
        <w:t xml:space="preserve"> i wynosi 1%,</w:t>
      </w:r>
    </w:p>
    <w:p w14:paraId="21FB1176" w14:textId="77777777" w:rsidR="00AD389F" w:rsidRPr="00B52309" w:rsidRDefault="00AD389F" w:rsidP="00D87857">
      <w:pPr>
        <w:numPr>
          <w:ilvl w:val="0"/>
          <w:numId w:val="14"/>
        </w:numPr>
        <w:spacing w:after="160" w:line="360" w:lineRule="auto"/>
        <w:jc w:val="both"/>
        <w:rPr>
          <w:rFonts w:ascii="Calibri" w:hAnsi="Calibri" w:cs="Calibri"/>
        </w:rPr>
      </w:pPr>
      <w:r w:rsidRPr="00B52309">
        <w:rPr>
          <w:rFonts w:ascii="Calibri" w:hAnsi="Calibri" w:cs="Calibri"/>
        </w:rPr>
        <w:t xml:space="preserve">tereny, gdzie prawdopodobieństwo wystąpienia powodzi jest </w:t>
      </w:r>
      <w:r w:rsidRPr="00B52309">
        <w:rPr>
          <w:rFonts w:ascii="Calibri" w:hAnsi="Calibri" w:cs="Calibri"/>
          <w:b/>
          <w:bCs/>
        </w:rPr>
        <w:t>wysokie</w:t>
      </w:r>
      <w:r w:rsidRPr="00B52309">
        <w:rPr>
          <w:rFonts w:ascii="Calibri" w:hAnsi="Calibri" w:cs="Calibri"/>
        </w:rPr>
        <w:t xml:space="preserve"> i wynosi 10%,</w:t>
      </w:r>
    </w:p>
    <w:p w14:paraId="37D9975C" w14:textId="77777777" w:rsidR="00AD389F" w:rsidRPr="00B52309" w:rsidRDefault="00AD389F" w:rsidP="00D87857">
      <w:pPr>
        <w:numPr>
          <w:ilvl w:val="0"/>
          <w:numId w:val="14"/>
        </w:numPr>
        <w:spacing w:after="160" w:line="360" w:lineRule="auto"/>
        <w:jc w:val="both"/>
        <w:rPr>
          <w:rFonts w:ascii="Calibri" w:hAnsi="Calibri" w:cs="Calibri"/>
        </w:rPr>
      </w:pPr>
      <w:r w:rsidRPr="00B52309">
        <w:rPr>
          <w:rFonts w:ascii="Calibri" w:hAnsi="Calibri" w:cs="Calibri"/>
        </w:rPr>
        <w:t>obszary zlokalizowane pomiędzy linią brzegu a wałem przeciwpowodziowym lub naturalnym wysokim brzegiem, w który wbudowano wał, a także wyspy i przymuliska będące działkami ewidencyjnymi,</w:t>
      </w:r>
    </w:p>
    <w:p w14:paraId="319086CE" w14:textId="77777777" w:rsidR="00AD389F" w:rsidRPr="00B52309" w:rsidRDefault="00AD389F" w:rsidP="00D87857">
      <w:pPr>
        <w:numPr>
          <w:ilvl w:val="0"/>
          <w:numId w:val="14"/>
        </w:numPr>
        <w:spacing w:after="160" w:line="360" w:lineRule="auto"/>
        <w:jc w:val="both"/>
        <w:rPr>
          <w:rFonts w:ascii="Calibri" w:hAnsi="Calibri" w:cs="Calibri"/>
        </w:rPr>
      </w:pPr>
      <w:r w:rsidRPr="00B52309">
        <w:rPr>
          <w:rFonts w:ascii="Calibri" w:hAnsi="Calibri" w:cs="Calibri"/>
        </w:rPr>
        <w:t>pas techniczny przylegający do urządzeń wodnych.</w:t>
      </w:r>
    </w:p>
    <w:p w14:paraId="10905346" w14:textId="77777777" w:rsidR="00AD389F" w:rsidRPr="00837A20" w:rsidRDefault="00AD389F" w:rsidP="00D87857">
      <w:pPr>
        <w:spacing w:after="160" w:line="360" w:lineRule="auto"/>
        <w:jc w:val="both"/>
        <w:rPr>
          <w:rFonts w:ascii="Calibri" w:hAnsi="Calibri" w:cs="Calibri"/>
        </w:rPr>
      </w:pPr>
      <w:r w:rsidRPr="0047601A">
        <w:rPr>
          <w:rFonts w:ascii="Calibri" w:hAnsi="Calibri" w:cs="Calibri"/>
        </w:rPr>
        <w:t xml:space="preserve">Na obszarach szczególnego zagrożenia powodzią kluczową zasadą jest </w:t>
      </w:r>
      <w:r w:rsidRPr="0047601A">
        <w:rPr>
          <w:rFonts w:ascii="Calibri" w:hAnsi="Calibri" w:cs="Calibri"/>
          <w:b/>
          <w:bCs/>
        </w:rPr>
        <w:t>zakaz lub ograniczenie lokalizacji zabudowy trwałej</w:t>
      </w:r>
      <w:r w:rsidRPr="0047601A">
        <w:rPr>
          <w:rFonts w:ascii="Calibri" w:hAnsi="Calibri" w:cs="Calibri"/>
        </w:rPr>
        <w:t xml:space="preserve"> i funkcji wymagających stałego pobytu ludzi. Zaleca się zachowanie tych terenów jako przestrzeni otwartych, pełniących rolę </w:t>
      </w:r>
      <w:r w:rsidRPr="0047601A">
        <w:rPr>
          <w:rFonts w:ascii="Calibri" w:hAnsi="Calibri" w:cs="Calibri"/>
          <w:b/>
          <w:bCs/>
        </w:rPr>
        <w:t>naturalnych polderów i</w:t>
      </w:r>
      <w:r>
        <w:rPr>
          <w:rFonts w:ascii="Calibri" w:hAnsi="Calibri" w:cs="Calibri"/>
          <w:b/>
          <w:bCs/>
        </w:rPr>
        <w:t> </w:t>
      </w:r>
      <w:r w:rsidRPr="0047601A">
        <w:rPr>
          <w:rFonts w:ascii="Calibri" w:hAnsi="Calibri" w:cs="Calibri"/>
          <w:b/>
          <w:bCs/>
        </w:rPr>
        <w:t>stref buforowych</w:t>
      </w:r>
      <w:r w:rsidRPr="0047601A">
        <w:rPr>
          <w:rFonts w:ascii="Calibri" w:hAnsi="Calibri" w:cs="Calibri"/>
        </w:rPr>
        <w:t xml:space="preserve">. W pasach technicznych i między wałem a rzeką obowiązuje dodatkowo </w:t>
      </w:r>
      <w:r w:rsidRPr="0047601A">
        <w:rPr>
          <w:rFonts w:ascii="Calibri" w:hAnsi="Calibri" w:cs="Calibri"/>
          <w:b/>
          <w:bCs/>
        </w:rPr>
        <w:t>zakaz zabudowy i obowiązek utrzymania dostępu technicznego</w:t>
      </w:r>
      <w:r w:rsidRPr="0047601A">
        <w:rPr>
          <w:rFonts w:ascii="Calibri" w:hAnsi="Calibri" w:cs="Calibri"/>
        </w:rPr>
        <w:t xml:space="preserve"> dla służb wodnych.</w:t>
      </w:r>
    </w:p>
    <w:p w14:paraId="0BD74E05" w14:textId="77777777" w:rsidR="00AD389F" w:rsidRPr="00837A20" w:rsidRDefault="00AD389F" w:rsidP="00CC37A7">
      <w:pPr>
        <w:pStyle w:val="Legenda"/>
        <w:keepNext/>
        <w:rPr>
          <w:rFonts w:ascii="Calibri" w:hAnsi="Calibri" w:cs="Calibri"/>
        </w:rPr>
      </w:pPr>
      <w:bookmarkStart w:id="20" w:name="_Toc209612534"/>
      <w:r w:rsidRPr="00837A20">
        <w:rPr>
          <w:rFonts w:ascii="Calibri" w:hAnsi="Calibri" w:cs="Calibri"/>
        </w:rPr>
        <w:lastRenderedPageBreak/>
        <w:t xml:space="preserve">Mapa </w:t>
      </w:r>
      <w:r w:rsidRPr="00837A20">
        <w:rPr>
          <w:rFonts w:ascii="Calibri" w:hAnsi="Calibri" w:cs="Calibri"/>
        </w:rPr>
        <w:fldChar w:fldCharType="begin"/>
      </w:r>
      <w:r w:rsidRPr="00837A20">
        <w:rPr>
          <w:rFonts w:ascii="Calibri" w:hAnsi="Calibri" w:cs="Calibri"/>
        </w:rPr>
        <w:instrText xml:space="preserve"> SEQ Mapa \* ARABIC </w:instrText>
      </w:r>
      <w:r w:rsidRPr="00837A20">
        <w:rPr>
          <w:rFonts w:ascii="Calibri" w:hAnsi="Calibri" w:cs="Calibri"/>
        </w:rPr>
        <w:fldChar w:fldCharType="separate"/>
      </w:r>
      <w:r>
        <w:rPr>
          <w:rFonts w:ascii="Calibri" w:hAnsi="Calibri" w:cs="Calibri"/>
          <w:noProof/>
        </w:rPr>
        <w:t>4</w:t>
      </w:r>
      <w:r w:rsidRPr="00837A20">
        <w:rPr>
          <w:rFonts w:ascii="Calibri" w:hAnsi="Calibri" w:cs="Calibri"/>
        </w:rPr>
        <w:fldChar w:fldCharType="end"/>
      </w:r>
      <w:r w:rsidRPr="00837A20">
        <w:rPr>
          <w:rFonts w:ascii="Calibri" w:hAnsi="Calibri" w:cs="Calibri"/>
        </w:rPr>
        <w:t xml:space="preserve"> Obszary szczególnego zagrożenia powodziowego – prawdopodobieństwo 1%</w:t>
      </w:r>
      <w:bookmarkEnd w:id="20"/>
    </w:p>
    <w:p w14:paraId="5DD8C206" w14:textId="77777777" w:rsidR="00AD389F" w:rsidRPr="003A4D38" w:rsidRDefault="006809C5" w:rsidP="00CC37A7">
      <w:pPr>
        <w:spacing w:after="240" w:line="276" w:lineRule="auto"/>
        <w:rPr>
          <w:rFonts w:ascii="Calibri" w:hAnsi="Calibri" w:cs="Calibri"/>
          <w:sz w:val="26"/>
          <w:szCs w:val="26"/>
        </w:rPr>
      </w:pPr>
      <w:r>
        <w:rPr>
          <w:rFonts w:ascii="Calibri" w:hAnsi="Calibri" w:cs="Calibri"/>
          <w:noProof/>
          <w:sz w:val="26"/>
          <w:szCs w:val="26"/>
        </w:rPr>
        <w:drawing>
          <wp:inline distT="0" distB="0" distL="0" distR="0" wp14:anchorId="5A104C2A" wp14:editId="3E46C5D1">
            <wp:extent cx="5699760" cy="7505700"/>
            <wp:effectExtent l="0" t="0" r="0" b="0"/>
            <wp:docPr id="4" name="Obraz 2" descr="Obraz zawierający tekst, mapa, diagram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az zawierający tekst, mapa, diagramZawartość wygenerowana przez AI może być niepopraw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9760" cy="7505700"/>
                    </a:xfrm>
                    <a:prstGeom prst="rect">
                      <a:avLst/>
                    </a:prstGeom>
                    <a:noFill/>
                    <a:ln>
                      <a:noFill/>
                    </a:ln>
                  </pic:spPr>
                </pic:pic>
              </a:graphicData>
            </a:graphic>
          </wp:inline>
        </w:drawing>
      </w:r>
    </w:p>
    <w:p w14:paraId="5F984076" w14:textId="77777777" w:rsidR="00AD389F" w:rsidRPr="00837A20" w:rsidRDefault="00AD389F" w:rsidP="00CC37A7">
      <w:pPr>
        <w:spacing w:after="240" w:line="276" w:lineRule="auto"/>
        <w:rPr>
          <w:rFonts w:ascii="Calibri" w:hAnsi="Calibri" w:cs="Calibri"/>
          <w:sz w:val="26"/>
          <w:szCs w:val="26"/>
        </w:rPr>
      </w:pPr>
    </w:p>
    <w:p w14:paraId="6EEDD85D" w14:textId="77777777" w:rsidR="00AD389F" w:rsidRPr="00837A20" w:rsidRDefault="00AD389F" w:rsidP="00CC37A7">
      <w:pPr>
        <w:pStyle w:val="Akapitzlist"/>
        <w:spacing w:before="240" w:after="240"/>
        <w:ind w:left="0"/>
        <w:rPr>
          <w:rFonts w:ascii="Calibri" w:hAnsi="Calibri" w:cs="Calibri"/>
          <w:i/>
          <w:iCs/>
        </w:rPr>
      </w:pPr>
      <w:r w:rsidRPr="00837A20">
        <w:rPr>
          <w:rFonts w:ascii="Calibri" w:hAnsi="Calibri" w:cs="Calibri"/>
          <w:i/>
          <w:iCs/>
        </w:rPr>
        <w:t>Źródło: opracowanie własne na podstawie www.isok.gov.pl.</w:t>
      </w:r>
    </w:p>
    <w:p w14:paraId="35925E66" w14:textId="77777777" w:rsidR="00AD389F" w:rsidRPr="00837A20" w:rsidRDefault="00AD389F" w:rsidP="00CC37A7">
      <w:pPr>
        <w:pStyle w:val="Legenda"/>
        <w:keepNext/>
        <w:rPr>
          <w:rFonts w:ascii="Calibri" w:hAnsi="Calibri" w:cs="Calibri"/>
        </w:rPr>
      </w:pPr>
      <w:bookmarkStart w:id="21" w:name="_Toc209612535"/>
      <w:r w:rsidRPr="00837A20">
        <w:rPr>
          <w:rFonts w:ascii="Calibri" w:hAnsi="Calibri" w:cs="Calibri"/>
        </w:rPr>
        <w:lastRenderedPageBreak/>
        <w:t xml:space="preserve">Mapa </w:t>
      </w:r>
      <w:r w:rsidRPr="00837A20">
        <w:rPr>
          <w:rFonts w:ascii="Calibri" w:hAnsi="Calibri" w:cs="Calibri"/>
        </w:rPr>
        <w:fldChar w:fldCharType="begin"/>
      </w:r>
      <w:r w:rsidRPr="00837A20">
        <w:rPr>
          <w:rFonts w:ascii="Calibri" w:hAnsi="Calibri" w:cs="Calibri"/>
        </w:rPr>
        <w:instrText xml:space="preserve"> SEQ Mapa \* ARABIC </w:instrText>
      </w:r>
      <w:r w:rsidRPr="00837A20">
        <w:rPr>
          <w:rFonts w:ascii="Calibri" w:hAnsi="Calibri" w:cs="Calibri"/>
        </w:rPr>
        <w:fldChar w:fldCharType="separate"/>
      </w:r>
      <w:r>
        <w:rPr>
          <w:rFonts w:ascii="Calibri" w:hAnsi="Calibri" w:cs="Calibri"/>
          <w:noProof/>
        </w:rPr>
        <w:t>5</w:t>
      </w:r>
      <w:r w:rsidRPr="00837A20">
        <w:rPr>
          <w:rFonts w:ascii="Calibri" w:hAnsi="Calibri" w:cs="Calibri"/>
        </w:rPr>
        <w:fldChar w:fldCharType="end"/>
      </w:r>
      <w:r w:rsidRPr="00837A20">
        <w:rPr>
          <w:rFonts w:ascii="Calibri" w:hAnsi="Calibri" w:cs="Calibri"/>
        </w:rPr>
        <w:t xml:space="preserve"> Obszary szczególnego zagrożenia powodziowego – prawdopodobieństwo 2%</w:t>
      </w:r>
      <w:bookmarkEnd w:id="21"/>
    </w:p>
    <w:p w14:paraId="4B3C3736" w14:textId="77777777" w:rsidR="00AD389F" w:rsidRPr="003A4D38" w:rsidRDefault="006809C5" w:rsidP="00CC37A7">
      <w:pPr>
        <w:spacing w:after="160" w:line="259" w:lineRule="auto"/>
        <w:rPr>
          <w:rFonts w:ascii="Calibri" w:hAnsi="Calibri" w:cs="Calibri"/>
        </w:rPr>
      </w:pPr>
      <w:r>
        <w:rPr>
          <w:rFonts w:ascii="Calibri" w:hAnsi="Calibri" w:cs="Calibri"/>
          <w:noProof/>
        </w:rPr>
        <w:drawing>
          <wp:inline distT="0" distB="0" distL="0" distR="0" wp14:anchorId="3C1FC59B" wp14:editId="29ECAD9E">
            <wp:extent cx="5699760" cy="7505700"/>
            <wp:effectExtent l="0" t="0" r="0" b="0"/>
            <wp:docPr id="5" name="Obraz 1" descr="Obraz zawierający tekst, mapa, diagram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az zawierający tekst, mapa, diagramZawartość wygenerowana przez AI może być niepopraw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9760" cy="7505700"/>
                    </a:xfrm>
                    <a:prstGeom prst="rect">
                      <a:avLst/>
                    </a:prstGeom>
                    <a:noFill/>
                    <a:ln>
                      <a:noFill/>
                    </a:ln>
                  </pic:spPr>
                </pic:pic>
              </a:graphicData>
            </a:graphic>
          </wp:inline>
        </w:drawing>
      </w:r>
    </w:p>
    <w:p w14:paraId="601EE962" w14:textId="77777777" w:rsidR="00AD389F" w:rsidRPr="00837A20" w:rsidRDefault="00AD389F" w:rsidP="00CC37A7">
      <w:pPr>
        <w:rPr>
          <w:rFonts w:ascii="Calibri" w:hAnsi="Calibri" w:cs="Calibri"/>
        </w:rPr>
      </w:pPr>
    </w:p>
    <w:p w14:paraId="1CEC3B7B" w14:textId="77777777" w:rsidR="00AD389F" w:rsidRPr="00837A20" w:rsidRDefault="00AD389F" w:rsidP="00CC37A7">
      <w:pPr>
        <w:spacing w:before="240" w:after="240"/>
        <w:rPr>
          <w:rFonts w:ascii="Calibri" w:hAnsi="Calibri" w:cs="Calibri"/>
          <w:i/>
          <w:iCs/>
        </w:rPr>
      </w:pPr>
      <w:r w:rsidRPr="00837A20">
        <w:rPr>
          <w:rFonts w:ascii="Calibri" w:hAnsi="Calibri" w:cs="Calibri"/>
          <w:i/>
          <w:iCs/>
        </w:rPr>
        <w:t>Źródło: opracowanie własne na podstawie www.isok.gov.pl.</w:t>
      </w:r>
    </w:p>
    <w:p w14:paraId="2DB2A039" w14:textId="77777777" w:rsidR="00AD389F" w:rsidRDefault="00AD389F" w:rsidP="00CC37A7">
      <w:pPr>
        <w:rPr>
          <w:rFonts w:ascii="Calibri" w:hAnsi="Calibri" w:cs="Calibri"/>
          <w:i/>
          <w:iCs/>
          <w:color w:val="335B74"/>
          <w:sz w:val="18"/>
          <w:szCs w:val="18"/>
        </w:rPr>
      </w:pPr>
      <w:r>
        <w:rPr>
          <w:rFonts w:ascii="Calibri" w:hAnsi="Calibri" w:cs="Calibri"/>
          <w:i/>
          <w:iCs/>
          <w:color w:val="335B74"/>
          <w:sz w:val="18"/>
          <w:szCs w:val="18"/>
        </w:rPr>
        <w:br/>
      </w:r>
    </w:p>
    <w:p w14:paraId="38B96993" w14:textId="77777777" w:rsidR="00AD389F" w:rsidRDefault="00AD389F" w:rsidP="00CC37A7">
      <w:pPr>
        <w:rPr>
          <w:rFonts w:ascii="Calibri" w:hAnsi="Calibri" w:cs="Calibri"/>
          <w:i/>
          <w:iCs/>
          <w:color w:val="335B74"/>
          <w:sz w:val="18"/>
          <w:szCs w:val="18"/>
        </w:rPr>
      </w:pPr>
      <w:r>
        <w:rPr>
          <w:rFonts w:ascii="Calibri" w:hAnsi="Calibri" w:cs="Calibri"/>
          <w:i/>
          <w:iCs/>
          <w:color w:val="335B74"/>
          <w:sz w:val="18"/>
          <w:szCs w:val="18"/>
        </w:rPr>
        <w:lastRenderedPageBreak/>
        <w:br/>
      </w:r>
      <w:bookmarkStart w:id="22" w:name="_Toc209612536"/>
      <w:r w:rsidRPr="005D1A21">
        <w:rPr>
          <w:rFonts w:ascii="Calibri" w:hAnsi="Calibri" w:cs="Calibri"/>
          <w:i/>
          <w:iCs/>
          <w:color w:val="335B74"/>
          <w:sz w:val="18"/>
          <w:szCs w:val="18"/>
        </w:rPr>
        <w:t xml:space="preserve">Mapa </w:t>
      </w:r>
      <w:r w:rsidRPr="005D1A21">
        <w:rPr>
          <w:rFonts w:ascii="Calibri" w:hAnsi="Calibri" w:cs="Calibri"/>
          <w:i/>
          <w:iCs/>
          <w:color w:val="335B74"/>
          <w:sz w:val="18"/>
          <w:szCs w:val="18"/>
        </w:rPr>
        <w:fldChar w:fldCharType="begin"/>
      </w:r>
      <w:r w:rsidRPr="005D1A21">
        <w:rPr>
          <w:rFonts w:ascii="Calibri" w:hAnsi="Calibri" w:cs="Calibri"/>
          <w:i/>
          <w:iCs/>
          <w:color w:val="335B74"/>
          <w:sz w:val="18"/>
          <w:szCs w:val="18"/>
        </w:rPr>
        <w:instrText xml:space="preserve"> SEQ Mapa \* ARABIC </w:instrText>
      </w:r>
      <w:r w:rsidRPr="005D1A21">
        <w:rPr>
          <w:rFonts w:ascii="Calibri" w:hAnsi="Calibri" w:cs="Calibri"/>
          <w:i/>
          <w:iCs/>
          <w:color w:val="335B74"/>
          <w:sz w:val="18"/>
          <w:szCs w:val="18"/>
        </w:rPr>
        <w:fldChar w:fldCharType="separate"/>
      </w:r>
      <w:r>
        <w:rPr>
          <w:rFonts w:ascii="Calibri" w:hAnsi="Calibri" w:cs="Calibri"/>
          <w:i/>
          <w:iCs/>
          <w:noProof/>
          <w:color w:val="335B74"/>
          <w:sz w:val="18"/>
          <w:szCs w:val="18"/>
        </w:rPr>
        <w:t>6</w:t>
      </w:r>
      <w:r w:rsidRPr="005D1A21">
        <w:rPr>
          <w:rFonts w:ascii="Calibri" w:hAnsi="Calibri" w:cs="Calibri"/>
          <w:i/>
          <w:iCs/>
          <w:color w:val="335B74"/>
          <w:sz w:val="18"/>
          <w:szCs w:val="18"/>
        </w:rPr>
        <w:fldChar w:fldCharType="end"/>
      </w:r>
      <w:r w:rsidRPr="005D1A21">
        <w:rPr>
          <w:rFonts w:ascii="Calibri" w:hAnsi="Calibri" w:cs="Calibri"/>
          <w:i/>
          <w:iCs/>
          <w:color w:val="335B74"/>
          <w:sz w:val="18"/>
          <w:szCs w:val="18"/>
        </w:rPr>
        <w:t xml:space="preserve"> Obszary szczególnego zagrożenia powodziowego – prawdopodobieństwo 10%</w:t>
      </w:r>
      <w:bookmarkEnd w:id="22"/>
    </w:p>
    <w:p w14:paraId="3C13EF17" w14:textId="77777777" w:rsidR="00AD389F" w:rsidRPr="003A4D38" w:rsidRDefault="006809C5" w:rsidP="00CC37A7">
      <w:pPr>
        <w:pStyle w:val="Bezodstpw"/>
      </w:pPr>
      <w:r>
        <w:rPr>
          <w:noProof/>
          <w:lang w:eastAsia="pl-PL"/>
        </w:rPr>
        <w:drawing>
          <wp:inline distT="0" distB="0" distL="0" distR="0" wp14:anchorId="77CD45DC" wp14:editId="18FE035C">
            <wp:extent cx="5699760" cy="7505700"/>
            <wp:effectExtent l="0" t="0" r="0" b="0"/>
            <wp:docPr id="6" name="Obraz 1" descr="Obraz zawierający tekst, mapa, diagram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tekst, mapa, diagramZawartość wygenerowana przez AI może być niepopraw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9760" cy="7505700"/>
                    </a:xfrm>
                    <a:prstGeom prst="rect">
                      <a:avLst/>
                    </a:prstGeom>
                    <a:noFill/>
                    <a:ln>
                      <a:noFill/>
                    </a:ln>
                  </pic:spPr>
                </pic:pic>
              </a:graphicData>
            </a:graphic>
          </wp:inline>
        </w:drawing>
      </w:r>
    </w:p>
    <w:p w14:paraId="63C81228" w14:textId="77777777" w:rsidR="00AD389F" w:rsidRPr="00837A20" w:rsidRDefault="00AD389F" w:rsidP="00CC37A7">
      <w:pPr>
        <w:pStyle w:val="Bezodstpw"/>
      </w:pPr>
    </w:p>
    <w:p w14:paraId="0D6D6958" w14:textId="77777777" w:rsidR="00AD389F" w:rsidRPr="00837A20" w:rsidRDefault="00AD389F" w:rsidP="00CC37A7">
      <w:pPr>
        <w:pStyle w:val="Akapitzlist"/>
        <w:spacing w:before="240" w:after="240"/>
        <w:ind w:left="0"/>
        <w:rPr>
          <w:rFonts w:ascii="Calibri" w:hAnsi="Calibri" w:cs="Calibri"/>
          <w:i/>
          <w:iCs/>
        </w:rPr>
      </w:pPr>
      <w:r w:rsidRPr="00837A20">
        <w:rPr>
          <w:rFonts w:ascii="Calibri" w:hAnsi="Calibri" w:cs="Calibri"/>
          <w:i/>
          <w:iCs/>
        </w:rPr>
        <w:t>Źródło: opracowanie własne na podstawie www.isok.gov.pl.</w:t>
      </w:r>
    </w:p>
    <w:p w14:paraId="396EFC28" w14:textId="77777777" w:rsidR="00AD389F" w:rsidRDefault="00AD389F" w:rsidP="00CC37A7">
      <w:pPr>
        <w:rPr>
          <w:rFonts w:ascii="Calibri" w:hAnsi="Calibri" w:cs="Calibri"/>
          <w:b/>
          <w:i/>
        </w:rPr>
      </w:pPr>
      <w:r>
        <w:rPr>
          <w:rFonts w:ascii="Calibri" w:hAnsi="Calibri" w:cs="Calibri"/>
          <w:b/>
          <w:i/>
        </w:rPr>
        <w:br w:type="page"/>
      </w:r>
    </w:p>
    <w:p w14:paraId="71CC644B" w14:textId="77777777" w:rsidR="00AD389F" w:rsidRPr="00837A20" w:rsidRDefault="00AD389F" w:rsidP="00CC37A7">
      <w:pPr>
        <w:spacing w:after="240" w:line="276" w:lineRule="auto"/>
        <w:rPr>
          <w:rFonts w:ascii="Calibri" w:hAnsi="Calibri" w:cs="Calibri"/>
          <w:i/>
        </w:rPr>
      </w:pPr>
      <w:r w:rsidRPr="00837A20">
        <w:rPr>
          <w:rFonts w:ascii="Calibri" w:hAnsi="Calibri" w:cs="Calibri"/>
          <w:b/>
          <w:i/>
        </w:rPr>
        <w:lastRenderedPageBreak/>
        <w:t xml:space="preserve">Plany gospodarowania wodami na obszarze dorzecza </w:t>
      </w:r>
    </w:p>
    <w:p w14:paraId="49308250" w14:textId="77777777" w:rsidR="00AD389F" w:rsidRPr="00ED33A3" w:rsidRDefault="00AD389F" w:rsidP="002F4F0F">
      <w:pPr>
        <w:spacing w:line="360" w:lineRule="auto"/>
        <w:jc w:val="both"/>
        <w:rPr>
          <w:rFonts w:ascii="Calibri" w:hAnsi="Calibri" w:cs="Calibri"/>
        </w:rPr>
      </w:pPr>
      <w:r w:rsidRPr="00ED33A3">
        <w:rPr>
          <w:rFonts w:ascii="Calibri" w:hAnsi="Calibri" w:cs="Calibri"/>
        </w:rPr>
        <w:t xml:space="preserve">Na obszarze gminy Mszana można wskazać główne jednolite części wód powierzchniowych, dla których zaplanowano w dokumentach krajowych zbiór działań.  Jednolite części wód powierzchniowych w gminie </w:t>
      </w:r>
      <w:r>
        <w:rPr>
          <w:rFonts w:ascii="Calibri" w:hAnsi="Calibri" w:cs="Calibri"/>
        </w:rPr>
        <w:t>Mszana</w:t>
      </w:r>
      <w:r w:rsidRPr="00ED33A3">
        <w:rPr>
          <w:rFonts w:ascii="Calibri" w:hAnsi="Calibri" w:cs="Calibri"/>
        </w:rPr>
        <w:t xml:space="preserve"> obejmują: </w:t>
      </w:r>
    </w:p>
    <w:p w14:paraId="650414A5" w14:textId="77777777" w:rsidR="00AD389F" w:rsidRPr="00ED33A3" w:rsidRDefault="00AD389F" w:rsidP="002F4F0F">
      <w:pPr>
        <w:pStyle w:val="Akapitzlist"/>
        <w:numPr>
          <w:ilvl w:val="0"/>
          <w:numId w:val="17"/>
        </w:numPr>
        <w:spacing w:line="360" w:lineRule="auto"/>
        <w:rPr>
          <w:rFonts w:ascii="Calibri" w:hAnsi="Calibri" w:cs="Calibri"/>
        </w:rPr>
      </w:pPr>
      <w:proofErr w:type="spellStart"/>
      <w:r w:rsidRPr="00ED33A3">
        <w:rPr>
          <w:rFonts w:ascii="Calibri" w:hAnsi="Calibri" w:cs="Calibri"/>
        </w:rPr>
        <w:t>Szotkówka</w:t>
      </w:r>
      <w:proofErr w:type="spellEnd"/>
      <w:r w:rsidRPr="00ED33A3">
        <w:rPr>
          <w:rFonts w:ascii="Calibri" w:hAnsi="Calibri" w:cs="Calibri"/>
        </w:rPr>
        <w:t xml:space="preserve"> </w:t>
      </w:r>
      <w:r>
        <w:rPr>
          <w:rFonts w:ascii="Calibri" w:hAnsi="Calibri" w:cs="Calibri"/>
        </w:rPr>
        <w:t xml:space="preserve">- </w:t>
      </w:r>
      <w:r w:rsidRPr="00ED33A3">
        <w:rPr>
          <w:rFonts w:ascii="Calibri" w:hAnsi="Calibri" w:cs="Calibri"/>
        </w:rPr>
        <w:t>RW60000611489</w:t>
      </w:r>
      <w:r>
        <w:rPr>
          <w:rFonts w:ascii="Calibri" w:hAnsi="Calibri" w:cs="Calibri"/>
        </w:rPr>
        <w:t>,</w:t>
      </w:r>
    </w:p>
    <w:p w14:paraId="6898F91F" w14:textId="77777777" w:rsidR="00AD389F" w:rsidRPr="00ED33A3" w:rsidRDefault="00AD389F" w:rsidP="002F4F0F">
      <w:pPr>
        <w:pStyle w:val="Akapitzlist"/>
        <w:numPr>
          <w:ilvl w:val="0"/>
          <w:numId w:val="17"/>
        </w:numPr>
        <w:spacing w:line="360" w:lineRule="auto"/>
        <w:rPr>
          <w:rFonts w:ascii="Calibri" w:hAnsi="Calibri" w:cs="Calibri"/>
        </w:rPr>
      </w:pPr>
      <w:proofErr w:type="spellStart"/>
      <w:r w:rsidRPr="00ED33A3">
        <w:rPr>
          <w:rFonts w:ascii="Calibri" w:hAnsi="Calibri" w:cs="Calibri"/>
        </w:rPr>
        <w:t>Pszczynka</w:t>
      </w:r>
      <w:proofErr w:type="spellEnd"/>
      <w:r w:rsidRPr="00ED33A3">
        <w:rPr>
          <w:rFonts w:ascii="Calibri" w:hAnsi="Calibri" w:cs="Calibri"/>
        </w:rPr>
        <w:t xml:space="preserve"> od źródeł </w:t>
      </w:r>
      <w:proofErr w:type="spellStart"/>
      <w:r w:rsidRPr="00ED33A3">
        <w:rPr>
          <w:rFonts w:ascii="Calibri" w:hAnsi="Calibri" w:cs="Calibri"/>
        </w:rPr>
        <w:t>zb.</w:t>
      </w:r>
      <w:proofErr w:type="spellEnd"/>
      <w:r w:rsidRPr="00ED33A3">
        <w:rPr>
          <w:rFonts w:ascii="Calibri" w:hAnsi="Calibri" w:cs="Calibri"/>
        </w:rPr>
        <w:t xml:space="preserve"> Łąka </w:t>
      </w:r>
      <w:r>
        <w:rPr>
          <w:rFonts w:ascii="Calibri" w:hAnsi="Calibri" w:cs="Calibri"/>
        </w:rPr>
        <w:t xml:space="preserve">- </w:t>
      </w:r>
      <w:r w:rsidRPr="00ED33A3">
        <w:rPr>
          <w:rFonts w:ascii="Calibri" w:hAnsi="Calibri" w:cs="Calibri"/>
        </w:rPr>
        <w:t>RW2000092116559</w:t>
      </w:r>
      <w:r>
        <w:rPr>
          <w:rFonts w:ascii="Calibri" w:hAnsi="Calibri" w:cs="Calibri"/>
        </w:rPr>
        <w:t>,</w:t>
      </w:r>
    </w:p>
    <w:p w14:paraId="4F9A0BC7" w14:textId="77777777" w:rsidR="00AD389F" w:rsidRDefault="00AD389F" w:rsidP="002F4F0F">
      <w:pPr>
        <w:spacing w:line="360" w:lineRule="auto"/>
        <w:rPr>
          <w:rFonts w:ascii="Calibri" w:hAnsi="Calibri" w:cs="Calibri"/>
        </w:rPr>
      </w:pPr>
      <w:r w:rsidRPr="00ED33A3">
        <w:rPr>
          <w:rFonts w:ascii="Calibri" w:hAnsi="Calibri" w:cs="Calibri"/>
        </w:rPr>
        <w:t xml:space="preserve">natomiast jednolite części wód podziemnych obejmują: </w:t>
      </w:r>
    </w:p>
    <w:p w14:paraId="63C2B240" w14:textId="77777777" w:rsidR="00AD389F" w:rsidRPr="00ED33A3" w:rsidRDefault="00AD389F" w:rsidP="002F4F0F">
      <w:pPr>
        <w:pStyle w:val="Akapitzlist"/>
        <w:numPr>
          <w:ilvl w:val="0"/>
          <w:numId w:val="17"/>
        </w:numPr>
        <w:spacing w:line="360" w:lineRule="auto"/>
        <w:rPr>
          <w:rFonts w:ascii="Calibri" w:hAnsi="Calibri" w:cs="Calibri"/>
        </w:rPr>
      </w:pPr>
      <w:r w:rsidRPr="00ED33A3">
        <w:rPr>
          <w:rFonts w:ascii="Calibri" w:hAnsi="Calibri" w:cs="Calibri"/>
        </w:rPr>
        <w:t>GW6000155</w:t>
      </w:r>
      <w:r>
        <w:rPr>
          <w:rFonts w:ascii="Calibri" w:hAnsi="Calibri" w:cs="Calibri"/>
        </w:rPr>
        <w:t>,</w:t>
      </w:r>
    </w:p>
    <w:p w14:paraId="3F3D1CBD" w14:textId="77777777" w:rsidR="00AD389F" w:rsidRPr="00ED33A3" w:rsidRDefault="00AD389F" w:rsidP="002F4F0F">
      <w:pPr>
        <w:pStyle w:val="Akapitzlist"/>
        <w:numPr>
          <w:ilvl w:val="0"/>
          <w:numId w:val="17"/>
        </w:numPr>
        <w:spacing w:line="360" w:lineRule="auto"/>
        <w:rPr>
          <w:rFonts w:ascii="Calibri" w:hAnsi="Calibri" w:cs="Calibri"/>
        </w:rPr>
      </w:pPr>
      <w:r w:rsidRPr="00ED33A3">
        <w:rPr>
          <w:rFonts w:ascii="Calibri" w:hAnsi="Calibri" w:cs="Calibri"/>
        </w:rPr>
        <w:t>GW2000156</w:t>
      </w:r>
      <w:r>
        <w:rPr>
          <w:rFonts w:ascii="Calibri" w:hAnsi="Calibri" w:cs="Calibri"/>
        </w:rPr>
        <w:t>.</w:t>
      </w:r>
    </w:p>
    <w:p w14:paraId="2684502F" w14:textId="77777777" w:rsidR="00AD389F" w:rsidRPr="00837A20" w:rsidRDefault="00AD389F" w:rsidP="00CC37A7">
      <w:pPr>
        <w:pStyle w:val="Legenda"/>
        <w:rPr>
          <w:rFonts w:ascii="Calibri" w:hAnsi="Calibri" w:cs="Calibri"/>
          <w:b w:val="0"/>
          <w:bCs w:val="0"/>
        </w:rPr>
      </w:pPr>
      <w:r w:rsidRPr="00837A20">
        <w:rPr>
          <w:rFonts w:ascii="Calibri" w:hAnsi="Calibri" w:cs="Calibri"/>
        </w:rPr>
        <w:t xml:space="preserve">Tabela </w:t>
      </w:r>
      <w:r w:rsidRPr="00837A20">
        <w:rPr>
          <w:rFonts w:ascii="Calibri" w:hAnsi="Calibri" w:cs="Calibri"/>
        </w:rPr>
        <w:fldChar w:fldCharType="begin"/>
      </w:r>
      <w:r w:rsidRPr="00837A20">
        <w:rPr>
          <w:rFonts w:ascii="Calibri" w:hAnsi="Calibri" w:cs="Calibri"/>
        </w:rPr>
        <w:instrText xml:space="preserve"> SEQ Tabela \* ARABIC </w:instrText>
      </w:r>
      <w:r w:rsidRPr="00837A20">
        <w:rPr>
          <w:rFonts w:ascii="Calibri" w:hAnsi="Calibri" w:cs="Calibri"/>
        </w:rPr>
        <w:fldChar w:fldCharType="separate"/>
      </w:r>
      <w:r>
        <w:rPr>
          <w:rFonts w:ascii="Calibri" w:hAnsi="Calibri" w:cs="Calibri"/>
          <w:noProof/>
        </w:rPr>
        <w:t>5</w:t>
      </w:r>
      <w:r w:rsidRPr="00837A20">
        <w:rPr>
          <w:rFonts w:ascii="Calibri" w:hAnsi="Calibri" w:cs="Calibri"/>
        </w:rPr>
        <w:fldChar w:fldCharType="end"/>
      </w:r>
      <w:r w:rsidRPr="00837A20">
        <w:rPr>
          <w:rFonts w:ascii="Calibri" w:hAnsi="Calibri" w:cs="Calibri"/>
        </w:rPr>
        <w:t xml:space="preserve"> Jednolite części wód w gminie </w:t>
      </w:r>
      <w:r>
        <w:rPr>
          <w:rFonts w:ascii="Calibri" w:hAnsi="Calibri" w:cs="Calibri"/>
        </w:rPr>
        <w:t xml:space="preserve">Mszana </w:t>
      </w:r>
      <w:r w:rsidRPr="00837A20">
        <w:rPr>
          <w:rFonts w:ascii="Calibri" w:hAnsi="Calibri" w:cs="Calibri"/>
        </w:rPr>
        <w:t xml:space="preserve"> wraz ze zbiorem działań podstawowych </w:t>
      </w:r>
    </w:p>
    <w:tbl>
      <w:tblPr>
        <w:tblW w:w="9351" w:type="dxa"/>
        <w:tblBorders>
          <w:top w:val="single" w:sz="4" w:space="0" w:color="A4DDF4"/>
          <w:left w:val="single" w:sz="4" w:space="0" w:color="A4DDF4"/>
          <w:bottom w:val="single" w:sz="4" w:space="0" w:color="A4DDF4"/>
          <w:right w:val="single" w:sz="4" w:space="0" w:color="A4DDF4"/>
          <w:insideH w:val="single" w:sz="4" w:space="0" w:color="A4DDF4"/>
          <w:insideV w:val="single" w:sz="4" w:space="0" w:color="A4DDF4"/>
        </w:tblBorders>
        <w:tblLook w:val="00A0" w:firstRow="1" w:lastRow="0" w:firstColumn="1" w:lastColumn="0" w:noHBand="0" w:noVBand="0"/>
      </w:tblPr>
      <w:tblGrid>
        <w:gridCol w:w="2142"/>
        <w:gridCol w:w="1561"/>
        <w:gridCol w:w="3157"/>
        <w:gridCol w:w="2491"/>
      </w:tblGrid>
      <w:tr w:rsidR="00AD389F" w:rsidRPr="00837A20" w14:paraId="65C236D8" w14:textId="77777777" w:rsidTr="0029360F">
        <w:trPr>
          <w:tblHeader/>
        </w:trPr>
        <w:tc>
          <w:tcPr>
            <w:tcW w:w="2142" w:type="dxa"/>
            <w:tcBorders>
              <w:bottom w:val="single" w:sz="12" w:space="0" w:color="76CDEE"/>
            </w:tcBorders>
            <w:shd w:val="clear" w:color="auto" w:fill="D1EEF9"/>
          </w:tcPr>
          <w:p w14:paraId="3D04E687" w14:textId="77777777" w:rsidR="00AD389F" w:rsidRPr="0029360F" w:rsidRDefault="00AD389F" w:rsidP="0029360F">
            <w:pPr>
              <w:pStyle w:val="Default"/>
              <w:jc w:val="center"/>
              <w:rPr>
                <w:rFonts w:ascii="Calibri" w:hAnsi="Calibri" w:cs="Calibri"/>
                <w:b/>
                <w:bCs/>
                <w:sz w:val="18"/>
                <w:szCs w:val="18"/>
              </w:rPr>
            </w:pPr>
            <w:r w:rsidRPr="0029360F">
              <w:rPr>
                <w:rFonts w:ascii="Calibri" w:hAnsi="Calibri" w:cs="Calibri"/>
                <w:b/>
                <w:bCs/>
                <w:sz w:val="18"/>
                <w:szCs w:val="18"/>
              </w:rPr>
              <w:t>Nazwa i Kod JCWP</w:t>
            </w:r>
          </w:p>
          <w:p w14:paraId="000C9F84" w14:textId="77777777" w:rsidR="00AD389F" w:rsidRPr="0029360F" w:rsidRDefault="00AD389F" w:rsidP="0029360F">
            <w:pPr>
              <w:jc w:val="center"/>
              <w:rPr>
                <w:rFonts w:ascii="Calibri" w:hAnsi="Calibri" w:cs="Calibri"/>
                <w:b/>
                <w:bCs/>
                <w:color w:val="000000"/>
                <w:sz w:val="18"/>
                <w:szCs w:val="18"/>
              </w:rPr>
            </w:pPr>
          </w:p>
        </w:tc>
        <w:tc>
          <w:tcPr>
            <w:tcW w:w="0" w:type="auto"/>
            <w:tcBorders>
              <w:bottom w:val="single" w:sz="12" w:space="0" w:color="76CDEE"/>
            </w:tcBorders>
            <w:shd w:val="clear" w:color="auto" w:fill="D1EEF9"/>
          </w:tcPr>
          <w:p w14:paraId="7F502F97" w14:textId="77777777" w:rsidR="00AD389F" w:rsidRPr="0029360F" w:rsidRDefault="00AD389F" w:rsidP="0029360F">
            <w:pPr>
              <w:pStyle w:val="Default"/>
              <w:jc w:val="center"/>
              <w:rPr>
                <w:rFonts w:ascii="Calibri" w:hAnsi="Calibri" w:cs="Calibri"/>
                <w:b/>
                <w:bCs/>
                <w:sz w:val="18"/>
                <w:szCs w:val="18"/>
              </w:rPr>
            </w:pPr>
            <w:r w:rsidRPr="0029360F">
              <w:rPr>
                <w:rFonts w:ascii="Calibri" w:hAnsi="Calibri" w:cs="Calibri"/>
                <w:b/>
                <w:bCs/>
                <w:sz w:val="18"/>
                <w:szCs w:val="18"/>
              </w:rPr>
              <w:t>Stan/potencjał ekologiczny</w:t>
            </w:r>
          </w:p>
          <w:p w14:paraId="423EAD3E" w14:textId="77777777" w:rsidR="00AD389F" w:rsidRPr="0029360F" w:rsidRDefault="00AD389F" w:rsidP="0029360F">
            <w:pPr>
              <w:pStyle w:val="Default"/>
              <w:jc w:val="center"/>
              <w:rPr>
                <w:rFonts w:ascii="Calibri" w:hAnsi="Calibri" w:cs="Calibri"/>
                <w:b/>
                <w:bCs/>
                <w:sz w:val="18"/>
                <w:szCs w:val="18"/>
              </w:rPr>
            </w:pPr>
            <w:r w:rsidRPr="0029360F">
              <w:rPr>
                <w:rFonts w:ascii="Calibri" w:hAnsi="Calibri" w:cs="Calibri"/>
                <w:b/>
                <w:bCs/>
                <w:sz w:val="18"/>
                <w:szCs w:val="18"/>
              </w:rPr>
              <w:t>Stan chemiczny</w:t>
            </w:r>
          </w:p>
          <w:p w14:paraId="7988EEAC" w14:textId="77777777" w:rsidR="00AD389F" w:rsidRPr="0029360F" w:rsidRDefault="00AD389F" w:rsidP="0029360F">
            <w:pPr>
              <w:pStyle w:val="Default"/>
              <w:jc w:val="center"/>
              <w:rPr>
                <w:rFonts w:ascii="Calibri" w:hAnsi="Calibri" w:cs="Calibri"/>
                <w:b/>
                <w:bCs/>
                <w:sz w:val="18"/>
                <w:szCs w:val="18"/>
              </w:rPr>
            </w:pPr>
            <w:r w:rsidRPr="0029360F">
              <w:rPr>
                <w:rFonts w:ascii="Calibri" w:hAnsi="Calibri" w:cs="Calibri"/>
                <w:b/>
                <w:bCs/>
                <w:sz w:val="18"/>
                <w:szCs w:val="18"/>
              </w:rPr>
              <w:t>Stan ogólny JCWP</w:t>
            </w:r>
          </w:p>
        </w:tc>
        <w:tc>
          <w:tcPr>
            <w:tcW w:w="3157" w:type="dxa"/>
            <w:tcBorders>
              <w:bottom w:val="single" w:sz="12" w:space="0" w:color="76CDEE"/>
            </w:tcBorders>
            <w:shd w:val="clear" w:color="auto" w:fill="D1EEF9"/>
          </w:tcPr>
          <w:p w14:paraId="153943CF" w14:textId="77777777" w:rsidR="00AD389F" w:rsidRPr="0029360F" w:rsidRDefault="00AD389F" w:rsidP="0029360F">
            <w:pPr>
              <w:pStyle w:val="Default"/>
              <w:jc w:val="center"/>
              <w:rPr>
                <w:rFonts w:ascii="Calibri" w:hAnsi="Calibri" w:cs="Calibri"/>
                <w:b/>
                <w:bCs/>
                <w:sz w:val="18"/>
                <w:szCs w:val="18"/>
              </w:rPr>
            </w:pPr>
            <w:r w:rsidRPr="0029360F">
              <w:rPr>
                <w:rFonts w:ascii="Calibri" w:hAnsi="Calibri" w:cs="Calibri"/>
                <w:b/>
                <w:bCs/>
                <w:sz w:val="18"/>
                <w:szCs w:val="18"/>
              </w:rPr>
              <w:t>Przypisane cele środowiskowe</w:t>
            </w:r>
          </w:p>
          <w:p w14:paraId="50EB1179" w14:textId="77777777" w:rsidR="00AD389F" w:rsidRPr="0029360F" w:rsidRDefault="00AD389F" w:rsidP="0029360F">
            <w:pPr>
              <w:jc w:val="center"/>
              <w:rPr>
                <w:rFonts w:ascii="Calibri" w:hAnsi="Calibri" w:cs="Calibri"/>
                <w:b/>
                <w:bCs/>
                <w:sz w:val="18"/>
                <w:szCs w:val="18"/>
              </w:rPr>
            </w:pPr>
          </w:p>
        </w:tc>
        <w:tc>
          <w:tcPr>
            <w:tcW w:w="2491" w:type="dxa"/>
            <w:tcBorders>
              <w:bottom w:val="single" w:sz="12" w:space="0" w:color="76CDEE"/>
            </w:tcBorders>
            <w:shd w:val="clear" w:color="auto" w:fill="D1EEF9"/>
          </w:tcPr>
          <w:p w14:paraId="650A2E6A" w14:textId="77777777" w:rsidR="00AD389F" w:rsidRPr="0029360F" w:rsidRDefault="00AD389F" w:rsidP="0029360F">
            <w:pPr>
              <w:pStyle w:val="Default"/>
              <w:jc w:val="center"/>
              <w:rPr>
                <w:rFonts w:ascii="Calibri" w:hAnsi="Calibri" w:cs="Calibri"/>
                <w:b/>
                <w:bCs/>
                <w:sz w:val="18"/>
                <w:szCs w:val="18"/>
              </w:rPr>
            </w:pPr>
            <w:r w:rsidRPr="0029360F">
              <w:rPr>
                <w:rFonts w:ascii="Calibri" w:hAnsi="Calibri" w:cs="Calibri"/>
                <w:b/>
                <w:bCs/>
                <w:sz w:val="18"/>
                <w:szCs w:val="18"/>
              </w:rPr>
              <w:t>Kluczowe podstawowe działania</w:t>
            </w:r>
          </w:p>
          <w:p w14:paraId="52A38215" w14:textId="77777777" w:rsidR="00AD389F" w:rsidRPr="0029360F" w:rsidRDefault="00AD389F" w:rsidP="0029360F">
            <w:pPr>
              <w:jc w:val="center"/>
              <w:rPr>
                <w:rFonts w:ascii="Calibri" w:hAnsi="Calibri" w:cs="Calibri"/>
                <w:b/>
                <w:bCs/>
                <w:sz w:val="18"/>
                <w:szCs w:val="18"/>
              </w:rPr>
            </w:pPr>
          </w:p>
        </w:tc>
      </w:tr>
      <w:tr w:rsidR="00AD389F" w:rsidRPr="00837A20" w14:paraId="4F300575" w14:textId="77777777" w:rsidTr="0029360F">
        <w:tc>
          <w:tcPr>
            <w:tcW w:w="2142" w:type="dxa"/>
          </w:tcPr>
          <w:p w14:paraId="66BEE6CA" w14:textId="77777777" w:rsidR="00AD389F" w:rsidRPr="0029360F" w:rsidRDefault="00AD389F" w:rsidP="0029360F">
            <w:pPr>
              <w:jc w:val="both"/>
              <w:rPr>
                <w:rFonts w:ascii="Calibri" w:hAnsi="Calibri" w:cs="Calibri"/>
                <w:b/>
                <w:bCs/>
              </w:rPr>
            </w:pPr>
            <w:bookmarkStart w:id="23" w:name="_Hlk210391183"/>
            <w:proofErr w:type="spellStart"/>
            <w:r w:rsidRPr="0029360F">
              <w:rPr>
                <w:rFonts w:ascii="Calibri" w:eastAsia="VelaSans-Regular" w:hAnsi="Calibri" w:cs="Calibri"/>
              </w:rPr>
              <w:t>Szotkówka</w:t>
            </w:r>
            <w:proofErr w:type="spellEnd"/>
          </w:p>
          <w:p w14:paraId="44A8C9EB" w14:textId="77777777" w:rsidR="00AD389F" w:rsidRPr="0029360F" w:rsidRDefault="00AD389F" w:rsidP="0029360F">
            <w:pPr>
              <w:jc w:val="both"/>
              <w:rPr>
                <w:rFonts w:ascii="Calibri" w:hAnsi="Calibri" w:cs="Calibri"/>
                <w:b/>
                <w:bCs/>
              </w:rPr>
            </w:pPr>
            <w:r w:rsidRPr="0029360F">
              <w:rPr>
                <w:rFonts w:ascii="Calibri" w:eastAsia="VelaSans-Regular" w:hAnsi="Calibri" w:cs="Calibri"/>
              </w:rPr>
              <w:t>RW60000611489</w:t>
            </w:r>
          </w:p>
        </w:tc>
        <w:tc>
          <w:tcPr>
            <w:tcW w:w="0" w:type="auto"/>
          </w:tcPr>
          <w:p w14:paraId="1A5723DA"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słaby potencjał ekologiczny</w:t>
            </w:r>
          </w:p>
          <w:p w14:paraId="1C070FC1"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stan chemiczny poniżej dobrego</w:t>
            </w:r>
          </w:p>
          <w:p w14:paraId="55F4235F"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stan (ogólny): zły stan wód</w:t>
            </w:r>
          </w:p>
        </w:tc>
        <w:tc>
          <w:tcPr>
            <w:tcW w:w="3157" w:type="dxa"/>
          </w:tcPr>
          <w:p w14:paraId="11FDDF90"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 xml:space="preserve">umiarkowany potencjał ekologiczny (złagodzone wskaźniki: [azot ogólny, azot amonowy, azot azotanowy, fosfor ogólny, fosforany, OWO, BZT5, przewodność elektrolityczna właściwa w </w:t>
            </w:r>
            <w:smartTag w:uri="urn:schemas-microsoft-com:office:smarttags" w:element="metricconverter">
              <w:smartTagPr>
                <w:attr w:name="ProductID" w:val="2030”"/>
              </w:smartTagPr>
              <w:r w:rsidRPr="0029360F">
                <w:rPr>
                  <w:rFonts w:ascii="Calibri" w:hAnsi="Calibri" w:cs="Calibri"/>
                  <w:sz w:val="20"/>
                  <w:szCs w:val="20"/>
                </w:rPr>
                <w:t>20°C</w:t>
              </w:r>
            </w:smartTag>
            <w:r w:rsidRPr="0029360F">
              <w:rPr>
                <w:rFonts w:ascii="Calibri" w:hAnsi="Calibri" w:cs="Calibri"/>
                <w:sz w:val="20"/>
                <w:szCs w:val="20"/>
              </w:rPr>
              <w:t xml:space="preserve"> (maksymalna dopuszczalna wartość w wodzie: do 2740 </w:t>
            </w:r>
            <w:proofErr w:type="spellStart"/>
            <w:r w:rsidRPr="0029360F">
              <w:rPr>
                <w:rFonts w:ascii="Calibri" w:hAnsi="Calibri" w:cs="Calibri"/>
                <w:sz w:val="20"/>
                <w:szCs w:val="20"/>
              </w:rPr>
              <w:t>μS</w:t>
            </w:r>
            <w:proofErr w:type="spellEnd"/>
            <w:r w:rsidRPr="0029360F">
              <w:rPr>
                <w:rFonts w:ascii="Calibri" w:hAnsi="Calibri" w:cs="Calibri"/>
                <w:sz w:val="20"/>
                <w:szCs w:val="20"/>
              </w:rPr>
              <w:t xml:space="preserve">/cm), IO]; pozostałe wskaźniki - II klasa jakości); zapewnienie drożności cieku dla migracji ichtiofauny o ile jest monitorowany wskaźnik </w:t>
            </w:r>
            <w:proofErr w:type="spellStart"/>
            <w:r w:rsidRPr="0029360F">
              <w:rPr>
                <w:rFonts w:ascii="Calibri" w:hAnsi="Calibri" w:cs="Calibri"/>
                <w:sz w:val="20"/>
                <w:szCs w:val="20"/>
              </w:rPr>
              <w:t>diadromiczny</w:t>
            </w:r>
            <w:proofErr w:type="spellEnd"/>
          </w:p>
          <w:p w14:paraId="537647F1"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stan chemiczny: dla złagodzonych wskaźników [nikiel(w)] poniżej stanu dobrego, dla pozostałych wskaźników - stan dobry</w:t>
            </w:r>
          </w:p>
        </w:tc>
        <w:tc>
          <w:tcPr>
            <w:tcW w:w="2491" w:type="dxa"/>
          </w:tcPr>
          <w:p w14:paraId="7BB2BDF7" w14:textId="77777777" w:rsidR="00AD389F" w:rsidRPr="0029360F" w:rsidRDefault="00AD389F" w:rsidP="0029360F">
            <w:pPr>
              <w:pStyle w:val="Default"/>
              <w:numPr>
                <w:ilvl w:val="0"/>
                <w:numId w:val="12"/>
              </w:numPr>
              <w:ind w:left="237"/>
              <w:jc w:val="both"/>
              <w:rPr>
                <w:rFonts w:ascii="Calibri" w:hAnsi="Calibri" w:cs="Calibri"/>
                <w:sz w:val="20"/>
                <w:szCs w:val="20"/>
              </w:rPr>
            </w:pPr>
            <w:r w:rsidRPr="0029360F">
              <w:rPr>
                <w:rFonts w:ascii="Calibri" w:hAnsi="Calibri" w:cs="Calibri"/>
                <w:sz w:val="20"/>
                <w:szCs w:val="20"/>
              </w:rPr>
              <w:t>Uporządkowanie i poprawa infrastruktury związanej z gospodarką ściekową na obszarze gminy poza aglomeracjami,</w:t>
            </w:r>
          </w:p>
          <w:p w14:paraId="132EAFA2" w14:textId="77777777" w:rsidR="00AD389F" w:rsidRPr="0029360F" w:rsidRDefault="00AD389F" w:rsidP="0029360F">
            <w:pPr>
              <w:pStyle w:val="Default"/>
              <w:numPr>
                <w:ilvl w:val="0"/>
                <w:numId w:val="12"/>
              </w:numPr>
              <w:ind w:left="237"/>
              <w:jc w:val="both"/>
              <w:rPr>
                <w:rFonts w:ascii="Calibri" w:hAnsi="Calibri" w:cs="Calibri"/>
                <w:sz w:val="20"/>
                <w:szCs w:val="20"/>
              </w:rPr>
            </w:pPr>
            <w:r w:rsidRPr="0029360F">
              <w:rPr>
                <w:rFonts w:ascii="Calibri" w:hAnsi="Calibri" w:cs="Calibri"/>
                <w:sz w:val="20"/>
                <w:szCs w:val="20"/>
              </w:rPr>
              <w:t>Realizacja Krajowego Programu Oczyszczania Ścieków komunalnych.</w:t>
            </w:r>
          </w:p>
          <w:p w14:paraId="011499EB" w14:textId="77777777" w:rsidR="00AD389F" w:rsidRPr="0029360F" w:rsidRDefault="00AD389F" w:rsidP="0029360F">
            <w:pPr>
              <w:pStyle w:val="Default"/>
              <w:numPr>
                <w:ilvl w:val="0"/>
                <w:numId w:val="12"/>
              </w:numPr>
              <w:ind w:left="237"/>
              <w:jc w:val="both"/>
              <w:rPr>
                <w:rFonts w:ascii="Calibri" w:hAnsi="Calibri" w:cs="Calibri"/>
                <w:sz w:val="20"/>
                <w:szCs w:val="20"/>
              </w:rPr>
            </w:pPr>
            <w:r w:rsidRPr="0029360F">
              <w:rPr>
                <w:rFonts w:ascii="Calibri" w:hAnsi="Calibri" w:cs="Calibri"/>
                <w:sz w:val="20"/>
                <w:szCs w:val="20"/>
              </w:rPr>
              <w:t>Kontrola gospodarowania wodami oraz przeglądy pozwoleń wodnoprawnych,</w:t>
            </w:r>
          </w:p>
          <w:p w14:paraId="0E618B77" w14:textId="77777777" w:rsidR="00AD389F" w:rsidRPr="0029360F" w:rsidRDefault="00AD389F" w:rsidP="0029360F">
            <w:pPr>
              <w:pStyle w:val="Default"/>
              <w:numPr>
                <w:ilvl w:val="0"/>
                <w:numId w:val="12"/>
              </w:numPr>
              <w:ind w:left="237"/>
              <w:jc w:val="both"/>
              <w:rPr>
                <w:rFonts w:ascii="Calibri" w:hAnsi="Calibri" w:cs="Calibri"/>
                <w:sz w:val="20"/>
                <w:szCs w:val="20"/>
              </w:rPr>
            </w:pPr>
            <w:r w:rsidRPr="0029360F">
              <w:rPr>
                <w:rFonts w:ascii="Calibri" w:hAnsi="Calibri" w:cs="Calibri"/>
                <w:sz w:val="20"/>
                <w:szCs w:val="20"/>
              </w:rPr>
              <w:t>Analizy techniczno-ekonomiczne gospodarowania ściekami w obszarze gminy poza aglomeracjami.</w:t>
            </w:r>
          </w:p>
        </w:tc>
      </w:tr>
      <w:tr w:rsidR="00AD389F" w:rsidRPr="00837A20" w14:paraId="1486914F" w14:textId="77777777" w:rsidTr="0029360F">
        <w:tc>
          <w:tcPr>
            <w:tcW w:w="2142" w:type="dxa"/>
          </w:tcPr>
          <w:p w14:paraId="004E4BD0" w14:textId="77777777" w:rsidR="00AD389F" w:rsidRPr="0029360F" w:rsidRDefault="00AD389F" w:rsidP="0029360F">
            <w:pPr>
              <w:jc w:val="both"/>
              <w:rPr>
                <w:rFonts w:ascii="Calibri" w:hAnsi="Calibri" w:cs="Calibri"/>
                <w:b/>
                <w:bCs/>
              </w:rPr>
            </w:pPr>
            <w:proofErr w:type="spellStart"/>
            <w:r w:rsidRPr="0029360F">
              <w:rPr>
                <w:rFonts w:ascii="Calibri" w:eastAsia="VelaSans-Regular" w:hAnsi="Calibri" w:cs="Calibri"/>
              </w:rPr>
              <w:t>Pszczynka</w:t>
            </w:r>
            <w:proofErr w:type="spellEnd"/>
            <w:r w:rsidRPr="0029360F">
              <w:rPr>
                <w:rFonts w:ascii="Calibri" w:eastAsia="VelaSans-Regular" w:hAnsi="Calibri" w:cs="Calibri"/>
              </w:rPr>
              <w:t xml:space="preserve"> od źródeł </w:t>
            </w:r>
            <w:proofErr w:type="spellStart"/>
            <w:r w:rsidRPr="0029360F">
              <w:rPr>
                <w:rFonts w:ascii="Calibri" w:eastAsia="VelaSans-Regular" w:hAnsi="Calibri" w:cs="Calibri"/>
              </w:rPr>
              <w:t>zb.</w:t>
            </w:r>
            <w:proofErr w:type="spellEnd"/>
            <w:r w:rsidRPr="0029360F">
              <w:rPr>
                <w:rFonts w:ascii="Calibri" w:eastAsia="VelaSans-Regular" w:hAnsi="Calibri" w:cs="Calibri"/>
              </w:rPr>
              <w:t xml:space="preserve"> Łąka</w:t>
            </w:r>
          </w:p>
          <w:p w14:paraId="56BF0E61" w14:textId="77777777" w:rsidR="00AD389F" w:rsidRPr="0029360F" w:rsidRDefault="00AD389F" w:rsidP="0029360F">
            <w:pPr>
              <w:jc w:val="both"/>
              <w:rPr>
                <w:rFonts w:ascii="Calibri" w:hAnsi="Calibri" w:cs="Calibri"/>
                <w:b/>
                <w:bCs/>
              </w:rPr>
            </w:pPr>
            <w:r w:rsidRPr="0029360F">
              <w:rPr>
                <w:rFonts w:ascii="Calibri" w:eastAsia="VelaSans-Regular" w:hAnsi="Calibri" w:cs="Calibri"/>
              </w:rPr>
              <w:t>RW2000092116559</w:t>
            </w:r>
          </w:p>
        </w:tc>
        <w:tc>
          <w:tcPr>
            <w:tcW w:w="0" w:type="auto"/>
          </w:tcPr>
          <w:p w14:paraId="7A977255"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umiarkowany potencjał ekologiczny,</w:t>
            </w:r>
          </w:p>
          <w:p w14:paraId="1F0A1FF7"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 xml:space="preserve">Stan chemiczny: brak danych </w:t>
            </w:r>
          </w:p>
          <w:p w14:paraId="62790E96"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Stan (ogólny): zły stan wód</w:t>
            </w:r>
          </w:p>
        </w:tc>
        <w:tc>
          <w:tcPr>
            <w:tcW w:w="3157" w:type="dxa"/>
          </w:tcPr>
          <w:p w14:paraId="593171BF"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 xml:space="preserve">umiarkowany potencjał ekologiczny (złagodzone wskaźniki: [przewodność elektrolityczna właściwa w </w:t>
            </w:r>
            <w:smartTag w:uri="urn:schemas-microsoft-com:office:smarttags" w:element="metricconverter">
              <w:smartTagPr>
                <w:attr w:name="ProductID" w:val="2030”"/>
              </w:smartTagPr>
              <w:r w:rsidRPr="0029360F">
                <w:rPr>
                  <w:rFonts w:ascii="Calibri" w:hAnsi="Calibri" w:cs="Calibri"/>
                  <w:sz w:val="20"/>
                  <w:szCs w:val="20"/>
                </w:rPr>
                <w:t>20°C</w:t>
              </w:r>
            </w:smartTag>
            <w:r w:rsidRPr="0029360F">
              <w:rPr>
                <w:rFonts w:ascii="Calibri" w:hAnsi="Calibri" w:cs="Calibri"/>
                <w:sz w:val="20"/>
                <w:szCs w:val="20"/>
              </w:rPr>
              <w:t xml:space="preserve"> (maksymalna dopuszczalna wartość w wodzie: do 2740 </w:t>
            </w:r>
            <w:proofErr w:type="spellStart"/>
            <w:r w:rsidRPr="0029360F">
              <w:rPr>
                <w:rFonts w:ascii="Calibri" w:hAnsi="Calibri" w:cs="Calibri"/>
                <w:sz w:val="20"/>
                <w:szCs w:val="20"/>
              </w:rPr>
              <w:t>μS</w:t>
            </w:r>
            <w:proofErr w:type="spellEnd"/>
            <w:r w:rsidRPr="0029360F">
              <w:rPr>
                <w:rFonts w:ascii="Calibri" w:hAnsi="Calibri" w:cs="Calibri"/>
                <w:sz w:val="20"/>
                <w:szCs w:val="20"/>
              </w:rPr>
              <w:t>/cm)]; pozostałe wskaźniki - II klasa jakości)</w:t>
            </w:r>
          </w:p>
          <w:p w14:paraId="58E5A3BF"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dobry stan chemiczny</w:t>
            </w:r>
          </w:p>
        </w:tc>
        <w:tc>
          <w:tcPr>
            <w:tcW w:w="2491" w:type="dxa"/>
          </w:tcPr>
          <w:p w14:paraId="7CC7BDC9"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 xml:space="preserve">Działania </w:t>
            </w:r>
            <w:proofErr w:type="spellStart"/>
            <w:r w:rsidRPr="0029360F">
              <w:rPr>
                <w:rFonts w:ascii="Calibri" w:hAnsi="Calibri" w:cs="Calibri"/>
                <w:sz w:val="20"/>
                <w:szCs w:val="20"/>
              </w:rPr>
              <w:t>renaturyzacyjne</w:t>
            </w:r>
            <w:proofErr w:type="spellEnd"/>
            <w:r w:rsidRPr="0029360F">
              <w:rPr>
                <w:rFonts w:ascii="Calibri" w:hAnsi="Calibri" w:cs="Calibri"/>
                <w:sz w:val="20"/>
                <w:szCs w:val="20"/>
              </w:rPr>
              <w:t>,</w:t>
            </w:r>
          </w:p>
          <w:p w14:paraId="15C8BB56"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Działania kontrolne,</w:t>
            </w:r>
          </w:p>
          <w:p w14:paraId="50C79AB2" w14:textId="77777777" w:rsidR="00AD389F" w:rsidRPr="0029360F" w:rsidRDefault="00AD389F" w:rsidP="0029360F">
            <w:pPr>
              <w:pStyle w:val="Default"/>
              <w:ind w:left="19"/>
              <w:jc w:val="both"/>
              <w:rPr>
                <w:rFonts w:ascii="Calibri" w:hAnsi="Calibri" w:cs="Calibri"/>
                <w:sz w:val="20"/>
                <w:szCs w:val="20"/>
              </w:rPr>
            </w:pPr>
          </w:p>
        </w:tc>
      </w:tr>
    </w:tbl>
    <w:bookmarkEnd w:id="23"/>
    <w:p w14:paraId="098133BB" w14:textId="77777777" w:rsidR="00AD389F" w:rsidRDefault="00AD389F" w:rsidP="00CC37A7">
      <w:pPr>
        <w:spacing w:after="240" w:line="276" w:lineRule="auto"/>
        <w:rPr>
          <w:rFonts w:ascii="Calibri" w:hAnsi="Calibri" w:cs="Calibri"/>
          <w:i/>
          <w:iCs/>
          <w:sz w:val="20"/>
          <w:szCs w:val="20"/>
        </w:rPr>
      </w:pPr>
      <w:r w:rsidRPr="005F223E">
        <w:rPr>
          <w:rFonts w:ascii="Calibri" w:hAnsi="Calibri" w:cs="Calibri"/>
          <w:i/>
          <w:iCs/>
          <w:sz w:val="20"/>
          <w:szCs w:val="20"/>
        </w:rPr>
        <w:t xml:space="preserve">Źródło: opracowanie własne na podstawie </w:t>
      </w:r>
      <w:hyperlink r:id="rId14" w:history="1">
        <w:r w:rsidRPr="00CC19F6">
          <w:rPr>
            <w:rStyle w:val="Hipercze"/>
            <w:rFonts w:ascii="Calibri" w:hAnsi="Calibri" w:cs="Calibri"/>
            <w:i/>
            <w:iCs/>
            <w:sz w:val="20"/>
            <w:szCs w:val="20"/>
          </w:rPr>
          <w:t>http://karty.apgw.gov.pl:4200/jcw-powierzchniowe</w:t>
        </w:r>
      </w:hyperlink>
    </w:p>
    <w:p w14:paraId="3CAA50F8" w14:textId="77777777" w:rsidR="00AD389F" w:rsidRPr="005F223E" w:rsidRDefault="00AD389F" w:rsidP="00CC37A7">
      <w:pPr>
        <w:spacing w:after="240" w:line="276" w:lineRule="auto"/>
        <w:rPr>
          <w:rFonts w:ascii="Calibri" w:hAnsi="Calibri" w:cs="Calibri"/>
          <w:i/>
          <w:iCs/>
          <w:sz w:val="20"/>
          <w:szCs w:val="20"/>
        </w:rPr>
      </w:pPr>
    </w:p>
    <w:tbl>
      <w:tblPr>
        <w:tblW w:w="5081" w:type="pct"/>
        <w:tblBorders>
          <w:top w:val="single" w:sz="4" w:space="0" w:color="A4DDF4"/>
          <w:left w:val="single" w:sz="4" w:space="0" w:color="A4DDF4"/>
          <w:bottom w:val="single" w:sz="4" w:space="0" w:color="A4DDF4"/>
          <w:right w:val="single" w:sz="4" w:space="0" w:color="A4DDF4"/>
          <w:insideH w:val="single" w:sz="4" w:space="0" w:color="A4DDF4"/>
          <w:insideV w:val="single" w:sz="4" w:space="0" w:color="A4DDF4"/>
        </w:tblBorders>
        <w:tblLook w:val="00A0" w:firstRow="1" w:lastRow="0" w:firstColumn="1" w:lastColumn="0" w:noHBand="0" w:noVBand="0"/>
      </w:tblPr>
      <w:tblGrid>
        <w:gridCol w:w="1679"/>
        <w:gridCol w:w="1857"/>
        <w:gridCol w:w="1704"/>
        <w:gridCol w:w="3969"/>
      </w:tblGrid>
      <w:tr w:rsidR="00AD389F" w:rsidRPr="00837A20" w14:paraId="4063E3B5" w14:textId="77777777" w:rsidTr="0029360F">
        <w:tc>
          <w:tcPr>
            <w:tcW w:w="912" w:type="pct"/>
            <w:tcBorders>
              <w:bottom w:val="single" w:sz="12" w:space="0" w:color="76CDEE"/>
            </w:tcBorders>
            <w:shd w:val="clear" w:color="auto" w:fill="D1EEF9"/>
          </w:tcPr>
          <w:p w14:paraId="6CF1113C" w14:textId="77777777" w:rsidR="00AD389F" w:rsidRPr="0029360F" w:rsidRDefault="00AD389F" w:rsidP="0029360F">
            <w:pPr>
              <w:pStyle w:val="Default"/>
              <w:jc w:val="center"/>
              <w:rPr>
                <w:rFonts w:ascii="Calibri" w:hAnsi="Calibri" w:cs="Calibri"/>
                <w:b/>
                <w:bCs/>
                <w:sz w:val="18"/>
                <w:szCs w:val="18"/>
              </w:rPr>
            </w:pPr>
            <w:r w:rsidRPr="0029360F">
              <w:rPr>
                <w:rFonts w:ascii="Calibri" w:hAnsi="Calibri" w:cs="Calibri"/>
                <w:b/>
                <w:bCs/>
                <w:sz w:val="18"/>
                <w:szCs w:val="18"/>
              </w:rPr>
              <w:lastRenderedPageBreak/>
              <w:t xml:space="preserve">Kod </w:t>
            </w:r>
            <w:proofErr w:type="spellStart"/>
            <w:r w:rsidRPr="0029360F">
              <w:rPr>
                <w:rFonts w:ascii="Calibri" w:hAnsi="Calibri" w:cs="Calibri"/>
                <w:b/>
                <w:bCs/>
                <w:sz w:val="18"/>
                <w:szCs w:val="18"/>
              </w:rPr>
              <w:t>JCWPd</w:t>
            </w:r>
            <w:proofErr w:type="spellEnd"/>
            <w:r w:rsidRPr="0029360F">
              <w:rPr>
                <w:rFonts w:ascii="Calibri" w:hAnsi="Calibri" w:cs="Calibri"/>
                <w:b/>
                <w:bCs/>
                <w:sz w:val="18"/>
                <w:szCs w:val="18"/>
              </w:rPr>
              <w:t xml:space="preserve"> (wody podziemne ) </w:t>
            </w:r>
          </w:p>
        </w:tc>
        <w:tc>
          <w:tcPr>
            <w:tcW w:w="1008" w:type="pct"/>
            <w:tcBorders>
              <w:bottom w:val="single" w:sz="12" w:space="0" w:color="76CDEE"/>
            </w:tcBorders>
            <w:shd w:val="clear" w:color="auto" w:fill="D1EEF9"/>
          </w:tcPr>
          <w:p w14:paraId="772F0E26" w14:textId="77777777" w:rsidR="00AD389F" w:rsidRPr="0029360F" w:rsidRDefault="00AD389F" w:rsidP="0029360F">
            <w:pPr>
              <w:pStyle w:val="Default"/>
              <w:jc w:val="center"/>
              <w:rPr>
                <w:rFonts w:ascii="Calibri" w:hAnsi="Calibri" w:cs="Calibri"/>
                <w:b/>
                <w:bCs/>
                <w:sz w:val="18"/>
                <w:szCs w:val="18"/>
              </w:rPr>
            </w:pPr>
            <w:r w:rsidRPr="0029360F">
              <w:rPr>
                <w:rFonts w:ascii="Calibri" w:hAnsi="Calibri" w:cs="Calibri"/>
                <w:b/>
                <w:bCs/>
                <w:sz w:val="18"/>
                <w:szCs w:val="18"/>
              </w:rPr>
              <w:t xml:space="preserve">Stan chemiczny, Stan ilościowy, Stan </w:t>
            </w:r>
            <w:proofErr w:type="spellStart"/>
            <w:r w:rsidRPr="0029360F">
              <w:rPr>
                <w:rFonts w:ascii="Calibri" w:hAnsi="Calibri" w:cs="Calibri"/>
                <w:b/>
                <w:bCs/>
                <w:sz w:val="18"/>
                <w:szCs w:val="18"/>
              </w:rPr>
              <w:t>JCWPd</w:t>
            </w:r>
            <w:proofErr w:type="spellEnd"/>
          </w:p>
        </w:tc>
        <w:tc>
          <w:tcPr>
            <w:tcW w:w="925" w:type="pct"/>
            <w:tcBorders>
              <w:bottom w:val="single" w:sz="12" w:space="0" w:color="76CDEE"/>
            </w:tcBorders>
            <w:shd w:val="clear" w:color="auto" w:fill="D1EEF9"/>
          </w:tcPr>
          <w:p w14:paraId="633EC29C" w14:textId="77777777" w:rsidR="00AD389F" w:rsidRPr="0029360F" w:rsidRDefault="00AD389F" w:rsidP="0029360F">
            <w:pPr>
              <w:pStyle w:val="Default"/>
              <w:jc w:val="center"/>
              <w:rPr>
                <w:rFonts w:ascii="Calibri" w:hAnsi="Calibri" w:cs="Calibri"/>
                <w:b/>
                <w:bCs/>
                <w:sz w:val="18"/>
                <w:szCs w:val="18"/>
              </w:rPr>
            </w:pPr>
            <w:r w:rsidRPr="0029360F">
              <w:rPr>
                <w:rFonts w:ascii="Calibri" w:hAnsi="Calibri" w:cs="Calibri"/>
                <w:b/>
                <w:bCs/>
                <w:sz w:val="18"/>
                <w:szCs w:val="18"/>
              </w:rPr>
              <w:t xml:space="preserve">Przypisane cele środowiskowe </w:t>
            </w:r>
          </w:p>
          <w:p w14:paraId="79BCCFC8" w14:textId="77777777" w:rsidR="00AD389F" w:rsidRPr="0029360F" w:rsidRDefault="00AD389F" w:rsidP="0029360F">
            <w:pPr>
              <w:jc w:val="center"/>
              <w:rPr>
                <w:rFonts w:ascii="Calibri" w:hAnsi="Calibri" w:cs="Calibri"/>
                <w:b/>
                <w:bCs/>
                <w:color w:val="000000"/>
                <w:sz w:val="18"/>
                <w:szCs w:val="18"/>
              </w:rPr>
            </w:pPr>
          </w:p>
        </w:tc>
        <w:tc>
          <w:tcPr>
            <w:tcW w:w="2155" w:type="pct"/>
            <w:tcBorders>
              <w:bottom w:val="single" w:sz="12" w:space="0" w:color="76CDEE"/>
            </w:tcBorders>
            <w:shd w:val="clear" w:color="auto" w:fill="D1EEF9"/>
          </w:tcPr>
          <w:p w14:paraId="5B7C2830" w14:textId="77777777" w:rsidR="00AD389F" w:rsidRPr="0029360F" w:rsidRDefault="00AD389F" w:rsidP="0029360F">
            <w:pPr>
              <w:pStyle w:val="Default"/>
              <w:jc w:val="center"/>
              <w:rPr>
                <w:rFonts w:ascii="Calibri" w:hAnsi="Calibri" w:cs="Calibri"/>
                <w:b/>
                <w:bCs/>
                <w:sz w:val="18"/>
                <w:szCs w:val="18"/>
              </w:rPr>
            </w:pPr>
            <w:r w:rsidRPr="0029360F">
              <w:rPr>
                <w:rFonts w:ascii="Calibri" w:hAnsi="Calibri" w:cs="Calibri"/>
                <w:b/>
                <w:bCs/>
                <w:sz w:val="18"/>
                <w:szCs w:val="18"/>
              </w:rPr>
              <w:t xml:space="preserve">Podstawowe działania </w:t>
            </w:r>
          </w:p>
          <w:p w14:paraId="451E8F15" w14:textId="77777777" w:rsidR="00AD389F" w:rsidRPr="0029360F" w:rsidRDefault="00AD389F" w:rsidP="0029360F">
            <w:pPr>
              <w:jc w:val="center"/>
              <w:rPr>
                <w:rFonts w:ascii="Calibri" w:hAnsi="Calibri" w:cs="Calibri"/>
                <w:b/>
                <w:bCs/>
                <w:color w:val="000000"/>
                <w:sz w:val="18"/>
                <w:szCs w:val="18"/>
              </w:rPr>
            </w:pPr>
          </w:p>
        </w:tc>
      </w:tr>
      <w:tr w:rsidR="00AD389F" w:rsidRPr="00837A20" w14:paraId="55B6ABB8" w14:textId="77777777" w:rsidTr="0029360F">
        <w:tc>
          <w:tcPr>
            <w:tcW w:w="912" w:type="pct"/>
          </w:tcPr>
          <w:p w14:paraId="532370BE" w14:textId="77777777" w:rsidR="00AD389F" w:rsidRPr="0029360F" w:rsidRDefault="00AD389F" w:rsidP="0029360F">
            <w:pPr>
              <w:jc w:val="both"/>
              <w:rPr>
                <w:rFonts w:ascii="Calibri" w:hAnsi="Calibri" w:cs="Calibri"/>
                <w:b/>
                <w:bCs/>
              </w:rPr>
            </w:pPr>
            <w:r w:rsidRPr="0029360F">
              <w:rPr>
                <w:rFonts w:ascii="Calibri" w:eastAsia="VelaSans-Regular" w:hAnsi="Calibri" w:cs="Calibri"/>
              </w:rPr>
              <w:t>GW6000155</w:t>
            </w:r>
          </w:p>
        </w:tc>
        <w:tc>
          <w:tcPr>
            <w:tcW w:w="1008" w:type="pct"/>
          </w:tcPr>
          <w:p w14:paraId="11A908A3"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Stan chemiczny: dobry</w:t>
            </w:r>
          </w:p>
          <w:p w14:paraId="1CBD0000"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Stan ilościowy: dobry</w:t>
            </w:r>
          </w:p>
          <w:p w14:paraId="19B5CEFA"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 xml:space="preserve">Stan </w:t>
            </w:r>
            <w:proofErr w:type="spellStart"/>
            <w:r w:rsidRPr="0029360F">
              <w:rPr>
                <w:rFonts w:ascii="Calibri" w:hAnsi="Calibri" w:cs="Calibri"/>
                <w:sz w:val="20"/>
                <w:szCs w:val="20"/>
              </w:rPr>
              <w:t>JCWPd</w:t>
            </w:r>
            <w:proofErr w:type="spellEnd"/>
            <w:r w:rsidRPr="0029360F">
              <w:rPr>
                <w:rFonts w:ascii="Calibri" w:hAnsi="Calibri" w:cs="Calibri"/>
                <w:sz w:val="20"/>
                <w:szCs w:val="20"/>
              </w:rPr>
              <w:t>: dobry</w:t>
            </w:r>
          </w:p>
        </w:tc>
        <w:tc>
          <w:tcPr>
            <w:tcW w:w="925" w:type="pct"/>
          </w:tcPr>
          <w:p w14:paraId="6ED21187"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dobry stan chemiczny,</w:t>
            </w:r>
          </w:p>
          <w:p w14:paraId="0BF7578A"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dobry stan ilościowy</w:t>
            </w:r>
          </w:p>
        </w:tc>
        <w:tc>
          <w:tcPr>
            <w:tcW w:w="2155" w:type="pct"/>
          </w:tcPr>
          <w:p w14:paraId="2AE60766"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Dla JCW nie zaplanowano żadnych dodatkowych działań podstawowych.</w:t>
            </w:r>
          </w:p>
        </w:tc>
      </w:tr>
      <w:tr w:rsidR="00AD389F" w:rsidRPr="00837A20" w14:paraId="5AB13F51" w14:textId="77777777" w:rsidTr="0029360F">
        <w:tc>
          <w:tcPr>
            <w:tcW w:w="912" w:type="pct"/>
          </w:tcPr>
          <w:p w14:paraId="5BE69F9D" w14:textId="77777777" w:rsidR="00AD389F" w:rsidRPr="0029360F" w:rsidRDefault="00AD389F" w:rsidP="0029360F">
            <w:pPr>
              <w:jc w:val="both"/>
              <w:rPr>
                <w:rFonts w:ascii="Calibri" w:hAnsi="Calibri" w:cs="Calibri"/>
                <w:b/>
                <w:bCs/>
              </w:rPr>
            </w:pPr>
            <w:r w:rsidRPr="0029360F">
              <w:rPr>
                <w:rFonts w:ascii="Calibri" w:eastAsia="VelaSans-Regular" w:hAnsi="Calibri" w:cs="Calibri"/>
              </w:rPr>
              <w:t>GW2000156</w:t>
            </w:r>
          </w:p>
        </w:tc>
        <w:tc>
          <w:tcPr>
            <w:tcW w:w="1008" w:type="pct"/>
          </w:tcPr>
          <w:p w14:paraId="398627D9"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Stan chemiczny: dobry</w:t>
            </w:r>
          </w:p>
          <w:p w14:paraId="6AB37331"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Stan ilościowy: dobry</w:t>
            </w:r>
          </w:p>
          <w:p w14:paraId="015703F5"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 xml:space="preserve">Stan </w:t>
            </w:r>
            <w:proofErr w:type="spellStart"/>
            <w:r w:rsidRPr="0029360F">
              <w:rPr>
                <w:rFonts w:ascii="Calibri" w:hAnsi="Calibri" w:cs="Calibri"/>
                <w:sz w:val="20"/>
                <w:szCs w:val="20"/>
              </w:rPr>
              <w:t>JCWPd</w:t>
            </w:r>
            <w:proofErr w:type="spellEnd"/>
            <w:r w:rsidRPr="0029360F">
              <w:rPr>
                <w:rFonts w:ascii="Calibri" w:hAnsi="Calibri" w:cs="Calibri"/>
                <w:sz w:val="20"/>
                <w:szCs w:val="20"/>
              </w:rPr>
              <w:t>: dobry</w:t>
            </w:r>
          </w:p>
        </w:tc>
        <w:tc>
          <w:tcPr>
            <w:tcW w:w="925" w:type="pct"/>
          </w:tcPr>
          <w:p w14:paraId="023F89BA"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dobry stan chemiczny,</w:t>
            </w:r>
          </w:p>
          <w:p w14:paraId="5A934F21"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dobry stan ilościowy</w:t>
            </w:r>
          </w:p>
        </w:tc>
        <w:tc>
          <w:tcPr>
            <w:tcW w:w="2155" w:type="pct"/>
          </w:tcPr>
          <w:p w14:paraId="604F90EB"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dobrowolne stosowanie działań ze "Zbioru zaleceń dobrej praktyki rolniczej"</w:t>
            </w:r>
          </w:p>
          <w:p w14:paraId="6777767D"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ograniczenie zużycia wody w przemyśle</w:t>
            </w:r>
          </w:p>
          <w:p w14:paraId="6D09818F"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szkolenia z zakresu dobrowolnego stosowania "Zbioru zaleceń dobrej praktyki rolniczej", mającego na celu ochronę wód przed zanieczyszczeniem azotanami pochodzącymi ze źródeł rolniczych</w:t>
            </w:r>
          </w:p>
          <w:p w14:paraId="20BC3739"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dodatkowy przegląd udzielonych pozwoleń wodnoprawnych związanych z poborem wód podziemnych</w:t>
            </w:r>
          </w:p>
          <w:p w14:paraId="6F9F4B50"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 xml:space="preserve">weryfikacja zasobów eksploatacyjnych ujęć wód podziemnych ustalonych na podstawie dokumentacji hydrogeologicznych wykonanych przed 2004 r. </w:t>
            </w:r>
          </w:p>
          <w:p w14:paraId="4D193273" w14:textId="77777777" w:rsidR="00AD389F" w:rsidRPr="0029360F" w:rsidRDefault="00AD389F" w:rsidP="0029360F">
            <w:pPr>
              <w:pStyle w:val="Default"/>
              <w:numPr>
                <w:ilvl w:val="0"/>
                <w:numId w:val="13"/>
              </w:numPr>
              <w:ind w:left="237" w:hanging="218"/>
              <w:jc w:val="both"/>
              <w:rPr>
                <w:rFonts w:ascii="Calibri" w:hAnsi="Calibri" w:cs="Calibri"/>
                <w:sz w:val="20"/>
                <w:szCs w:val="20"/>
              </w:rPr>
            </w:pPr>
            <w:r w:rsidRPr="0029360F">
              <w:rPr>
                <w:rFonts w:ascii="Calibri" w:hAnsi="Calibri" w:cs="Calibri"/>
                <w:sz w:val="20"/>
                <w:szCs w:val="20"/>
              </w:rPr>
              <w:t>rozpoznanie występowania nowych zanieczyszczeń w wodach podziemnych</w:t>
            </w:r>
          </w:p>
        </w:tc>
      </w:tr>
    </w:tbl>
    <w:p w14:paraId="5CD6E296" w14:textId="77777777" w:rsidR="00AD389F" w:rsidRPr="005F223E" w:rsidRDefault="00AD389F" w:rsidP="00CC37A7">
      <w:pPr>
        <w:spacing w:after="240" w:line="276" w:lineRule="auto"/>
        <w:rPr>
          <w:rFonts w:ascii="Calibri" w:hAnsi="Calibri" w:cs="Calibri"/>
          <w:i/>
          <w:iCs/>
          <w:sz w:val="20"/>
          <w:szCs w:val="20"/>
        </w:rPr>
      </w:pPr>
      <w:r w:rsidRPr="005F223E">
        <w:rPr>
          <w:rFonts w:ascii="Calibri" w:hAnsi="Calibri" w:cs="Calibri"/>
          <w:i/>
          <w:iCs/>
          <w:sz w:val="20"/>
          <w:szCs w:val="20"/>
        </w:rPr>
        <w:t>Źródło: opracowanie własne na podstawie  http://karty.apgw.gov.pl:4200/jcw-podziemne</w:t>
      </w:r>
    </w:p>
    <w:p w14:paraId="3ABF7E5E" w14:textId="77777777" w:rsidR="00AD389F" w:rsidRPr="00B52309" w:rsidRDefault="00AD389F" w:rsidP="00CC37A7">
      <w:pPr>
        <w:spacing w:line="360" w:lineRule="auto"/>
        <w:jc w:val="both"/>
        <w:rPr>
          <w:rFonts w:ascii="Calibri" w:hAnsi="Calibri" w:cs="Calibri"/>
          <w:b/>
          <w:bCs/>
        </w:rPr>
      </w:pPr>
      <w:r w:rsidRPr="00B52309">
        <w:rPr>
          <w:rFonts w:ascii="Calibri" w:hAnsi="Calibri" w:cs="Calibri"/>
          <w:b/>
          <w:bCs/>
        </w:rPr>
        <w:t>Plan Przeciwdziałania Skutkom Suszy (PPSS) – gmina Mszana</w:t>
      </w:r>
    </w:p>
    <w:p w14:paraId="5F5FA8E0" w14:textId="77777777" w:rsidR="00AD389F" w:rsidRPr="00B52309" w:rsidRDefault="00AD389F" w:rsidP="00CC37A7">
      <w:pPr>
        <w:spacing w:line="360" w:lineRule="auto"/>
        <w:jc w:val="both"/>
        <w:rPr>
          <w:rFonts w:ascii="Calibri" w:hAnsi="Calibri" w:cs="Calibri"/>
        </w:rPr>
      </w:pPr>
      <w:r w:rsidRPr="00B52309">
        <w:rPr>
          <w:rFonts w:ascii="Calibri" w:hAnsi="Calibri" w:cs="Calibri"/>
        </w:rPr>
        <w:t xml:space="preserve">W </w:t>
      </w:r>
      <w:r w:rsidRPr="00B52309">
        <w:rPr>
          <w:rFonts w:ascii="Calibri" w:hAnsi="Calibri" w:cs="Calibri"/>
          <w:b/>
          <w:bCs/>
        </w:rPr>
        <w:t>Planie Przeciwdziałania Skutkom Suszy</w:t>
      </w:r>
      <w:r w:rsidRPr="00B52309">
        <w:rPr>
          <w:rFonts w:ascii="Calibri" w:hAnsi="Calibri" w:cs="Calibri"/>
        </w:rPr>
        <w:t xml:space="preserve"> podkreślono, że susza – obok powodzi – należy do najbardziej dotkliwych i ekstremalnych zjawisk naturalnych oddziałujących na społeczeństwo, środowisko i gospodarkę Polski. Jej konsekwencje są szerokie: ograniczenie dostępności wody dla mieszkańców i rolnictwa, pogorszenie warunków produkcji rolnej, obniżenie jakości gleb, degradacja ekosystemów oraz spadek bioróżnorodności. Zjawisko to wpływa również na funkcjonowanie lokalnych przedsiębiorstw i usług, w tym rolnictwa, przemysłu spożywczego oraz rekreacji.</w:t>
      </w:r>
    </w:p>
    <w:p w14:paraId="73DE7336" w14:textId="77777777" w:rsidR="00AD389F" w:rsidRPr="00B52309" w:rsidRDefault="00AD389F" w:rsidP="00CC37A7">
      <w:pPr>
        <w:spacing w:line="360" w:lineRule="auto"/>
        <w:jc w:val="both"/>
        <w:rPr>
          <w:rFonts w:ascii="Calibri" w:hAnsi="Calibri" w:cs="Calibri"/>
        </w:rPr>
      </w:pPr>
      <w:r w:rsidRPr="00B52309">
        <w:rPr>
          <w:rFonts w:ascii="Calibri" w:hAnsi="Calibri" w:cs="Calibri"/>
        </w:rPr>
        <w:t xml:space="preserve">W gminie </w:t>
      </w:r>
      <w:r w:rsidRPr="00B52309">
        <w:rPr>
          <w:rFonts w:ascii="Calibri" w:hAnsi="Calibri" w:cs="Calibri"/>
          <w:b/>
          <w:bCs/>
        </w:rPr>
        <w:t>Mszana</w:t>
      </w:r>
      <w:r w:rsidRPr="00B52309">
        <w:rPr>
          <w:rFonts w:ascii="Calibri" w:hAnsi="Calibri" w:cs="Calibri"/>
        </w:rPr>
        <w:t>, ze względu na dominującą funkcję rolniczą oraz rozwój zabudowy mieszkaniowej i usługowej, skutki suszy mogą być szczególnie odczuwalne. Niedobór wody w</w:t>
      </w:r>
      <w:r>
        <w:rPr>
          <w:rFonts w:ascii="Calibri" w:hAnsi="Calibri" w:cs="Calibri"/>
        </w:rPr>
        <w:t> </w:t>
      </w:r>
      <w:r w:rsidRPr="00B52309">
        <w:rPr>
          <w:rFonts w:ascii="Calibri" w:hAnsi="Calibri" w:cs="Calibri"/>
        </w:rPr>
        <w:t xml:space="preserve">okresach suchych oznacza ryzyko dla produkcji rolnej, zaopatrzenia mieszkańców w wodę, a także dla lokalnej przyrody – zwłaszcza w dolinie </w:t>
      </w:r>
      <w:proofErr w:type="spellStart"/>
      <w:r w:rsidRPr="00B52309">
        <w:rPr>
          <w:rFonts w:ascii="Calibri" w:hAnsi="Calibri" w:cs="Calibri"/>
        </w:rPr>
        <w:t>Szotkówki</w:t>
      </w:r>
      <w:proofErr w:type="spellEnd"/>
      <w:r w:rsidRPr="00B52309">
        <w:rPr>
          <w:rFonts w:ascii="Calibri" w:hAnsi="Calibri" w:cs="Calibri"/>
        </w:rPr>
        <w:t xml:space="preserve"> i na obszarach związanych z małą retencją.</w:t>
      </w:r>
    </w:p>
    <w:p w14:paraId="37F6D6A7" w14:textId="77777777" w:rsidR="00AD389F" w:rsidRPr="00B52309" w:rsidRDefault="00AD389F" w:rsidP="00CC37A7">
      <w:pPr>
        <w:spacing w:line="360" w:lineRule="auto"/>
        <w:jc w:val="both"/>
        <w:rPr>
          <w:rFonts w:ascii="Calibri" w:hAnsi="Calibri" w:cs="Calibri"/>
        </w:rPr>
      </w:pPr>
      <w:r w:rsidRPr="00B52309">
        <w:rPr>
          <w:rFonts w:ascii="Calibri" w:hAnsi="Calibri" w:cs="Calibri"/>
          <w:b/>
          <w:bCs/>
        </w:rPr>
        <w:t>Głównym celem PPSS</w:t>
      </w:r>
      <w:r w:rsidRPr="00B52309">
        <w:rPr>
          <w:rFonts w:ascii="Calibri" w:hAnsi="Calibri" w:cs="Calibri"/>
        </w:rPr>
        <w:t xml:space="preserve"> jest ograniczenie skutków suszy i minimalizowanie jej negatywnego wpływu na życie społeczne, gospodarkę oraz środowisko naturalne. Cel ten rozwinięto w</w:t>
      </w:r>
      <w:r>
        <w:rPr>
          <w:rFonts w:ascii="Calibri" w:hAnsi="Calibri" w:cs="Calibri"/>
        </w:rPr>
        <w:t> </w:t>
      </w:r>
      <w:r w:rsidRPr="00B52309">
        <w:rPr>
          <w:rFonts w:ascii="Calibri" w:hAnsi="Calibri" w:cs="Calibri"/>
        </w:rPr>
        <w:t>czterech kierunkach działań:</w:t>
      </w:r>
    </w:p>
    <w:p w14:paraId="13959E36" w14:textId="77777777" w:rsidR="00AD389F" w:rsidRPr="00B52309" w:rsidRDefault="00AD389F" w:rsidP="008318E4">
      <w:pPr>
        <w:numPr>
          <w:ilvl w:val="0"/>
          <w:numId w:val="15"/>
        </w:numPr>
        <w:spacing w:line="360" w:lineRule="auto"/>
        <w:jc w:val="both"/>
        <w:rPr>
          <w:rFonts w:ascii="Calibri" w:hAnsi="Calibri" w:cs="Calibri"/>
        </w:rPr>
      </w:pPr>
      <w:r w:rsidRPr="00B52309">
        <w:rPr>
          <w:rFonts w:ascii="Calibri" w:hAnsi="Calibri" w:cs="Calibri"/>
        </w:rPr>
        <w:lastRenderedPageBreak/>
        <w:t>skuteczne gospodarowanie zasobami wodnymi w celu zwiększenia ich dostępności,</w:t>
      </w:r>
    </w:p>
    <w:p w14:paraId="6DE3336A" w14:textId="77777777" w:rsidR="00AD389F" w:rsidRPr="00B52309" w:rsidRDefault="00AD389F" w:rsidP="008318E4">
      <w:pPr>
        <w:numPr>
          <w:ilvl w:val="0"/>
          <w:numId w:val="15"/>
        </w:numPr>
        <w:spacing w:line="360" w:lineRule="auto"/>
        <w:jc w:val="both"/>
        <w:rPr>
          <w:rFonts w:ascii="Calibri" w:hAnsi="Calibri" w:cs="Calibri"/>
        </w:rPr>
      </w:pPr>
      <w:r w:rsidRPr="00B52309">
        <w:rPr>
          <w:rFonts w:ascii="Calibri" w:hAnsi="Calibri" w:cs="Calibri"/>
        </w:rPr>
        <w:t>zwiększanie zdolności retencyjnych, obejmujących zarówno retencję naturalną (lasy, gleby, doliny rzeczne), jak i sztuczną (zbiorniki wodne, systemy techniczne),</w:t>
      </w:r>
    </w:p>
    <w:p w14:paraId="40385362" w14:textId="77777777" w:rsidR="00AD389F" w:rsidRPr="00B52309" w:rsidRDefault="00AD389F" w:rsidP="008318E4">
      <w:pPr>
        <w:numPr>
          <w:ilvl w:val="0"/>
          <w:numId w:val="15"/>
        </w:numPr>
        <w:spacing w:line="360" w:lineRule="auto"/>
        <w:jc w:val="both"/>
        <w:rPr>
          <w:rFonts w:ascii="Calibri" w:hAnsi="Calibri" w:cs="Calibri"/>
        </w:rPr>
      </w:pPr>
      <w:r w:rsidRPr="00B52309">
        <w:rPr>
          <w:rFonts w:ascii="Calibri" w:hAnsi="Calibri" w:cs="Calibri"/>
        </w:rPr>
        <w:t>edukację mieszkańców i instytucji odpowiedzialnych za gospodarkę wodną w zakresie przeciwdziałania skutkom suszy,</w:t>
      </w:r>
    </w:p>
    <w:p w14:paraId="4BE3A367" w14:textId="77777777" w:rsidR="00AD389F" w:rsidRPr="00B52309" w:rsidRDefault="00AD389F" w:rsidP="008318E4">
      <w:pPr>
        <w:numPr>
          <w:ilvl w:val="0"/>
          <w:numId w:val="15"/>
        </w:numPr>
        <w:spacing w:line="360" w:lineRule="auto"/>
        <w:jc w:val="both"/>
        <w:rPr>
          <w:rFonts w:ascii="Calibri" w:hAnsi="Calibri" w:cs="Calibri"/>
        </w:rPr>
      </w:pPr>
      <w:r w:rsidRPr="00B52309">
        <w:rPr>
          <w:rFonts w:ascii="Calibri" w:hAnsi="Calibri" w:cs="Calibri"/>
        </w:rPr>
        <w:t>stworzenie systemu realizacji i finansowania działań służących ochronie przed jej skutkami.</w:t>
      </w:r>
    </w:p>
    <w:p w14:paraId="77008739" w14:textId="77777777" w:rsidR="00AD389F" w:rsidRPr="00B52309" w:rsidRDefault="00AD389F" w:rsidP="00CC37A7">
      <w:pPr>
        <w:spacing w:line="360" w:lineRule="auto"/>
        <w:jc w:val="both"/>
        <w:rPr>
          <w:rFonts w:ascii="Calibri" w:hAnsi="Calibri" w:cs="Calibri"/>
        </w:rPr>
      </w:pPr>
      <w:r w:rsidRPr="00B52309">
        <w:rPr>
          <w:rFonts w:ascii="Calibri" w:hAnsi="Calibri" w:cs="Calibri"/>
        </w:rPr>
        <w:t xml:space="preserve">Podstawę prawną dla Planu stanowi art. 184 ust. 2 ustawy </w:t>
      </w:r>
      <w:r w:rsidRPr="00B52309">
        <w:rPr>
          <w:rFonts w:ascii="Calibri" w:hAnsi="Calibri" w:cs="Calibri"/>
          <w:i/>
          <w:iCs/>
        </w:rPr>
        <w:t>Prawo wodne</w:t>
      </w:r>
      <w:r w:rsidRPr="00B52309">
        <w:rPr>
          <w:rFonts w:ascii="Calibri" w:hAnsi="Calibri" w:cs="Calibri"/>
        </w:rPr>
        <w:t>, zgodnie z którym PPSS powinien obejmować m.in.:</w:t>
      </w:r>
    </w:p>
    <w:p w14:paraId="6A50899E" w14:textId="77777777" w:rsidR="00AD389F" w:rsidRPr="00B52309" w:rsidRDefault="00AD389F" w:rsidP="008318E4">
      <w:pPr>
        <w:numPr>
          <w:ilvl w:val="0"/>
          <w:numId w:val="16"/>
        </w:numPr>
        <w:spacing w:line="360" w:lineRule="auto"/>
        <w:jc w:val="both"/>
        <w:rPr>
          <w:rFonts w:ascii="Calibri" w:hAnsi="Calibri" w:cs="Calibri"/>
        </w:rPr>
      </w:pPr>
      <w:r w:rsidRPr="00B52309">
        <w:rPr>
          <w:rFonts w:ascii="Calibri" w:hAnsi="Calibri" w:cs="Calibri"/>
        </w:rPr>
        <w:t>analizę możliwości zwiększenia zasobów wodnych,</w:t>
      </w:r>
    </w:p>
    <w:p w14:paraId="2EBC729A" w14:textId="77777777" w:rsidR="00AD389F" w:rsidRPr="00B52309" w:rsidRDefault="00AD389F" w:rsidP="008318E4">
      <w:pPr>
        <w:numPr>
          <w:ilvl w:val="0"/>
          <w:numId w:val="16"/>
        </w:numPr>
        <w:spacing w:line="360" w:lineRule="auto"/>
        <w:jc w:val="both"/>
        <w:rPr>
          <w:rFonts w:ascii="Calibri" w:hAnsi="Calibri" w:cs="Calibri"/>
        </w:rPr>
      </w:pPr>
      <w:r w:rsidRPr="00B52309">
        <w:rPr>
          <w:rFonts w:ascii="Calibri" w:hAnsi="Calibri" w:cs="Calibri"/>
        </w:rPr>
        <w:t>propozycje budowy i modernizacji urządzeń wodnych,</w:t>
      </w:r>
    </w:p>
    <w:p w14:paraId="0E854F9F" w14:textId="77777777" w:rsidR="00AD389F" w:rsidRPr="00B52309" w:rsidRDefault="00AD389F" w:rsidP="008318E4">
      <w:pPr>
        <w:numPr>
          <w:ilvl w:val="0"/>
          <w:numId w:val="16"/>
        </w:numPr>
        <w:spacing w:line="360" w:lineRule="auto"/>
        <w:jc w:val="both"/>
        <w:rPr>
          <w:rFonts w:ascii="Calibri" w:hAnsi="Calibri" w:cs="Calibri"/>
        </w:rPr>
      </w:pPr>
      <w:r w:rsidRPr="00B52309">
        <w:rPr>
          <w:rFonts w:ascii="Calibri" w:hAnsi="Calibri" w:cs="Calibri"/>
        </w:rPr>
        <w:t>wskazania dotyczące zmian w sposobach korzystania z zasobów wodnych i w zakresie retencji,</w:t>
      </w:r>
    </w:p>
    <w:p w14:paraId="2B4C39CA" w14:textId="77777777" w:rsidR="00AD389F" w:rsidRPr="00B52309" w:rsidRDefault="00AD389F" w:rsidP="008318E4">
      <w:pPr>
        <w:numPr>
          <w:ilvl w:val="0"/>
          <w:numId w:val="16"/>
        </w:numPr>
        <w:spacing w:line="360" w:lineRule="auto"/>
        <w:jc w:val="both"/>
        <w:rPr>
          <w:rFonts w:ascii="Calibri" w:hAnsi="Calibri" w:cs="Calibri"/>
        </w:rPr>
      </w:pPr>
      <w:r w:rsidRPr="00B52309">
        <w:rPr>
          <w:rFonts w:ascii="Calibri" w:hAnsi="Calibri" w:cs="Calibri"/>
        </w:rPr>
        <w:t>katalog działań służących ograniczeniu skutków suszy.</w:t>
      </w:r>
    </w:p>
    <w:p w14:paraId="2651C89C" w14:textId="77777777" w:rsidR="00AD389F" w:rsidRPr="00B52309" w:rsidRDefault="00AD389F" w:rsidP="00CC37A7">
      <w:pPr>
        <w:spacing w:line="360" w:lineRule="auto"/>
        <w:jc w:val="both"/>
        <w:rPr>
          <w:rFonts w:ascii="Calibri" w:hAnsi="Calibri" w:cs="Calibri"/>
        </w:rPr>
      </w:pPr>
      <w:r w:rsidRPr="00B52309">
        <w:rPr>
          <w:rFonts w:ascii="Calibri" w:hAnsi="Calibri" w:cs="Calibri"/>
        </w:rPr>
        <w:t xml:space="preserve">Działania przewidziane w Planie dotyczą zarówno </w:t>
      </w:r>
      <w:r w:rsidRPr="00B52309">
        <w:rPr>
          <w:rFonts w:ascii="Calibri" w:hAnsi="Calibri" w:cs="Calibri"/>
          <w:b/>
          <w:bCs/>
        </w:rPr>
        <w:t>inwestycji infrastrukturalnych</w:t>
      </w:r>
      <w:r w:rsidRPr="00B52309">
        <w:rPr>
          <w:rFonts w:ascii="Calibri" w:hAnsi="Calibri" w:cs="Calibri"/>
        </w:rPr>
        <w:t xml:space="preserve"> – takich jak budowa i modernizacja urządzeń wodnych, zwiększanie retencji wód powierzchniowych i</w:t>
      </w:r>
      <w:r>
        <w:rPr>
          <w:rFonts w:ascii="Calibri" w:hAnsi="Calibri" w:cs="Calibri"/>
        </w:rPr>
        <w:t> </w:t>
      </w:r>
      <w:r w:rsidRPr="00B52309">
        <w:rPr>
          <w:rFonts w:ascii="Calibri" w:hAnsi="Calibri" w:cs="Calibri"/>
        </w:rPr>
        <w:t xml:space="preserve">podziemnych, czy przebudowa sieci wodociągowych – jak i </w:t>
      </w:r>
      <w:r w:rsidRPr="00B52309">
        <w:rPr>
          <w:rFonts w:ascii="Calibri" w:hAnsi="Calibri" w:cs="Calibri"/>
          <w:b/>
          <w:bCs/>
        </w:rPr>
        <w:t>inicjatyw edukacyjnych i</w:t>
      </w:r>
      <w:r>
        <w:rPr>
          <w:rFonts w:ascii="Calibri" w:hAnsi="Calibri" w:cs="Calibri"/>
          <w:b/>
          <w:bCs/>
        </w:rPr>
        <w:t> </w:t>
      </w:r>
      <w:r w:rsidRPr="00B52309">
        <w:rPr>
          <w:rFonts w:ascii="Calibri" w:hAnsi="Calibri" w:cs="Calibri"/>
          <w:b/>
          <w:bCs/>
        </w:rPr>
        <w:t>organizacyjnych</w:t>
      </w:r>
      <w:r w:rsidRPr="00B52309">
        <w:rPr>
          <w:rFonts w:ascii="Calibri" w:hAnsi="Calibri" w:cs="Calibri"/>
        </w:rPr>
        <w:t>. Ważne jest dostosowanie praktyk rolniczych i gospodarczych do zmieniających się warunków klimatycznych, np. poprzez wprowadzanie technologii oszczędzających wodę, rozwój małej retencji czy promowanie gatunków upraw odpornych na suszę.</w:t>
      </w:r>
    </w:p>
    <w:p w14:paraId="2A89D46D" w14:textId="77777777" w:rsidR="00AD389F" w:rsidRPr="00B52309" w:rsidRDefault="00AD389F" w:rsidP="00CC37A7">
      <w:pPr>
        <w:spacing w:line="360" w:lineRule="auto"/>
        <w:jc w:val="both"/>
        <w:rPr>
          <w:rFonts w:ascii="Calibri" w:hAnsi="Calibri" w:cs="Calibri"/>
        </w:rPr>
      </w:pPr>
      <w:r w:rsidRPr="00B52309">
        <w:rPr>
          <w:rFonts w:ascii="Calibri" w:hAnsi="Calibri" w:cs="Calibri"/>
        </w:rPr>
        <w:t xml:space="preserve">Dla gminy Mszana działania te mają istotne znaczenie. Obszary rolnicze, dolina </w:t>
      </w:r>
      <w:proofErr w:type="spellStart"/>
      <w:r w:rsidRPr="00B52309">
        <w:rPr>
          <w:rFonts w:ascii="Calibri" w:hAnsi="Calibri" w:cs="Calibri"/>
        </w:rPr>
        <w:t>Szotkówki</w:t>
      </w:r>
      <w:proofErr w:type="spellEnd"/>
      <w:r w:rsidRPr="00B52309">
        <w:rPr>
          <w:rFonts w:ascii="Calibri" w:hAnsi="Calibri" w:cs="Calibri"/>
        </w:rPr>
        <w:t xml:space="preserve"> oraz tereny o ograniczonej retencji wodnej są szczególnie podatne na skutki niedoboru wód. Wskazane w Planie kierunki powinny stanowić podstawę do planowania przestrzennego, lokalnych inwestycji oraz działań edukacyjnych, które zwiększą odporność gminy na zmiany klimatyczne. Realizacja zadań PPSS wymagać będzie współpracy gminy z instytucjami odpowiedzialnymi za gospodarkę wodną, sąsiednimi samorządami oraz lokalnymi organizacjami.</w:t>
      </w:r>
    </w:p>
    <w:p w14:paraId="04A72594" w14:textId="77777777" w:rsidR="00AD389F" w:rsidRDefault="00AD389F">
      <w:pPr>
        <w:spacing w:after="120" w:line="264" w:lineRule="auto"/>
        <w:rPr>
          <w:rFonts w:ascii="Calibri" w:hAnsi="Calibri" w:cs="Calibri"/>
        </w:rPr>
      </w:pPr>
    </w:p>
    <w:p w14:paraId="1B59594A" w14:textId="77777777" w:rsidR="00AD389F" w:rsidRDefault="00AD389F">
      <w:pPr>
        <w:spacing w:after="120" w:line="264" w:lineRule="auto"/>
        <w:rPr>
          <w:rFonts w:ascii="Calibri" w:hAnsi="Calibri" w:cs="Calibri"/>
        </w:rPr>
      </w:pPr>
    </w:p>
    <w:p w14:paraId="4DC31A0A" w14:textId="77777777" w:rsidR="00AD389F" w:rsidRDefault="00AD389F" w:rsidP="00CC37A7">
      <w:pPr>
        <w:rPr>
          <w:rFonts w:ascii="Calibri" w:hAnsi="Calibri" w:cs="Calibri"/>
        </w:rPr>
      </w:pPr>
    </w:p>
    <w:p w14:paraId="50CAC746" w14:textId="77777777" w:rsidR="00AD389F" w:rsidRDefault="00AD389F" w:rsidP="00CC37A7">
      <w:pPr>
        <w:rPr>
          <w:rFonts w:ascii="Calibri" w:hAnsi="Calibri" w:cs="Calibri"/>
        </w:rPr>
      </w:pPr>
    </w:p>
    <w:p w14:paraId="0E4BB9E0" w14:textId="77777777" w:rsidR="00AD389F" w:rsidRPr="00837A20" w:rsidRDefault="00AD389F" w:rsidP="00CC37A7">
      <w:pPr>
        <w:pStyle w:val="Legenda"/>
        <w:rPr>
          <w:rFonts w:ascii="Calibri" w:hAnsi="Calibri" w:cs="Calibri"/>
          <w:b w:val="0"/>
          <w:bCs w:val="0"/>
        </w:rPr>
      </w:pPr>
      <w:r w:rsidRPr="00837A20">
        <w:rPr>
          <w:rFonts w:ascii="Calibri" w:hAnsi="Calibri" w:cs="Calibri"/>
        </w:rPr>
        <w:lastRenderedPageBreak/>
        <w:t xml:space="preserve">Rysunek </w:t>
      </w:r>
      <w:r w:rsidRPr="00837A20">
        <w:rPr>
          <w:rFonts w:ascii="Calibri" w:hAnsi="Calibri" w:cs="Calibri"/>
        </w:rPr>
        <w:fldChar w:fldCharType="begin"/>
      </w:r>
      <w:r w:rsidRPr="00837A20">
        <w:rPr>
          <w:rFonts w:ascii="Calibri" w:hAnsi="Calibri" w:cs="Calibri"/>
        </w:rPr>
        <w:instrText xml:space="preserve"> SEQ Rysunek \* ARABIC </w:instrText>
      </w:r>
      <w:r w:rsidRPr="00837A20">
        <w:rPr>
          <w:rFonts w:ascii="Calibri" w:hAnsi="Calibri" w:cs="Calibri"/>
        </w:rPr>
        <w:fldChar w:fldCharType="separate"/>
      </w:r>
      <w:r w:rsidRPr="00837A20">
        <w:rPr>
          <w:rFonts w:ascii="Calibri" w:hAnsi="Calibri" w:cs="Calibri"/>
          <w:noProof/>
        </w:rPr>
        <w:t>1</w:t>
      </w:r>
      <w:r w:rsidRPr="00837A20">
        <w:rPr>
          <w:rFonts w:ascii="Calibri" w:hAnsi="Calibri" w:cs="Calibri"/>
        </w:rPr>
        <w:fldChar w:fldCharType="end"/>
      </w:r>
      <w:r w:rsidRPr="00837A20">
        <w:rPr>
          <w:rFonts w:ascii="Calibri" w:hAnsi="Calibri" w:cs="Calibri"/>
        </w:rPr>
        <w:t xml:space="preserve">  Zagrożenie suszą w gminie </w:t>
      </w:r>
      <w:r>
        <w:rPr>
          <w:rFonts w:ascii="Calibri" w:hAnsi="Calibri" w:cs="Calibri"/>
          <w:b w:val="0"/>
          <w:bCs w:val="0"/>
        </w:rPr>
        <w:t>Mszana</w:t>
      </w:r>
    </w:p>
    <w:p w14:paraId="0A267A01" w14:textId="77777777" w:rsidR="00AD389F" w:rsidRPr="00837A20" w:rsidRDefault="006809C5" w:rsidP="00CC37A7">
      <w:pPr>
        <w:rPr>
          <w:rFonts w:ascii="Calibri" w:hAnsi="Calibri" w:cs="Calibri"/>
        </w:rPr>
      </w:pPr>
      <w:r>
        <w:rPr>
          <w:noProof/>
        </w:rPr>
        <w:drawing>
          <wp:anchor distT="0" distB="0" distL="114300" distR="114300" simplePos="0" relativeHeight="251654656" behindDoc="0" locked="0" layoutInCell="1" allowOverlap="1" wp14:anchorId="63D38C67" wp14:editId="45BE3D29">
            <wp:simplePos x="0" y="0"/>
            <wp:positionH relativeFrom="column">
              <wp:posOffset>291465</wp:posOffset>
            </wp:positionH>
            <wp:positionV relativeFrom="paragraph">
              <wp:posOffset>29845</wp:posOffset>
            </wp:positionV>
            <wp:extent cx="2022475" cy="1974215"/>
            <wp:effectExtent l="0" t="0" r="0" b="0"/>
            <wp:wrapNone/>
            <wp:docPr id="1466353218" name="Obraz 3" descr="Obraz zawierający mapa, tekst, atlas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zawierający mapa, tekst, atlasZawartość wygenerowana przez AI może być niepoprawn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2475" cy="1974215"/>
                    </a:xfrm>
                    <a:prstGeom prst="rect">
                      <a:avLst/>
                    </a:prstGeom>
                    <a:noFill/>
                  </pic:spPr>
                </pic:pic>
              </a:graphicData>
            </a:graphic>
            <wp14:sizeRelH relativeFrom="page">
              <wp14:pctWidth>0</wp14:pctWidth>
            </wp14:sizeRelH>
            <wp14:sizeRelV relativeFrom="page">
              <wp14:pctHeight>0</wp14:pctHeight>
            </wp14:sizeRelV>
          </wp:anchor>
        </w:drawing>
      </w:r>
    </w:p>
    <w:p w14:paraId="0123319D" w14:textId="77777777" w:rsidR="00AD389F" w:rsidRPr="00837A20" w:rsidRDefault="006809C5" w:rsidP="00CC37A7">
      <w:pPr>
        <w:rPr>
          <w:rFonts w:ascii="Calibri" w:hAnsi="Calibri" w:cs="Calibri"/>
        </w:rPr>
      </w:pPr>
      <w:r>
        <w:rPr>
          <w:noProof/>
        </w:rPr>
        <w:drawing>
          <wp:anchor distT="0" distB="0" distL="114300" distR="114300" simplePos="0" relativeHeight="251648512" behindDoc="0" locked="0" layoutInCell="1" allowOverlap="1" wp14:anchorId="2E3D1D65" wp14:editId="799D7AD0">
            <wp:simplePos x="0" y="0"/>
            <wp:positionH relativeFrom="margin">
              <wp:posOffset>2540635</wp:posOffset>
            </wp:positionH>
            <wp:positionV relativeFrom="paragraph">
              <wp:posOffset>179705</wp:posOffset>
            </wp:positionV>
            <wp:extent cx="2828925" cy="1133475"/>
            <wp:effectExtent l="0" t="0" r="0" b="0"/>
            <wp:wrapNone/>
            <wp:docPr id="579693272" name="Obraz 4" descr="Obraz zawierający tekst, Czcionka, zrzut ekranu, diagram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Obraz zawierający tekst, Czcionka, zrzut ekranu, diagramZawartość wygenerowana przez AI może być niepopraw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1133475"/>
                    </a:xfrm>
                    <a:prstGeom prst="rect">
                      <a:avLst/>
                    </a:prstGeom>
                    <a:noFill/>
                  </pic:spPr>
                </pic:pic>
              </a:graphicData>
            </a:graphic>
            <wp14:sizeRelH relativeFrom="page">
              <wp14:pctWidth>0</wp14:pctWidth>
            </wp14:sizeRelH>
            <wp14:sizeRelV relativeFrom="page">
              <wp14:pctHeight>0</wp14:pctHeight>
            </wp14:sizeRelV>
          </wp:anchor>
        </w:drawing>
      </w:r>
    </w:p>
    <w:p w14:paraId="3E32FED2" w14:textId="77777777" w:rsidR="00AD389F" w:rsidRPr="00837A20" w:rsidRDefault="00AD389F" w:rsidP="00CC37A7">
      <w:pPr>
        <w:rPr>
          <w:rFonts w:ascii="Calibri" w:hAnsi="Calibri" w:cs="Calibri"/>
        </w:rPr>
      </w:pPr>
    </w:p>
    <w:p w14:paraId="45668D44" w14:textId="77777777" w:rsidR="00AD389F" w:rsidRPr="00837A20" w:rsidRDefault="00AD389F" w:rsidP="00CC37A7">
      <w:pPr>
        <w:rPr>
          <w:rFonts w:ascii="Calibri" w:hAnsi="Calibri" w:cs="Calibri"/>
          <w:noProof/>
        </w:rPr>
      </w:pPr>
      <w:r w:rsidRPr="00837A20">
        <w:rPr>
          <w:rFonts w:ascii="Calibri" w:hAnsi="Calibri" w:cs="Calibri"/>
          <w:noProof/>
        </w:rPr>
        <w:t xml:space="preserve">  </w:t>
      </w:r>
    </w:p>
    <w:p w14:paraId="0A4639E1" w14:textId="77777777" w:rsidR="00AD389F" w:rsidRPr="00837A20" w:rsidRDefault="00AD389F" w:rsidP="00CC37A7">
      <w:pPr>
        <w:rPr>
          <w:rFonts w:ascii="Calibri" w:hAnsi="Calibri" w:cs="Calibri"/>
          <w:noProof/>
        </w:rPr>
      </w:pPr>
      <w:r w:rsidRPr="00837A20">
        <w:rPr>
          <w:rFonts w:ascii="Calibri" w:hAnsi="Calibri" w:cs="Calibri"/>
          <w:noProof/>
        </w:rPr>
        <w:t xml:space="preserve"> \</w:t>
      </w:r>
    </w:p>
    <w:p w14:paraId="43272DDA" w14:textId="77777777" w:rsidR="00AD389F" w:rsidRPr="00837A20" w:rsidRDefault="00AD389F" w:rsidP="00CC37A7">
      <w:pPr>
        <w:rPr>
          <w:rFonts w:ascii="Calibri" w:hAnsi="Calibri" w:cs="Calibri"/>
          <w:noProof/>
        </w:rPr>
      </w:pPr>
    </w:p>
    <w:p w14:paraId="5116D81D" w14:textId="77777777" w:rsidR="00AD389F" w:rsidRPr="00837A20" w:rsidRDefault="00AD389F" w:rsidP="00CC37A7">
      <w:pPr>
        <w:rPr>
          <w:rFonts w:ascii="Calibri" w:hAnsi="Calibri" w:cs="Calibri"/>
          <w:noProof/>
        </w:rPr>
      </w:pPr>
    </w:p>
    <w:p w14:paraId="746DBB28" w14:textId="77777777" w:rsidR="00AD389F" w:rsidRDefault="00AD389F" w:rsidP="00CC37A7">
      <w:pPr>
        <w:rPr>
          <w:rFonts w:ascii="Calibri" w:hAnsi="Calibri" w:cs="Calibri"/>
          <w:noProof/>
        </w:rPr>
      </w:pPr>
    </w:p>
    <w:p w14:paraId="30B1D994" w14:textId="77777777" w:rsidR="00AD389F" w:rsidRDefault="00AD389F" w:rsidP="00CC37A7">
      <w:pPr>
        <w:rPr>
          <w:rFonts w:ascii="Calibri" w:hAnsi="Calibri" w:cs="Calibri"/>
          <w:noProof/>
        </w:rPr>
      </w:pPr>
    </w:p>
    <w:p w14:paraId="31F4D9E9" w14:textId="77777777" w:rsidR="00AD389F" w:rsidRDefault="006809C5" w:rsidP="00CC37A7">
      <w:pPr>
        <w:rPr>
          <w:rFonts w:ascii="Calibri" w:hAnsi="Calibri" w:cs="Calibri"/>
          <w:noProof/>
        </w:rPr>
      </w:pPr>
      <w:r>
        <w:rPr>
          <w:noProof/>
        </w:rPr>
        <w:drawing>
          <wp:anchor distT="0" distB="0" distL="114300" distR="114300" simplePos="0" relativeHeight="251653632" behindDoc="0" locked="0" layoutInCell="1" allowOverlap="1" wp14:anchorId="297D7693" wp14:editId="4D3AA65D">
            <wp:simplePos x="0" y="0"/>
            <wp:positionH relativeFrom="column">
              <wp:posOffset>3109595</wp:posOffset>
            </wp:positionH>
            <wp:positionV relativeFrom="paragraph">
              <wp:posOffset>9525</wp:posOffset>
            </wp:positionV>
            <wp:extent cx="1939925" cy="1776095"/>
            <wp:effectExtent l="0" t="0" r="0" b="0"/>
            <wp:wrapNone/>
            <wp:docPr id="1452851620" name="Obraz 5" descr="Obraz zawierający mapa, tekst, atlas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braz zawierający mapa, tekst, atlasZawartość wygenerowana przez AI może być niepoprawn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9925" cy="1776095"/>
                    </a:xfrm>
                    <a:prstGeom prst="rect">
                      <a:avLst/>
                    </a:prstGeom>
                    <a:noFill/>
                  </pic:spPr>
                </pic:pic>
              </a:graphicData>
            </a:graphic>
            <wp14:sizeRelH relativeFrom="page">
              <wp14:pctWidth>0</wp14:pctWidth>
            </wp14:sizeRelH>
            <wp14:sizeRelV relativeFrom="page">
              <wp14:pctHeight>0</wp14:pctHeight>
            </wp14:sizeRelV>
          </wp:anchor>
        </w:drawing>
      </w:r>
    </w:p>
    <w:p w14:paraId="19587CA4" w14:textId="77777777" w:rsidR="00AD389F" w:rsidRDefault="00AD389F" w:rsidP="00CC37A7">
      <w:pPr>
        <w:rPr>
          <w:rFonts w:ascii="Calibri" w:hAnsi="Calibri" w:cs="Calibri"/>
          <w:noProof/>
        </w:rPr>
      </w:pPr>
    </w:p>
    <w:p w14:paraId="72B24D82" w14:textId="77777777" w:rsidR="00AD389F" w:rsidRPr="00837A20" w:rsidRDefault="00AD389F" w:rsidP="00CC37A7">
      <w:pPr>
        <w:rPr>
          <w:rFonts w:ascii="Calibri" w:hAnsi="Calibri" w:cs="Calibri"/>
          <w:noProof/>
        </w:rPr>
      </w:pPr>
    </w:p>
    <w:p w14:paraId="3D545B54" w14:textId="77777777" w:rsidR="00AD389F" w:rsidRPr="00837A20" w:rsidRDefault="006809C5" w:rsidP="00CC37A7">
      <w:pPr>
        <w:rPr>
          <w:rFonts w:ascii="Calibri" w:hAnsi="Calibri" w:cs="Calibri"/>
          <w:noProof/>
        </w:rPr>
      </w:pPr>
      <w:r>
        <w:rPr>
          <w:noProof/>
        </w:rPr>
        <w:drawing>
          <wp:anchor distT="0" distB="0" distL="114300" distR="114300" simplePos="0" relativeHeight="251649536" behindDoc="0" locked="0" layoutInCell="1" allowOverlap="1" wp14:anchorId="5E0D2A21" wp14:editId="3A1626DB">
            <wp:simplePos x="0" y="0"/>
            <wp:positionH relativeFrom="margin">
              <wp:posOffset>227965</wp:posOffset>
            </wp:positionH>
            <wp:positionV relativeFrom="paragraph">
              <wp:posOffset>107315</wp:posOffset>
            </wp:positionV>
            <wp:extent cx="2686050" cy="923925"/>
            <wp:effectExtent l="0" t="0" r="0" b="0"/>
            <wp:wrapNone/>
            <wp:docPr id="448187562" name="Obraz 6" descr="Obraz zawierający tekst, Czcionka, zrzut ekranu, algebra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Obraz zawierający tekst, Czcionka, zrzut ekranu, algebraZawartość wygenerowana przez AI może być niepopraw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50" cy="923925"/>
                    </a:xfrm>
                    <a:prstGeom prst="rect">
                      <a:avLst/>
                    </a:prstGeom>
                    <a:noFill/>
                  </pic:spPr>
                </pic:pic>
              </a:graphicData>
            </a:graphic>
            <wp14:sizeRelH relativeFrom="page">
              <wp14:pctWidth>0</wp14:pctWidth>
            </wp14:sizeRelH>
            <wp14:sizeRelV relativeFrom="page">
              <wp14:pctHeight>0</wp14:pctHeight>
            </wp14:sizeRelV>
          </wp:anchor>
        </w:drawing>
      </w:r>
    </w:p>
    <w:p w14:paraId="68407CF4" w14:textId="77777777" w:rsidR="00AD389F" w:rsidRPr="00837A20" w:rsidRDefault="00AD389F" w:rsidP="00CC37A7">
      <w:pPr>
        <w:rPr>
          <w:rFonts w:ascii="Calibri" w:hAnsi="Calibri" w:cs="Calibri"/>
          <w:noProof/>
        </w:rPr>
      </w:pPr>
    </w:p>
    <w:p w14:paraId="0D069BDF" w14:textId="77777777" w:rsidR="00AD389F" w:rsidRPr="00837A20" w:rsidRDefault="00AD389F" w:rsidP="00CC37A7">
      <w:pPr>
        <w:rPr>
          <w:rFonts w:ascii="Calibri" w:hAnsi="Calibri" w:cs="Calibri"/>
          <w:noProof/>
        </w:rPr>
      </w:pPr>
    </w:p>
    <w:p w14:paraId="51967DD2" w14:textId="77777777" w:rsidR="00AD389F" w:rsidRDefault="00AD389F" w:rsidP="00CC37A7">
      <w:pPr>
        <w:rPr>
          <w:rFonts w:ascii="Calibri" w:hAnsi="Calibri" w:cs="Calibri"/>
          <w:noProof/>
        </w:rPr>
      </w:pPr>
    </w:p>
    <w:p w14:paraId="1565C9E4" w14:textId="77777777" w:rsidR="00AD389F" w:rsidRDefault="00AD389F" w:rsidP="00CC37A7">
      <w:pPr>
        <w:rPr>
          <w:rFonts w:ascii="Calibri" w:hAnsi="Calibri" w:cs="Calibri"/>
          <w:noProof/>
        </w:rPr>
      </w:pPr>
    </w:p>
    <w:p w14:paraId="7CFEF92E" w14:textId="77777777" w:rsidR="00AD389F" w:rsidRPr="00837A20" w:rsidRDefault="00AD389F" w:rsidP="00CC37A7">
      <w:pPr>
        <w:rPr>
          <w:rFonts w:ascii="Calibri" w:hAnsi="Calibri" w:cs="Calibri"/>
          <w:noProof/>
        </w:rPr>
      </w:pPr>
    </w:p>
    <w:p w14:paraId="5CAA533E" w14:textId="77777777" w:rsidR="00AD389F" w:rsidRPr="00837A20" w:rsidRDefault="006809C5" w:rsidP="00CC37A7">
      <w:pPr>
        <w:rPr>
          <w:rFonts w:ascii="Calibri" w:hAnsi="Calibri" w:cs="Calibri"/>
          <w:noProof/>
        </w:rPr>
      </w:pPr>
      <w:r>
        <w:rPr>
          <w:noProof/>
        </w:rPr>
        <w:drawing>
          <wp:anchor distT="0" distB="0" distL="114300" distR="114300" simplePos="0" relativeHeight="251655680" behindDoc="0" locked="0" layoutInCell="1" allowOverlap="1" wp14:anchorId="7EDD647D" wp14:editId="0E6513D0">
            <wp:simplePos x="0" y="0"/>
            <wp:positionH relativeFrom="margin">
              <wp:posOffset>520065</wp:posOffset>
            </wp:positionH>
            <wp:positionV relativeFrom="paragraph">
              <wp:posOffset>53340</wp:posOffset>
            </wp:positionV>
            <wp:extent cx="1960245" cy="1742440"/>
            <wp:effectExtent l="0" t="0" r="0" b="0"/>
            <wp:wrapNone/>
            <wp:docPr id="1847883051" name="Obraz 7" descr="Obraz zawierający mapa, tekst, atlas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braz zawierający mapa, tekst, atlasZawartość wygenerowana przez AI może być niepopraw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0245" cy="1742440"/>
                    </a:xfrm>
                    <a:prstGeom prst="rect">
                      <a:avLst/>
                    </a:prstGeom>
                    <a:noFill/>
                  </pic:spPr>
                </pic:pic>
              </a:graphicData>
            </a:graphic>
            <wp14:sizeRelH relativeFrom="page">
              <wp14:pctWidth>0</wp14:pctWidth>
            </wp14:sizeRelH>
            <wp14:sizeRelV relativeFrom="page">
              <wp14:pctHeight>0</wp14:pctHeight>
            </wp14:sizeRelV>
          </wp:anchor>
        </w:drawing>
      </w:r>
    </w:p>
    <w:p w14:paraId="0D486358" w14:textId="77777777" w:rsidR="00AD389F" w:rsidRPr="00837A20" w:rsidRDefault="006809C5" w:rsidP="00CC37A7">
      <w:pPr>
        <w:rPr>
          <w:rFonts w:ascii="Calibri" w:hAnsi="Calibri" w:cs="Calibri"/>
          <w:noProof/>
        </w:rPr>
      </w:pPr>
      <w:r>
        <w:rPr>
          <w:noProof/>
        </w:rPr>
        <w:drawing>
          <wp:anchor distT="0" distB="0" distL="114300" distR="114300" simplePos="0" relativeHeight="251650560" behindDoc="0" locked="0" layoutInCell="1" allowOverlap="1" wp14:anchorId="56B5C48A" wp14:editId="1641C1E5">
            <wp:simplePos x="0" y="0"/>
            <wp:positionH relativeFrom="column">
              <wp:posOffset>2959100</wp:posOffset>
            </wp:positionH>
            <wp:positionV relativeFrom="paragraph">
              <wp:posOffset>31750</wp:posOffset>
            </wp:positionV>
            <wp:extent cx="2514600" cy="1133475"/>
            <wp:effectExtent l="0" t="0" r="0" b="0"/>
            <wp:wrapNone/>
            <wp:docPr id="1991125152" name="Obraz 8" descr="Obraz zawierający tekst, Czcionka, zrzut ekranu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Obraz zawierający tekst, Czcionka, zrzut ekranuZawartość wygenerowana przez AI może być niepopraw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1133475"/>
                    </a:xfrm>
                    <a:prstGeom prst="rect">
                      <a:avLst/>
                    </a:prstGeom>
                    <a:noFill/>
                  </pic:spPr>
                </pic:pic>
              </a:graphicData>
            </a:graphic>
            <wp14:sizeRelH relativeFrom="page">
              <wp14:pctWidth>0</wp14:pctWidth>
            </wp14:sizeRelH>
            <wp14:sizeRelV relativeFrom="page">
              <wp14:pctHeight>0</wp14:pctHeight>
            </wp14:sizeRelV>
          </wp:anchor>
        </w:drawing>
      </w:r>
    </w:p>
    <w:p w14:paraId="2D17D713" w14:textId="77777777" w:rsidR="00AD389F" w:rsidRPr="00837A20" w:rsidRDefault="00AD389F" w:rsidP="00CC37A7">
      <w:pPr>
        <w:rPr>
          <w:rFonts w:ascii="Calibri" w:hAnsi="Calibri" w:cs="Calibri"/>
          <w:noProof/>
        </w:rPr>
      </w:pPr>
    </w:p>
    <w:p w14:paraId="06A2BEE9" w14:textId="77777777" w:rsidR="00AD389F" w:rsidRPr="00837A20" w:rsidRDefault="00AD389F" w:rsidP="00CC37A7">
      <w:pPr>
        <w:rPr>
          <w:rFonts w:ascii="Calibri" w:hAnsi="Calibri" w:cs="Calibri"/>
          <w:noProof/>
        </w:rPr>
      </w:pPr>
    </w:p>
    <w:p w14:paraId="2C829D4E" w14:textId="77777777" w:rsidR="00AD389F" w:rsidRPr="00837A20" w:rsidRDefault="00AD389F" w:rsidP="00CC37A7">
      <w:pPr>
        <w:rPr>
          <w:rFonts w:ascii="Calibri" w:hAnsi="Calibri" w:cs="Calibri"/>
          <w:noProof/>
        </w:rPr>
      </w:pPr>
    </w:p>
    <w:p w14:paraId="29D976B4" w14:textId="77777777" w:rsidR="00AD389F" w:rsidRDefault="00AD389F" w:rsidP="00CC37A7">
      <w:pPr>
        <w:rPr>
          <w:rFonts w:ascii="Calibri" w:hAnsi="Calibri" w:cs="Calibri"/>
          <w:noProof/>
        </w:rPr>
      </w:pPr>
    </w:p>
    <w:p w14:paraId="16ABA82B" w14:textId="77777777" w:rsidR="00AD389F" w:rsidRDefault="00AD389F" w:rsidP="00CC37A7">
      <w:pPr>
        <w:rPr>
          <w:rFonts w:ascii="Calibri" w:hAnsi="Calibri" w:cs="Calibri"/>
          <w:noProof/>
        </w:rPr>
      </w:pPr>
    </w:p>
    <w:p w14:paraId="525F25C1" w14:textId="77777777" w:rsidR="00AD389F" w:rsidRDefault="00AD389F" w:rsidP="00CC37A7">
      <w:pPr>
        <w:rPr>
          <w:rFonts w:ascii="Calibri" w:hAnsi="Calibri" w:cs="Calibri"/>
          <w:noProof/>
        </w:rPr>
      </w:pPr>
    </w:p>
    <w:p w14:paraId="2738366E" w14:textId="77777777" w:rsidR="00AD389F" w:rsidRPr="00837A20" w:rsidRDefault="006809C5" w:rsidP="00CC37A7">
      <w:pPr>
        <w:rPr>
          <w:rFonts w:ascii="Calibri" w:hAnsi="Calibri" w:cs="Calibri"/>
          <w:noProof/>
        </w:rPr>
      </w:pPr>
      <w:r>
        <w:rPr>
          <w:noProof/>
        </w:rPr>
        <w:drawing>
          <wp:anchor distT="0" distB="0" distL="114300" distR="114300" simplePos="0" relativeHeight="251657728" behindDoc="0" locked="0" layoutInCell="1" allowOverlap="1" wp14:anchorId="73B826E9" wp14:editId="7AB9A5BD">
            <wp:simplePos x="0" y="0"/>
            <wp:positionH relativeFrom="margin">
              <wp:posOffset>3090545</wp:posOffset>
            </wp:positionH>
            <wp:positionV relativeFrom="paragraph">
              <wp:posOffset>121920</wp:posOffset>
            </wp:positionV>
            <wp:extent cx="2105660" cy="1811020"/>
            <wp:effectExtent l="0" t="0" r="0" b="0"/>
            <wp:wrapNone/>
            <wp:docPr id="2021590128" name="Obraz 9" descr="Obraz zawierający mapa, tekst, atlas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Obraz zawierający mapa, tekst, atlasZawartość wygenerowana przez AI może być niepopraw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5660" cy="1811020"/>
                    </a:xfrm>
                    <a:prstGeom prst="rect">
                      <a:avLst/>
                    </a:prstGeom>
                    <a:noFill/>
                  </pic:spPr>
                </pic:pic>
              </a:graphicData>
            </a:graphic>
            <wp14:sizeRelH relativeFrom="page">
              <wp14:pctWidth>0</wp14:pctWidth>
            </wp14:sizeRelH>
            <wp14:sizeRelV relativeFrom="page">
              <wp14:pctHeight>0</wp14:pctHeight>
            </wp14:sizeRelV>
          </wp:anchor>
        </w:drawing>
      </w:r>
    </w:p>
    <w:p w14:paraId="328CE138" w14:textId="77777777" w:rsidR="00AD389F" w:rsidRPr="00837A20" w:rsidRDefault="006809C5" w:rsidP="00CC37A7">
      <w:pPr>
        <w:rPr>
          <w:rFonts w:ascii="Calibri" w:hAnsi="Calibri" w:cs="Calibri"/>
          <w:noProof/>
        </w:rPr>
      </w:pPr>
      <w:r>
        <w:rPr>
          <w:noProof/>
        </w:rPr>
        <w:drawing>
          <wp:anchor distT="0" distB="0" distL="114300" distR="114300" simplePos="0" relativeHeight="251651584" behindDoc="0" locked="0" layoutInCell="1" allowOverlap="1" wp14:anchorId="3F182F7B" wp14:editId="1DE26A36">
            <wp:simplePos x="0" y="0"/>
            <wp:positionH relativeFrom="margin">
              <wp:posOffset>358775</wp:posOffset>
            </wp:positionH>
            <wp:positionV relativeFrom="paragraph">
              <wp:posOffset>170180</wp:posOffset>
            </wp:positionV>
            <wp:extent cx="2590800" cy="1066800"/>
            <wp:effectExtent l="0" t="0" r="0" b="0"/>
            <wp:wrapNone/>
            <wp:docPr id="10" name="Obraz 30" descr="Obraz zawierający tekst, Czcionka, diagram, linia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Obraz zawierający tekst, Czcionka, diagram, liniaZawartość wygenerowana przez AI może być niepoprawn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0" cy="1066800"/>
                    </a:xfrm>
                    <a:prstGeom prst="rect">
                      <a:avLst/>
                    </a:prstGeom>
                    <a:noFill/>
                  </pic:spPr>
                </pic:pic>
              </a:graphicData>
            </a:graphic>
            <wp14:sizeRelH relativeFrom="page">
              <wp14:pctWidth>0</wp14:pctWidth>
            </wp14:sizeRelH>
            <wp14:sizeRelV relativeFrom="page">
              <wp14:pctHeight>0</wp14:pctHeight>
            </wp14:sizeRelV>
          </wp:anchor>
        </w:drawing>
      </w:r>
    </w:p>
    <w:p w14:paraId="61A8F137" w14:textId="77777777" w:rsidR="00AD389F" w:rsidRPr="00837A20" w:rsidRDefault="00AD389F" w:rsidP="00CC37A7">
      <w:pPr>
        <w:rPr>
          <w:rFonts w:ascii="Calibri" w:hAnsi="Calibri" w:cs="Calibri"/>
        </w:rPr>
      </w:pPr>
      <w:r w:rsidRPr="00837A20">
        <w:rPr>
          <w:rFonts w:ascii="Calibri" w:hAnsi="Calibri" w:cs="Calibri"/>
          <w:noProof/>
        </w:rPr>
        <w:t xml:space="preserve"> </w:t>
      </w:r>
    </w:p>
    <w:p w14:paraId="293ABCF3" w14:textId="77777777" w:rsidR="00AD389F" w:rsidRPr="00837A20" w:rsidRDefault="00AD389F" w:rsidP="00CC37A7">
      <w:pPr>
        <w:pStyle w:val="Akapitzlist"/>
        <w:spacing w:before="240" w:after="240"/>
        <w:ind w:left="0"/>
        <w:rPr>
          <w:rFonts w:ascii="Calibri" w:hAnsi="Calibri" w:cs="Calibri"/>
          <w:i/>
          <w:iCs/>
        </w:rPr>
      </w:pPr>
    </w:p>
    <w:p w14:paraId="4D6F7451" w14:textId="77777777" w:rsidR="00AD389F" w:rsidRPr="00837A20" w:rsidRDefault="00AD389F" w:rsidP="00CC37A7">
      <w:pPr>
        <w:pStyle w:val="Akapitzlist"/>
        <w:spacing w:before="240" w:after="240"/>
        <w:ind w:left="0"/>
        <w:rPr>
          <w:rFonts w:ascii="Calibri" w:hAnsi="Calibri" w:cs="Calibri"/>
          <w:i/>
          <w:iCs/>
        </w:rPr>
      </w:pPr>
    </w:p>
    <w:p w14:paraId="47CE308D" w14:textId="77777777" w:rsidR="00AD389F" w:rsidRPr="00837A20" w:rsidRDefault="00AD389F" w:rsidP="00CC37A7">
      <w:pPr>
        <w:pStyle w:val="Akapitzlist"/>
        <w:spacing w:before="240" w:after="240"/>
        <w:ind w:left="0"/>
        <w:rPr>
          <w:rFonts w:ascii="Calibri" w:hAnsi="Calibri" w:cs="Calibri"/>
          <w:i/>
          <w:iCs/>
        </w:rPr>
      </w:pPr>
    </w:p>
    <w:p w14:paraId="4C2964FE" w14:textId="77777777" w:rsidR="00AD389F" w:rsidRPr="00837A20" w:rsidRDefault="00AD389F" w:rsidP="00CC37A7">
      <w:pPr>
        <w:pStyle w:val="Akapitzlist"/>
        <w:spacing w:before="240" w:after="240"/>
        <w:ind w:left="0"/>
        <w:rPr>
          <w:rFonts w:ascii="Calibri" w:hAnsi="Calibri" w:cs="Calibri"/>
          <w:i/>
          <w:iCs/>
        </w:rPr>
      </w:pPr>
    </w:p>
    <w:p w14:paraId="6B1440F5" w14:textId="77777777" w:rsidR="00AD389F" w:rsidRPr="00837A20" w:rsidRDefault="006809C5" w:rsidP="00CC37A7">
      <w:pPr>
        <w:pStyle w:val="Akapitzlist"/>
        <w:spacing w:before="240" w:after="240"/>
        <w:ind w:left="0"/>
        <w:rPr>
          <w:rFonts w:ascii="Calibri" w:hAnsi="Calibri" w:cs="Calibri"/>
          <w:i/>
          <w:iCs/>
        </w:rPr>
      </w:pPr>
      <w:r>
        <w:rPr>
          <w:noProof/>
        </w:rPr>
        <w:drawing>
          <wp:anchor distT="0" distB="0" distL="114300" distR="114300" simplePos="0" relativeHeight="251656704" behindDoc="0" locked="0" layoutInCell="1" allowOverlap="1" wp14:anchorId="12115C02" wp14:editId="3F0369A8">
            <wp:simplePos x="0" y="0"/>
            <wp:positionH relativeFrom="margin">
              <wp:posOffset>478155</wp:posOffset>
            </wp:positionH>
            <wp:positionV relativeFrom="paragraph">
              <wp:posOffset>54610</wp:posOffset>
            </wp:positionV>
            <wp:extent cx="1932940" cy="1753235"/>
            <wp:effectExtent l="0" t="0" r="0" b="0"/>
            <wp:wrapNone/>
            <wp:docPr id="11" name="Obraz 29" descr="Obraz zawierający mapa, tekst, atlas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Obraz zawierający mapa, tekst, atlasZawartość wygenerowana przez AI może być niepoprawn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2940" cy="1753235"/>
                    </a:xfrm>
                    <a:prstGeom prst="rect">
                      <a:avLst/>
                    </a:prstGeom>
                    <a:noFill/>
                  </pic:spPr>
                </pic:pic>
              </a:graphicData>
            </a:graphic>
            <wp14:sizeRelH relativeFrom="page">
              <wp14:pctWidth>0</wp14:pctWidth>
            </wp14:sizeRelH>
            <wp14:sizeRelV relativeFrom="page">
              <wp14:pctHeight>0</wp14:pctHeight>
            </wp14:sizeRelV>
          </wp:anchor>
        </w:drawing>
      </w:r>
    </w:p>
    <w:p w14:paraId="030CEB4C" w14:textId="77777777" w:rsidR="00AD389F" w:rsidRDefault="00AD389F" w:rsidP="00CC37A7">
      <w:pPr>
        <w:pStyle w:val="Akapitzlist"/>
        <w:spacing w:before="240" w:after="240"/>
        <w:ind w:left="0"/>
        <w:rPr>
          <w:rFonts w:ascii="Calibri" w:hAnsi="Calibri" w:cs="Calibri"/>
          <w:i/>
          <w:iCs/>
        </w:rPr>
      </w:pPr>
    </w:p>
    <w:p w14:paraId="21AB727E" w14:textId="77777777" w:rsidR="00AD389F" w:rsidRPr="00837A20" w:rsidRDefault="00AD389F" w:rsidP="00CC37A7">
      <w:pPr>
        <w:pStyle w:val="Akapitzlist"/>
        <w:spacing w:before="240" w:after="240"/>
        <w:ind w:left="0"/>
        <w:rPr>
          <w:rFonts w:ascii="Calibri" w:hAnsi="Calibri" w:cs="Calibri"/>
          <w:i/>
          <w:iCs/>
        </w:rPr>
      </w:pPr>
    </w:p>
    <w:p w14:paraId="495401E0" w14:textId="77777777" w:rsidR="00AD389F" w:rsidRPr="00837A20" w:rsidRDefault="006809C5" w:rsidP="00CC37A7">
      <w:pPr>
        <w:pStyle w:val="Akapitzlist"/>
        <w:spacing w:before="240" w:after="240"/>
        <w:ind w:left="0"/>
        <w:rPr>
          <w:rFonts w:ascii="Calibri" w:hAnsi="Calibri" w:cs="Calibri"/>
          <w:i/>
          <w:iCs/>
        </w:rPr>
      </w:pPr>
      <w:r>
        <w:rPr>
          <w:noProof/>
        </w:rPr>
        <w:drawing>
          <wp:anchor distT="0" distB="0" distL="114300" distR="114300" simplePos="0" relativeHeight="251652608" behindDoc="0" locked="0" layoutInCell="1" allowOverlap="1" wp14:anchorId="00F91CF7" wp14:editId="6FD8D56B">
            <wp:simplePos x="0" y="0"/>
            <wp:positionH relativeFrom="margin">
              <wp:posOffset>2585720</wp:posOffset>
            </wp:positionH>
            <wp:positionV relativeFrom="paragraph">
              <wp:posOffset>96520</wp:posOffset>
            </wp:positionV>
            <wp:extent cx="2318385" cy="1085850"/>
            <wp:effectExtent l="0" t="0" r="0" b="0"/>
            <wp:wrapNone/>
            <wp:docPr id="12" name="Obraz 28" descr="Obraz zawierający tekst, Czcionka, diagram, linia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Obraz zawierający tekst, Czcionka, diagram, liniaZawartość wygenerowana przez AI może być niepoprawn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8385" cy="1085850"/>
                    </a:xfrm>
                    <a:prstGeom prst="rect">
                      <a:avLst/>
                    </a:prstGeom>
                    <a:noFill/>
                  </pic:spPr>
                </pic:pic>
              </a:graphicData>
            </a:graphic>
            <wp14:sizeRelH relativeFrom="page">
              <wp14:pctWidth>0</wp14:pctWidth>
            </wp14:sizeRelH>
            <wp14:sizeRelV relativeFrom="page">
              <wp14:pctHeight>0</wp14:pctHeight>
            </wp14:sizeRelV>
          </wp:anchor>
        </w:drawing>
      </w:r>
    </w:p>
    <w:p w14:paraId="36D8BE66" w14:textId="77777777" w:rsidR="00AD389F" w:rsidRPr="00837A20" w:rsidRDefault="00AD389F" w:rsidP="00CC37A7">
      <w:pPr>
        <w:pStyle w:val="Akapitzlist"/>
        <w:spacing w:before="240" w:after="240"/>
        <w:ind w:left="0"/>
        <w:rPr>
          <w:rFonts w:ascii="Calibri" w:hAnsi="Calibri" w:cs="Calibri"/>
          <w:i/>
          <w:iCs/>
        </w:rPr>
      </w:pPr>
    </w:p>
    <w:p w14:paraId="340D2898" w14:textId="77777777" w:rsidR="00AD389F" w:rsidRPr="00837A20" w:rsidRDefault="00AD389F" w:rsidP="00CC37A7">
      <w:pPr>
        <w:pStyle w:val="Akapitzlist"/>
        <w:spacing w:before="240" w:after="240"/>
        <w:ind w:left="0"/>
        <w:rPr>
          <w:rFonts w:ascii="Calibri" w:hAnsi="Calibri" w:cs="Calibri"/>
          <w:i/>
          <w:iCs/>
        </w:rPr>
      </w:pPr>
    </w:p>
    <w:p w14:paraId="77DB2B61" w14:textId="77777777" w:rsidR="00AD389F" w:rsidRPr="00837A20" w:rsidRDefault="00AD389F" w:rsidP="00CC37A7">
      <w:pPr>
        <w:pStyle w:val="Akapitzlist"/>
        <w:spacing w:before="240" w:after="240"/>
        <w:ind w:left="0"/>
        <w:rPr>
          <w:rFonts w:ascii="Calibri" w:hAnsi="Calibri" w:cs="Calibri"/>
          <w:i/>
          <w:iCs/>
        </w:rPr>
      </w:pPr>
    </w:p>
    <w:p w14:paraId="2E1C121D" w14:textId="77777777" w:rsidR="00AD389F" w:rsidRPr="00837A20" w:rsidRDefault="00AD389F" w:rsidP="00CC37A7">
      <w:pPr>
        <w:pStyle w:val="Akapitzlist"/>
        <w:spacing w:before="240" w:after="240"/>
        <w:ind w:left="0"/>
        <w:rPr>
          <w:rFonts w:ascii="Calibri" w:hAnsi="Calibri" w:cs="Calibri"/>
          <w:i/>
          <w:iCs/>
        </w:rPr>
      </w:pPr>
    </w:p>
    <w:p w14:paraId="05EFAF57" w14:textId="77777777" w:rsidR="00AD389F" w:rsidRPr="00837A20" w:rsidRDefault="00AD389F" w:rsidP="00CC37A7">
      <w:pPr>
        <w:pStyle w:val="Akapitzlist"/>
        <w:spacing w:before="240" w:after="240"/>
        <w:ind w:left="0"/>
        <w:rPr>
          <w:rFonts w:ascii="Calibri" w:hAnsi="Calibri" w:cs="Calibri"/>
          <w:i/>
          <w:iCs/>
        </w:rPr>
      </w:pPr>
    </w:p>
    <w:p w14:paraId="5726570C" w14:textId="77777777" w:rsidR="00AD389F" w:rsidRPr="00837A20" w:rsidRDefault="00AD389F" w:rsidP="00CC37A7">
      <w:pPr>
        <w:pStyle w:val="Akapitzlist"/>
        <w:spacing w:before="240" w:after="240"/>
        <w:ind w:left="0"/>
        <w:rPr>
          <w:rFonts w:ascii="Calibri" w:hAnsi="Calibri" w:cs="Calibri"/>
          <w:i/>
          <w:iCs/>
        </w:rPr>
      </w:pPr>
    </w:p>
    <w:p w14:paraId="74E65B45" w14:textId="77777777" w:rsidR="00AD389F" w:rsidRPr="00837A20" w:rsidRDefault="00AD389F" w:rsidP="00CC37A7">
      <w:pPr>
        <w:pStyle w:val="Akapitzlist"/>
        <w:spacing w:before="240" w:after="240"/>
        <w:ind w:left="0"/>
        <w:rPr>
          <w:rFonts w:ascii="Calibri" w:hAnsi="Calibri" w:cs="Calibri"/>
          <w:i/>
          <w:iCs/>
        </w:rPr>
      </w:pPr>
      <w:r w:rsidRPr="00837A20">
        <w:rPr>
          <w:rFonts w:ascii="Calibri" w:hAnsi="Calibri" w:cs="Calibri"/>
          <w:i/>
          <w:iCs/>
        </w:rPr>
        <w:t>Źródło: opracowanie własne na podstawie www.isok.gov.pl.</w:t>
      </w:r>
    </w:p>
    <w:p w14:paraId="44486632" w14:textId="77777777" w:rsidR="00AD389F" w:rsidRPr="008318E4" w:rsidRDefault="00AD389F" w:rsidP="00CC37A7">
      <w:pPr>
        <w:spacing w:line="360" w:lineRule="auto"/>
        <w:jc w:val="both"/>
        <w:rPr>
          <w:rFonts w:ascii="Calibri" w:hAnsi="Calibri" w:cs="Calibri"/>
        </w:rPr>
      </w:pPr>
      <w:r w:rsidRPr="008318E4">
        <w:rPr>
          <w:rFonts w:ascii="Calibri" w:hAnsi="Calibri" w:cs="Calibri"/>
        </w:rPr>
        <w:lastRenderedPageBreak/>
        <w:t xml:space="preserve">Wymienione w powyższych dokumentach działania w obszarze gospodarki wodnej, ochrony przeciwpowodziowej oraz przeciwdziałania skutkom suszy w sposób bezpośredni wpisują się w realizację celów rozwoju gminy Mszana. </w:t>
      </w:r>
    </w:p>
    <w:p w14:paraId="28855705" w14:textId="77777777" w:rsidR="00AD389F" w:rsidRPr="008318E4" w:rsidRDefault="00AD389F" w:rsidP="00CC37A7"/>
    <w:p w14:paraId="1E681FE7" w14:textId="77777777" w:rsidR="00AD389F" w:rsidRDefault="00AD389F" w:rsidP="00A57D9D">
      <w:pPr>
        <w:pStyle w:val="Nagwek2"/>
      </w:pPr>
      <w:bookmarkStart w:id="24" w:name="_Toc210719840"/>
      <w:bookmarkStart w:id="25" w:name="_Toc211436226"/>
      <w:bookmarkEnd w:id="4"/>
      <w:r w:rsidRPr="007C08C3">
        <w:t>Analiza SWOT i STEEP – gminy Mszana</w:t>
      </w:r>
      <w:bookmarkEnd w:id="24"/>
      <w:bookmarkEnd w:id="25"/>
    </w:p>
    <w:p w14:paraId="1B9CA687" w14:textId="77777777" w:rsidR="00AD389F" w:rsidRPr="00A57D9D" w:rsidRDefault="00AD389F" w:rsidP="00A57D9D"/>
    <w:p w14:paraId="63AD5911" w14:textId="77777777" w:rsidR="00AD389F" w:rsidRPr="00B220D6" w:rsidRDefault="00AD389F" w:rsidP="008318E4">
      <w:pPr>
        <w:spacing w:line="360" w:lineRule="auto"/>
        <w:jc w:val="both"/>
        <w:rPr>
          <w:rFonts w:ascii="Calibri" w:hAnsi="Calibri" w:cs="Calibri"/>
          <w:noProof/>
          <w:color w:val="000000"/>
        </w:rPr>
      </w:pPr>
      <w:r w:rsidRPr="00B220D6">
        <w:rPr>
          <w:rFonts w:ascii="Calibri" w:hAnsi="Calibri" w:cs="Calibri"/>
          <w:noProof/>
          <w:color w:val="000000"/>
        </w:rPr>
        <w:t xml:space="preserve">Analiza </w:t>
      </w:r>
      <w:r w:rsidRPr="008318E4">
        <w:rPr>
          <w:rFonts w:ascii="Calibri" w:hAnsi="Calibri" w:cs="Calibri"/>
        </w:rPr>
        <w:t>SWOT gminy Mszana pozwala określić najważniejsze czynniki wewnętrzne i</w:t>
      </w:r>
      <w:r>
        <w:rPr>
          <w:rFonts w:ascii="Calibri" w:hAnsi="Calibri" w:cs="Calibri"/>
        </w:rPr>
        <w:t> </w:t>
      </w:r>
      <w:r w:rsidRPr="008318E4">
        <w:rPr>
          <w:rFonts w:ascii="Calibri" w:hAnsi="Calibri" w:cs="Calibri"/>
        </w:rPr>
        <w:t>zewnętrzne, które wpływają na jej funkcjonowanie i rozwój. Mocne i słabe strony wskazują na zasoby oraz ograniczenia wewnętrzne gminy, natomiast szanse i zagrożenia wynikają z</w:t>
      </w:r>
      <w:r>
        <w:rPr>
          <w:rFonts w:ascii="Calibri" w:hAnsi="Calibri" w:cs="Calibri"/>
        </w:rPr>
        <w:t> </w:t>
      </w:r>
      <w:r w:rsidRPr="008318E4">
        <w:rPr>
          <w:rFonts w:ascii="Calibri" w:hAnsi="Calibri" w:cs="Calibri"/>
        </w:rPr>
        <w:t>procesów zachodzących w otoczeniu powiatowym, regionalnym, krajowym i europejskim. W</w:t>
      </w:r>
      <w:r>
        <w:rPr>
          <w:rFonts w:ascii="Calibri" w:hAnsi="Calibri" w:cs="Calibri"/>
        </w:rPr>
        <w:t> </w:t>
      </w:r>
      <w:r w:rsidRPr="008318E4">
        <w:rPr>
          <w:rFonts w:ascii="Calibri" w:hAnsi="Calibri" w:cs="Calibri"/>
        </w:rPr>
        <w:t xml:space="preserve">przypadku Mszany największym atutem jest jej położenie komunikacyjne oraz stabilna sytuacja demograficzna. Głównym wyzwaniem pozostaje natomiast ujemny przyrost naturalny, niewystarczająca oferta usług zdrowotnych i problemy środowiskowe. W otoczeniu </w:t>
      </w:r>
      <w:r>
        <w:rPr>
          <w:rFonts w:ascii="Calibri" w:hAnsi="Calibri" w:cs="Calibri"/>
        </w:rPr>
        <w:t>gminy</w:t>
      </w:r>
      <w:r w:rsidRPr="008318E4">
        <w:rPr>
          <w:rFonts w:ascii="Calibri" w:hAnsi="Calibri" w:cs="Calibri"/>
        </w:rPr>
        <w:t xml:space="preserve"> pojawiają się szanse związane z funduszami unijnymi, rozwojem Subregionu Zachodniego i trendem osiedlania się poza dużymi miastami, ale także zagrożenia wynikające</w:t>
      </w:r>
      <w:r w:rsidRPr="00B220D6">
        <w:rPr>
          <w:rFonts w:ascii="Calibri" w:hAnsi="Calibri" w:cs="Calibri"/>
          <w:noProof/>
          <w:color w:val="000000"/>
        </w:rPr>
        <w:t xml:space="preserve"> z procesów demograficznych, wysokich kosztów energii i konkurencji ze strony większych miast.</w:t>
      </w:r>
    </w:p>
    <w:p w14:paraId="0C3EBAB8" w14:textId="77777777" w:rsidR="00AD389F" w:rsidRPr="00B220D6" w:rsidRDefault="00AD389F" w:rsidP="00B220D6">
      <w:pPr>
        <w:jc w:val="both"/>
        <w:rPr>
          <w:rFonts w:ascii="Calibri" w:hAnsi="Calibri" w:cs="Calibri"/>
          <w:noProof/>
          <w:color w:val="000000"/>
        </w:rPr>
      </w:pPr>
    </w:p>
    <w:p w14:paraId="5D8DDAA4" w14:textId="77777777" w:rsidR="00AD389F" w:rsidRPr="007C08C3" w:rsidRDefault="00AD389F" w:rsidP="00035CE3">
      <w:pPr>
        <w:rPr>
          <w:rFonts w:ascii="Calibri" w:hAnsi="Calibri" w:cs="Calibri"/>
        </w:rPr>
      </w:pPr>
      <w:r w:rsidRPr="007C08C3">
        <w:rPr>
          <w:rFonts w:ascii="Calibri" w:hAnsi="Calibri" w:cs="Calibri"/>
          <w:b/>
          <w:bCs/>
        </w:rPr>
        <w:t xml:space="preserve">Tabela 1: </w:t>
      </w:r>
      <w:r>
        <w:rPr>
          <w:rFonts w:ascii="Calibri" w:hAnsi="Calibri" w:cs="Calibri"/>
          <w:b/>
          <w:bCs/>
        </w:rPr>
        <w:t>Kluczowe  s</w:t>
      </w:r>
      <w:r w:rsidRPr="007C08C3">
        <w:rPr>
          <w:rFonts w:ascii="Calibri" w:hAnsi="Calibri" w:cs="Calibri"/>
          <w:b/>
          <w:bCs/>
        </w:rPr>
        <w:t xml:space="preserve">iły i </w:t>
      </w:r>
      <w:r>
        <w:rPr>
          <w:rFonts w:ascii="Calibri" w:hAnsi="Calibri" w:cs="Calibri"/>
          <w:b/>
          <w:bCs/>
        </w:rPr>
        <w:t>s</w:t>
      </w:r>
      <w:r w:rsidRPr="007C08C3">
        <w:rPr>
          <w:rFonts w:ascii="Calibri" w:hAnsi="Calibri" w:cs="Calibri"/>
          <w:b/>
          <w:bCs/>
        </w:rPr>
        <w:t>łabości</w:t>
      </w:r>
    </w:p>
    <w:tbl>
      <w:tblPr>
        <w:tblW w:w="0" w:type="auto"/>
        <w:tblBorders>
          <w:top w:val="single" w:sz="4" w:space="0" w:color="76CDEE"/>
          <w:left w:val="single" w:sz="4" w:space="0" w:color="76CDEE"/>
          <w:bottom w:val="single" w:sz="4" w:space="0" w:color="76CDEE"/>
          <w:right w:val="single" w:sz="4" w:space="0" w:color="76CDEE"/>
          <w:insideH w:val="single" w:sz="4" w:space="0" w:color="76CDEE"/>
          <w:insideV w:val="single" w:sz="4" w:space="0" w:color="76CDEE"/>
        </w:tblBorders>
        <w:tblLook w:val="0020" w:firstRow="1" w:lastRow="0" w:firstColumn="0" w:lastColumn="0" w:noHBand="0" w:noVBand="0"/>
      </w:tblPr>
      <w:tblGrid>
        <w:gridCol w:w="4559"/>
        <w:gridCol w:w="4503"/>
      </w:tblGrid>
      <w:tr w:rsidR="00AD389F" w:rsidRPr="007C08C3" w14:paraId="04C63B7E" w14:textId="77777777" w:rsidTr="0029360F">
        <w:tc>
          <w:tcPr>
            <w:tcW w:w="4559" w:type="dxa"/>
            <w:tcBorders>
              <w:top w:val="single" w:sz="4" w:space="0" w:color="1CADE4"/>
              <w:left w:val="single" w:sz="4" w:space="0" w:color="1CADE4"/>
              <w:bottom w:val="single" w:sz="4" w:space="0" w:color="1CADE4"/>
              <w:right w:val="nil"/>
            </w:tcBorders>
            <w:shd w:val="clear" w:color="auto" w:fill="1CADE4"/>
          </w:tcPr>
          <w:p w14:paraId="2609AF74" w14:textId="77777777" w:rsidR="00AD389F" w:rsidRPr="0029360F" w:rsidRDefault="00AD389F" w:rsidP="00035CE3">
            <w:pPr>
              <w:rPr>
                <w:rFonts w:ascii="Calibri" w:hAnsi="Calibri" w:cs="Calibri"/>
                <w:b/>
                <w:bCs/>
                <w:color w:val="FFFFFF"/>
                <w:sz w:val="21"/>
                <w:szCs w:val="21"/>
              </w:rPr>
            </w:pPr>
            <w:r w:rsidRPr="0029360F">
              <w:rPr>
                <w:rFonts w:ascii="Calibri" w:hAnsi="Calibri" w:cs="Calibri"/>
                <w:b/>
                <w:bCs/>
                <w:color w:val="FFFFFF"/>
                <w:sz w:val="21"/>
                <w:szCs w:val="21"/>
              </w:rPr>
              <w:t>Siły</w:t>
            </w:r>
          </w:p>
        </w:tc>
        <w:tc>
          <w:tcPr>
            <w:tcW w:w="4503" w:type="dxa"/>
            <w:tcBorders>
              <w:top w:val="single" w:sz="4" w:space="0" w:color="1CADE4"/>
              <w:left w:val="nil"/>
              <w:bottom w:val="single" w:sz="4" w:space="0" w:color="1CADE4"/>
              <w:right w:val="single" w:sz="4" w:space="0" w:color="1CADE4"/>
            </w:tcBorders>
            <w:shd w:val="clear" w:color="auto" w:fill="1CADE4"/>
          </w:tcPr>
          <w:p w14:paraId="5C9CC1DE" w14:textId="77777777" w:rsidR="00AD389F" w:rsidRPr="0029360F" w:rsidRDefault="00AD389F" w:rsidP="00035CE3">
            <w:pPr>
              <w:rPr>
                <w:rFonts w:ascii="Calibri" w:hAnsi="Calibri" w:cs="Calibri"/>
                <w:b/>
                <w:bCs/>
                <w:color w:val="FFFFFF"/>
                <w:sz w:val="21"/>
                <w:szCs w:val="21"/>
              </w:rPr>
            </w:pPr>
            <w:r w:rsidRPr="0029360F">
              <w:rPr>
                <w:rFonts w:ascii="Calibri" w:hAnsi="Calibri" w:cs="Calibri"/>
                <w:b/>
                <w:bCs/>
                <w:color w:val="FFFFFF"/>
                <w:sz w:val="21"/>
                <w:szCs w:val="21"/>
              </w:rPr>
              <w:t>Słabości</w:t>
            </w:r>
          </w:p>
        </w:tc>
      </w:tr>
      <w:tr w:rsidR="00AD389F" w:rsidRPr="007C08C3" w14:paraId="308D0D0B" w14:textId="77777777" w:rsidTr="0029360F">
        <w:tc>
          <w:tcPr>
            <w:tcW w:w="4559" w:type="dxa"/>
            <w:shd w:val="clear" w:color="auto" w:fill="D1EEF9"/>
          </w:tcPr>
          <w:p w14:paraId="43E4FC15"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Dogodne położenie komunikacyjne – węzeł autostrady A1, bliskość dróg wojewódzkich i krajowych.</w:t>
            </w:r>
          </w:p>
        </w:tc>
        <w:tc>
          <w:tcPr>
            <w:tcW w:w="4503" w:type="dxa"/>
            <w:shd w:val="clear" w:color="auto" w:fill="D1EEF9"/>
          </w:tcPr>
          <w:p w14:paraId="42A78B05"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Ujemny przyrost naturalny – liczba zgonów przewyższająca liczbę urodzeń.</w:t>
            </w:r>
          </w:p>
        </w:tc>
      </w:tr>
      <w:tr w:rsidR="00AD389F" w:rsidRPr="007C08C3" w14:paraId="37756774" w14:textId="77777777" w:rsidTr="0029360F">
        <w:tc>
          <w:tcPr>
            <w:tcW w:w="4559" w:type="dxa"/>
          </w:tcPr>
          <w:p w14:paraId="2E3A2AC0"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Stabilna liczba ludności i dodatnie saldo migracji.</w:t>
            </w:r>
          </w:p>
        </w:tc>
        <w:tc>
          <w:tcPr>
            <w:tcW w:w="4503" w:type="dxa"/>
          </w:tcPr>
          <w:p w14:paraId="0886D3BB"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Niewielka lesistość i ograniczone zasoby przyrodnicze.</w:t>
            </w:r>
          </w:p>
        </w:tc>
      </w:tr>
      <w:tr w:rsidR="00AD389F" w:rsidRPr="007C08C3" w14:paraId="375A98B6" w14:textId="77777777" w:rsidTr="0029360F">
        <w:tc>
          <w:tcPr>
            <w:tcW w:w="4559" w:type="dxa"/>
            <w:shd w:val="clear" w:color="auto" w:fill="D1EEF9"/>
          </w:tcPr>
          <w:p w14:paraId="2E0EA1A9"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Relatywnie młoda społeczność – średni wiek mieszkańców niższy niż średnia województwa.</w:t>
            </w:r>
          </w:p>
        </w:tc>
        <w:tc>
          <w:tcPr>
            <w:tcW w:w="4503" w:type="dxa"/>
            <w:shd w:val="clear" w:color="auto" w:fill="D1EEF9"/>
          </w:tcPr>
          <w:p w14:paraId="025CA60B"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Rozdrobnione rolnictwo – niska konkurencyjność.</w:t>
            </w:r>
          </w:p>
        </w:tc>
      </w:tr>
      <w:tr w:rsidR="00AD389F" w:rsidRPr="007C08C3" w14:paraId="6C3CC950" w14:textId="77777777" w:rsidTr="0029360F">
        <w:tc>
          <w:tcPr>
            <w:tcW w:w="4559" w:type="dxa"/>
          </w:tcPr>
          <w:p w14:paraId="29A1581C"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Rozwinięta sieć edukacyjna i infrastruktura społeczna.</w:t>
            </w:r>
          </w:p>
        </w:tc>
        <w:tc>
          <w:tcPr>
            <w:tcW w:w="4503" w:type="dxa"/>
          </w:tcPr>
          <w:p w14:paraId="2DBDFA6C"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Brak dużych zakładów przemysłowych i inwestorów.</w:t>
            </w:r>
          </w:p>
        </w:tc>
      </w:tr>
      <w:tr w:rsidR="00AD389F" w:rsidRPr="007C08C3" w14:paraId="6589FADC" w14:textId="77777777" w:rsidTr="0029360F">
        <w:tc>
          <w:tcPr>
            <w:tcW w:w="4559" w:type="dxa"/>
            <w:shd w:val="clear" w:color="auto" w:fill="D1EEF9"/>
          </w:tcPr>
          <w:p w14:paraId="7303F839"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Zróżnicowana gospodarka lokalna – małe i średnie przedsiębiorstwa w różnych branżach.</w:t>
            </w:r>
          </w:p>
        </w:tc>
        <w:tc>
          <w:tcPr>
            <w:tcW w:w="4503" w:type="dxa"/>
            <w:shd w:val="clear" w:color="auto" w:fill="D1EEF9"/>
          </w:tcPr>
          <w:p w14:paraId="7A568DC7"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Niewystarczająca oferta usług zdrowotnych i opiekuńczych.</w:t>
            </w:r>
          </w:p>
        </w:tc>
      </w:tr>
      <w:tr w:rsidR="00AD389F" w:rsidRPr="007C08C3" w14:paraId="2AA089F5" w14:textId="77777777" w:rsidTr="0029360F">
        <w:tc>
          <w:tcPr>
            <w:tcW w:w="4559" w:type="dxa"/>
          </w:tcPr>
          <w:p w14:paraId="7969B597"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Silne więzi społeczne i aktywność lokalna.</w:t>
            </w:r>
          </w:p>
        </w:tc>
        <w:tc>
          <w:tcPr>
            <w:tcW w:w="4503" w:type="dxa"/>
          </w:tcPr>
          <w:p w14:paraId="676862BB"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Problemy z jakością powietrza – niska emisja i zanieczyszczenia komunikacyjne.</w:t>
            </w:r>
          </w:p>
        </w:tc>
      </w:tr>
      <w:tr w:rsidR="00AD389F" w:rsidRPr="007C08C3" w14:paraId="7907F856" w14:textId="77777777" w:rsidTr="0029360F">
        <w:tc>
          <w:tcPr>
            <w:tcW w:w="4559" w:type="dxa"/>
            <w:shd w:val="clear" w:color="auto" w:fill="D1EEF9"/>
          </w:tcPr>
          <w:p w14:paraId="6BD956AA"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Walory krajobrazowe i wiejski charakter.</w:t>
            </w:r>
          </w:p>
        </w:tc>
        <w:tc>
          <w:tcPr>
            <w:tcW w:w="4503" w:type="dxa"/>
            <w:shd w:val="clear" w:color="auto" w:fill="D1EEF9"/>
          </w:tcPr>
          <w:p w14:paraId="0BDEAFB9"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Ograniczona komunikacja publiczna.</w:t>
            </w:r>
          </w:p>
        </w:tc>
      </w:tr>
      <w:tr w:rsidR="00AD389F" w:rsidRPr="007C08C3" w14:paraId="211C3E26" w14:textId="77777777" w:rsidTr="0029360F">
        <w:tc>
          <w:tcPr>
            <w:tcW w:w="4559" w:type="dxa"/>
          </w:tcPr>
          <w:p w14:paraId="41CEFAEC"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System gospodarki odpadami i rozwijająca się infrastruktura wodno-kanalizacyjna.</w:t>
            </w:r>
          </w:p>
        </w:tc>
        <w:tc>
          <w:tcPr>
            <w:tcW w:w="4503" w:type="dxa"/>
          </w:tcPr>
          <w:p w14:paraId="3C7CF6FE"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Ograniczona oferta mieszkaniowa – relatywnie mała skala nowych inwestycji.</w:t>
            </w:r>
          </w:p>
        </w:tc>
      </w:tr>
    </w:tbl>
    <w:p w14:paraId="53890368" w14:textId="77777777" w:rsidR="00AD389F" w:rsidRPr="007C08C3" w:rsidRDefault="00AD389F" w:rsidP="00035CE3">
      <w:pPr>
        <w:rPr>
          <w:rFonts w:ascii="Calibri" w:hAnsi="Calibri" w:cs="Calibri"/>
          <w:b/>
          <w:bCs/>
        </w:rPr>
      </w:pPr>
      <w:r w:rsidRPr="00837A20">
        <w:rPr>
          <w:rFonts w:ascii="Calibri" w:hAnsi="Calibri" w:cs="Calibri"/>
          <w:i/>
          <w:iCs/>
        </w:rPr>
        <w:t>Źródło: opracowanie własne na podstawie</w:t>
      </w:r>
      <w:r>
        <w:rPr>
          <w:rFonts w:ascii="Calibri" w:hAnsi="Calibri" w:cs="Calibri"/>
          <w:i/>
          <w:iCs/>
        </w:rPr>
        <w:t xml:space="preserve"> warsztatów</w:t>
      </w:r>
    </w:p>
    <w:p w14:paraId="4A54912F" w14:textId="77777777" w:rsidR="00AD389F" w:rsidRPr="007049CF" w:rsidRDefault="00AD389F" w:rsidP="00035CE3">
      <w:pPr>
        <w:rPr>
          <w:rFonts w:ascii="Calibri" w:hAnsi="Calibri" w:cs="Calibri"/>
          <w:b/>
          <w:bCs/>
        </w:rPr>
      </w:pPr>
      <w:r w:rsidRPr="007C08C3">
        <w:rPr>
          <w:rFonts w:ascii="Calibri" w:hAnsi="Calibri" w:cs="Calibri"/>
          <w:b/>
          <w:bCs/>
        </w:rPr>
        <w:t xml:space="preserve">Tabela 2: </w:t>
      </w:r>
      <w:r>
        <w:rPr>
          <w:rFonts w:ascii="Calibri" w:hAnsi="Calibri" w:cs="Calibri"/>
          <w:b/>
          <w:bCs/>
        </w:rPr>
        <w:t xml:space="preserve">Kluczowe </w:t>
      </w:r>
      <w:r w:rsidRPr="007C08C3">
        <w:rPr>
          <w:rFonts w:ascii="Calibri" w:hAnsi="Calibri" w:cs="Calibri"/>
          <w:b/>
          <w:bCs/>
        </w:rPr>
        <w:t>szanse i zagrożenia</w:t>
      </w:r>
    </w:p>
    <w:tbl>
      <w:tblPr>
        <w:tblW w:w="0" w:type="auto"/>
        <w:tblBorders>
          <w:top w:val="single" w:sz="2" w:space="0" w:color="76CDEE"/>
          <w:bottom w:val="single" w:sz="2" w:space="0" w:color="76CDEE"/>
          <w:insideH w:val="single" w:sz="2" w:space="0" w:color="76CDEE"/>
          <w:insideV w:val="single" w:sz="2" w:space="0" w:color="76CDEE"/>
        </w:tblBorders>
        <w:tblLook w:val="0020" w:firstRow="1" w:lastRow="0" w:firstColumn="0" w:lastColumn="0" w:noHBand="0" w:noVBand="0"/>
      </w:tblPr>
      <w:tblGrid>
        <w:gridCol w:w="4576"/>
        <w:gridCol w:w="4496"/>
      </w:tblGrid>
      <w:tr w:rsidR="00AD389F" w:rsidRPr="007C08C3" w14:paraId="0D15414D" w14:textId="77777777" w:rsidTr="0029360F">
        <w:tc>
          <w:tcPr>
            <w:tcW w:w="0" w:type="auto"/>
            <w:tcBorders>
              <w:top w:val="nil"/>
              <w:bottom w:val="single" w:sz="12" w:space="0" w:color="76CDEE"/>
              <w:right w:val="nil"/>
            </w:tcBorders>
            <w:shd w:val="clear" w:color="auto" w:fill="FFFFFF"/>
          </w:tcPr>
          <w:p w14:paraId="2952A133" w14:textId="77777777" w:rsidR="00AD389F" w:rsidRPr="0029360F" w:rsidRDefault="00AD389F" w:rsidP="00035CE3">
            <w:pPr>
              <w:rPr>
                <w:rFonts w:ascii="Calibri" w:hAnsi="Calibri" w:cs="Calibri"/>
                <w:b/>
                <w:bCs/>
                <w:sz w:val="21"/>
                <w:szCs w:val="21"/>
              </w:rPr>
            </w:pPr>
            <w:r w:rsidRPr="0029360F">
              <w:rPr>
                <w:rFonts w:ascii="Calibri" w:hAnsi="Calibri" w:cs="Calibri"/>
                <w:b/>
                <w:bCs/>
                <w:sz w:val="21"/>
                <w:szCs w:val="21"/>
              </w:rPr>
              <w:t>Szanse</w:t>
            </w:r>
          </w:p>
        </w:tc>
        <w:tc>
          <w:tcPr>
            <w:tcW w:w="0" w:type="auto"/>
            <w:tcBorders>
              <w:top w:val="nil"/>
              <w:left w:val="nil"/>
              <w:bottom w:val="single" w:sz="12" w:space="0" w:color="76CDEE"/>
            </w:tcBorders>
            <w:shd w:val="clear" w:color="auto" w:fill="FFFFFF"/>
          </w:tcPr>
          <w:p w14:paraId="61FEF54C" w14:textId="77777777" w:rsidR="00AD389F" w:rsidRPr="0029360F" w:rsidRDefault="00AD389F" w:rsidP="00035CE3">
            <w:pPr>
              <w:rPr>
                <w:rFonts w:ascii="Calibri" w:hAnsi="Calibri" w:cs="Calibri"/>
                <w:b/>
                <w:bCs/>
                <w:sz w:val="21"/>
                <w:szCs w:val="21"/>
              </w:rPr>
            </w:pPr>
            <w:r w:rsidRPr="0029360F">
              <w:rPr>
                <w:rFonts w:ascii="Calibri" w:hAnsi="Calibri" w:cs="Calibri"/>
                <w:b/>
                <w:bCs/>
                <w:sz w:val="21"/>
                <w:szCs w:val="21"/>
              </w:rPr>
              <w:t>Zagrożenia</w:t>
            </w:r>
          </w:p>
        </w:tc>
      </w:tr>
      <w:tr w:rsidR="00AD389F" w:rsidRPr="007C08C3" w14:paraId="0A7E338E" w14:textId="77777777" w:rsidTr="0029360F">
        <w:tc>
          <w:tcPr>
            <w:tcW w:w="0" w:type="auto"/>
            <w:shd w:val="clear" w:color="auto" w:fill="D1EEF9"/>
          </w:tcPr>
          <w:p w14:paraId="0376CE8A"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Dynamiczny rozwój Subregionu Zachodniego woj. śląskiego.</w:t>
            </w:r>
          </w:p>
        </w:tc>
        <w:tc>
          <w:tcPr>
            <w:tcW w:w="0" w:type="auto"/>
            <w:shd w:val="clear" w:color="auto" w:fill="D1EEF9"/>
          </w:tcPr>
          <w:p w14:paraId="7FDE3402"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Starzenie się społeczeństwa na poziomie krajowym i regionalnym.</w:t>
            </w:r>
          </w:p>
        </w:tc>
      </w:tr>
      <w:tr w:rsidR="00AD389F" w:rsidRPr="007C08C3" w14:paraId="6D03EB20" w14:textId="77777777" w:rsidTr="0029360F">
        <w:tc>
          <w:tcPr>
            <w:tcW w:w="0" w:type="auto"/>
          </w:tcPr>
          <w:p w14:paraId="268C87C2"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lastRenderedPageBreak/>
              <w:t>Dobre powiązania transgraniczne – bliskość granicy z Czechami.</w:t>
            </w:r>
          </w:p>
        </w:tc>
        <w:tc>
          <w:tcPr>
            <w:tcW w:w="0" w:type="auto"/>
          </w:tcPr>
          <w:p w14:paraId="7840E7A7"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Niekorzystne trendy demograficzne w woj. śląskim.</w:t>
            </w:r>
          </w:p>
        </w:tc>
      </w:tr>
      <w:tr w:rsidR="00AD389F" w:rsidRPr="007C08C3" w14:paraId="20794478" w14:textId="77777777" w:rsidTr="0029360F">
        <w:tc>
          <w:tcPr>
            <w:tcW w:w="0" w:type="auto"/>
            <w:shd w:val="clear" w:color="auto" w:fill="D1EEF9"/>
          </w:tcPr>
          <w:p w14:paraId="4A601566"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Rosnące zainteresowanie migracją na tereny podmiejskie i wiejskie.</w:t>
            </w:r>
          </w:p>
        </w:tc>
        <w:tc>
          <w:tcPr>
            <w:tcW w:w="0" w:type="auto"/>
            <w:shd w:val="clear" w:color="auto" w:fill="D1EEF9"/>
          </w:tcPr>
          <w:p w14:paraId="6321BDBF"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Kryzys energetyczny.</w:t>
            </w:r>
          </w:p>
        </w:tc>
      </w:tr>
      <w:tr w:rsidR="00AD389F" w:rsidRPr="007C08C3" w14:paraId="6C516365" w14:textId="77777777" w:rsidTr="0029360F">
        <w:tc>
          <w:tcPr>
            <w:tcW w:w="0" w:type="auto"/>
          </w:tcPr>
          <w:p w14:paraId="674481A3"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Rozbudowa i modernizacja infrastruktury drogowej w regionie.</w:t>
            </w:r>
          </w:p>
        </w:tc>
        <w:tc>
          <w:tcPr>
            <w:tcW w:w="0" w:type="auto"/>
          </w:tcPr>
          <w:p w14:paraId="4A2E4672"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Zanieczyszczenie powietrza w regionie śląskim.</w:t>
            </w:r>
          </w:p>
        </w:tc>
      </w:tr>
      <w:tr w:rsidR="00AD389F" w:rsidRPr="007C08C3" w14:paraId="7BA3867E" w14:textId="77777777" w:rsidTr="0029360F">
        <w:tc>
          <w:tcPr>
            <w:tcW w:w="0" w:type="auto"/>
            <w:shd w:val="clear" w:color="auto" w:fill="D1EEF9"/>
          </w:tcPr>
          <w:p w14:paraId="095F0DAF"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Programy i fundusze zewnętrzne (UE, krajowe).</w:t>
            </w:r>
          </w:p>
        </w:tc>
        <w:tc>
          <w:tcPr>
            <w:tcW w:w="0" w:type="auto"/>
            <w:shd w:val="clear" w:color="auto" w:fill="D1EEF9"/>
          </w:tcPr>
          <w:p w14:paraId="1E9CACF2"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Silna konkurencja ze strony większych miast.</w:t>
            </w:r>
          </w:p>
        </w:tc>
      </w:tr>
      <w:tr w:rsidR="00AD389F" w:rsidRPr="007C08C3" w14:paraId="06F76022" w14:textId="77777777" w:rsidTr="0029360F">
        <w:tc>
          <w:tcPr>
            <w:tcW w:w="0" w:type="auto"/>
          </w:tcPr>
          <w:p w14:paraId="4B6B9406"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Regionalna sieć edukacyjna i kulturalna.</w:t>
            </w:r>
          </w:p>
        </w:tc>
        <w:tc>
          <w:tcPr>
            <w:tcW w:w="0" w:type="auto"/>
          </w:tcPr>
          <w:p w14:paraId="791A7495"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Ograniczona dostępność komunikacji publicznej w regionie.</w:t>
            </w:r>
          </w:p>
        </w:tc>
      </w:tr>
      <w:tr w:rsidR="00AD389F" w:rsidRPr="007C08C3" w14:paraId="4FCACBC4" w14:textId="77777777" w:rsidTr="0029360F">
        <w:tc>
          <w:tcPr>
            <w:tcW w:w="0" w:type="auto"/>
            <w:shd w:val="clear" w:color="auto" w:fill="D1EEF9"/>
          </w:tcPr>
          <w:p w14:paraId="5B2FB052"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Wzrost popularności rekreacji na terenach wiejskich.</w:t>
            </w:r>
          </w:p>
        </w:tc>
        <w:tc>
          <w:tcPr>
            <w:tcW w:w="0" w:type="auto"/>
            <w:shd w:val="clear" w:color="auto" w:fill="D1EEF9"/>
          </w:tcPr>
          <w:p w14:paraId="4F8C2DED" w14:textId="77777777" w:rsidR="00AD389F" w:rsidRPr="0029360F" w:rsidRDefault="00AD389F" w:rsidP="00035CE3">
            <w:pPr>
              <w:rPr>
                <w:rFonts w:ascii="Calibri" w:hAnsi="Calibri" w:cs="Calibri"/>
                <w:sz w:val="21"/>
                <w:szCs w:val="21"/>
              </w:rPr>
            </w:pPr>
            <w:r w:rsidRPr="0029360F">
              <w:rPr>
                <w:rFonts w:ascii="Calibri" w:hAnsi="Calibri" w:cs="Calibri"/>
                <w:sz w:val="21"/>
                <w:szCs w:val="21"/>
              </w:rPr>
              <w:t>Presja urbanizacyjna i niekontrolowana zabudowa.</w:t>
            </w:r>
          </w:p>
        </w:tc>
      </w:tr>
    </w:tbl>
    <w:p w14:paraId="31F802E8" w14:textId="77777777" w:rsidR="00AD389F" w:rsidRPr="007C08C3" w:rsidRDefault="00AD389F" w:rsidP="00341291">
      <w:pPr>
        <w:rPr>
          <w:rFonts w:ascii="Calibri" w:hAnsi="Calibri" w:cs="Calibri"/>
          <w:b/>
          <w:bCs/>
        </w:rPr>
      </w:pPr>
      <w:r w:rsidRPr="00837A20">
        <w:rPr>
          <w:rFonts w:ascii="Calibri" w:hAnsi="Calibri" w:cs="Calibri"/>
          <w:i/>
          <w:iCs/>
        </w:rPr>
        <w:t>Źródło: opracowanie własne na podstawie</w:t>
      </w:r>
      <w:r>
        <w:rPr>
          <w:rFonts w:ascii="Calibri" w:hAnsi="Calibri" w:cs="Calibri"/>
          <w:i/>
          <w:iCs/>
        </w:rPr>
        <w:t xml:space="preserve"> warsztatów</w:t>
      </w:r>
    </w:p>
    <w:p w14:paraId="12945CEB" w14:textId="77777777" w:rsidR="00AD389F" w:rsidRPr="007C08C3" w:rsidRDefault="00AD389F" w:rsidP="00CF51D9">
      <w:pPr>
        <w:rPr>
          <w:rFonts w:ascii="Calibri" w:hAnsi="Calibri" w:cs="Calibri"/>
        </w:rPr>
      </w:pPr>
    </w:p>
    <w:p w14:paraId="60BD66A8" w14:textId="77777777" w:rsidR="00AD389F" w:rsidRPr="007C08C3" w:rsidRDefault="00AD389F" w:rsidP="007C08C3">
      <w:pPr>
        <w:spacing w:line="360" w:lineRule="auto"/>
        <w:rPr>
          <w:rFonts w:ascii="Calibri" w:hAnsi="Calibri" w:cs="Calibri"/>
        </w:rPr>
      </w:pPr>
    </w:p>
    <w:p w14:paraId="5D181937" w14:textId="77777777" w:rsidR="00AD389F" w:rsidRPr="00B220D6" w:rsidRDefault="00AD389F" w:rsidP="008318E4">
      <w:pPr>
        <w:spacing w:line="360" w:lineRule="auto"/>
        <w:jc w:val="both"/>
        <w:rPr>
          <w:rFonts w:ascii="Calibri" w:hAnsi="Calibri" w:cs="Calibri"/>
        </w:rPr>
      </w:pPr>
      <w:r w:rsidRPr="00B220D6">
        <w:rPr>
          <w:rFonts w:ascii="Calibri" w:hAnsi="Calibri" w:cs="Calibri"/>
        </w:rPr>
        <w:t xml:space="preserve">Analiza STEEP gminy Mszana pozwala na zidentyfikowanie głównych czynników otoczenia społecznego, technologicznego, ekonomicznego, ekologicznego i politycznego, które obecnie kształtują warunki rozwoju gminy. Na poziomie </w:t>
      </w:r>
      <w:r w:rsidRPr="00B220D6">
        <w:rPr>
          <w:rFonts w:ascii="Calibri" w:hAnsi="Calibri" w:cs="Calibri"/>
          <w:noProof/>
          <w:color w:val="000000"/>
        </w:rPr>
        <w:t>społecznym</w:t>
      </w:r>
      <w:r w:rsidRPr="00B220D6">
        <w:rPr>
          <w:rFonts w:ascii="Calibri" w:hAnsi="Calibri" w:cs="Calibri"/>
        </w:rPr>
        <w:t xml:space="preserve"> </w:t>
      </w:r>
      <w:r>
        <w:rPr>
          <w:rFonts w:ascii="Calibri" w:hAnsi="Calibri" w:cs="Calibri"/>
        </w:rPr>
        <w:t>zasadnicze znaczenie mają</w:t>
      </w:r>
      <w:r w:rsidRPr="00B220D6">
        <w:rPr>
          <w:rFonts w:ascii="Calibri" w:hAnsi="Calibri" w:cs="Calibri"/>
        </w:rPr>
        <w:t xml:space="preserve"> procesy demograficzne i migracyjne, technologicznie – cyfryzacja i rozwój OZE, ekonomicznie – transformacja energetyczna i inflacja, ekologicznie – problemy jakości powietrza i wyzwania klimatyczne, a politycznie – możliwość korzystania z funduszy unijnych i krajowych oraz współpraca transgraniczna.</w:t>
      </w:r>
      <w:r>
        <w:rPr>
          <w:rFonts w:ascii="Calibri" w:hAnsi="Calibri" w:cs="Calibri"/>
        </w:rPr>
        <w:t xml:space="preserve"> </w:t>
      </w:r>
    </w:p>
    <w:p w14:paraId="008C3930" w14:textId="77777777" w:rsidR="00AD389F" w:rsidRPr="00B220D6" w:rsidRDefault="00AD389F" w:rsidP="007C08C3">
      <w:pPr>
        <w:spacing w:line="360" w:lineRule="auto"/>
        <w:rPr>
          <w:rFonts w:ascii="Calibri" w:hAnsi="Calibri" w:cs="Calibri"/>
        </w:rPr>
      </w:pPr>
      <w:r w:rsidRPr="00B220D6">
        <w:rPr>
          <w:rFonts w:ascii="Calibri" w:hAnsi="Calibri" w:cs="Calibri"/>
        </w:rPr>
        <w:t>S – czynniki społeczne</w:t>
      </w:r>
    </w:p>
    <w:p w14:paraId="1E7A90A0" w14:textId="77777777" w:rsidR="00AD389F" w:rsidRPr="00B220D6" w:rsidRDefault="00AD389F" w:rsidP="007049CF">
      <w:pPr>
        <w:pStyle w:val="Akapitzlist"/>
        <w:numPr>
          <w:ilvl w:val="0"/>
          <w:numId w:val="3"/>
        </w:numPr>
        <w:spacing w:line="360" w:lineRule="auto"/>
        <w:jc w:val="both"/>
        <w:rPr>
          <w:rFonts w:ascii="Calibri" w:hAnsi="Calibri" w:cs="Calibri"/>
        </w:rPr>
      </w:pPr>
      <w:r w:rsidRPr="00B220D6">
        <w:rPr>
          <w:rFonts w:ascii="Calibri" w:hAnsi="Calibri" w:cs="Calibri"/>
        </w:rPr>
        <w:t>Starzenie się społeczeństwa w regionie i kraju oraz rosnący udział osób starszych w</w:t>
      </w:r>
      <w:r>
        <w:rPr>
          <w:rFonts w:ascii="Calibri" w:hAnsi="Calibri" w:cs="Calibri"/>
        </w:rPr>
        <w:t> </w:t>
      </w:r>
      <w:r w:rsidRPr="00B220D6">
        <w:rPr>
          <w:rFonts w:ascii="Calibri" w:hAnsi="Calibri" w:cs="Calibri"/>
        </w:rPr>
        <w:t>strukturze demograficznej.</w:t>
      </w:r>
    </w:p>
    <w:p w14:paraId="5F0B07B7" w14:textId="77777777" w:rsidR="00AD389F" w:rsidRPr="00B220D6" w:rsidRDefault="00AD389F" w:rsidP="008318E4">
      <w:pPr>
        <w:pStyle w:val="Akapitzlist"/>
        <w:numPr>
          <w:ilvl w:val="0"/>
          <w:numId w:val="3"/>
        </w:numPr>
        <w:spacing w:line="360" w:lineRule="auto"/>
        <w:rPr>
          <w:rFonts w:ascii="Calibri" w:hAnsi="Calibri" w:cs="Calibri"/>
        </w:rPr>
      </w:pPr>
      <w:r w:rsidRPr="00B220D6">
        <w:rPr>
          <w:rFonts w:ascii="Calibri" w:hAnsi="Calibri" w:cs="Calibri"/>
        </w:rPr>
        <w:t>Ujemny przyrost naturalny i spadek liczby urodzeń.</w:t>
      </w:r>
    </w:p>
    <w:p w14:paraId="4533E8A9" w14:textId="77777777" w:rsidR="00AD389F" w:rsidRPr="00B220D6" w:rsidRDefault="00AD389F" w:rsidP="007049CF">
      <w:pPr>
        <w:pStyle w:val="Akapitzlist"/>
        <w:numPr>
          <w:ilvl w:val="0"/>
          <w:numId w:val="3"/>
        </w:numPr>
        <w:spacing w:line="360" w:lineRule="auto"/>
        <w:jc w:val="both"/>
        <w:rPr>
          <w:rFonts w:ascii="Calibri" w:hAnsi="Calibri" w:cs="Calibri"/>
        </w:rPr>
      </w:pPr>
      <w:r w:rsidRPr="00B220D6">
        <w:rPr>
          <w:rFonts w:ascii="Calibri" w:hAnsi="Calibri" w:cs="Calibri"/>
        </w:rPr>
        <w:t>Migracje wewnętrzne – napływ mieszkańców z miast na tereny podmiejskie i</w:t>
      </w:r>
      <w:r>
        <w:rPr>
          <w:rFonts w:ascii="Calibri" w:hAnsi="Calibri" w:cs="Calibri"/>
        </w:rPr>
        <w:t> </w:t>
      </w:r>
      <w:r w:rsidRPr="00B220D6">
        <w:rPr>
          <w:rFonts w:ascii="Calibri" w:hAnsi="Calibri" w:cs="Calibri"/>
        </w:rPr>
        <w:t xml:space="preserve"> wiejskie, w tym do gminy Mszana.</w:t>
      </w:r>
    </w:p>
    <w:p w14:paraId="73717036" w14:textId="77777777" w:rsidR="00AD389F" w:rsidRPr="00B220D6" w:rsidRDefault="00AD389F" w:rsidP="007049CF">
      <w:pPr>
        <w:pStyle w:val="Akapitzlist"/>
        <w:numPr>
          <w:ilvl w:val="0"/>
          <w:numId w:val="3"/>
        </w:numPr>
        <w:spacing w:line="360" w:lineRule="auto"/>
        <w:jc w:val="both"/>
        <w:rPr>
          <w:rFonts w:ascii="Calibri" w:hAnsi="Calibri" w:cs="Calibri"/>
        </w:rPr>
      </w:pPr>
      <w:r w:rsidRPr="00B220D6">
        <w:rPr>
          <w:rFonts w:ascii="Calibri" w:hAnsi="Calibri" w:cs="Calibri"/>
        </w:rPr>
        <w:t>Rosnące potrzeby w zakresie usług społecznych (opiekuńczych, zdrowotnych, edukacyjnych).</w:t>
      </w:r>
    </w:p>
    <w:p w14:paraId="61EAB922" w14:textId="77777777" w:rsidR="00AD389F" w:rsidRPr="00B220D6" w:rsidRDefault="00AD389F" w:rsidP="007049CF">
      <w:pPr>
        <w:pStyle w:val="Akapitzlist"/>
        <w:numPr>
          <w:ilvl w:val="0"/>
          <w:numId w:val="3"/>
        </w:numPr>
        <w:spacing w:line="360" w:lineRule="auto"/>
        <w:jc w:val="both"/>
        <w:rPr>
          <w:rFonts w:ascii="Calibri" w:hAnsi="Calibri" w:cs="Calibri"/>
        </w:rPr>
      </w:pPr>
      <w:r w:rsidRPr="00B220D6">
        <w:rPr>
          <w:rFonts w:ascii="Calibri" w:hAnsi="Calibri" w:cs="Calibri"/>
        </w:rPr>
        <w:t>Zmiana stylu życia – wyższe oczekiwania wobec jakości przestrzeni publicznych i</w:t>
      </w:r>
      <w:r>
        <w:rPr>
          <w:rFonts w:ascii="Calibri" w:hAnsi="Calibri" w:cs="Calibri"/>
        </w:rPr>
        <w:t> </w:t>
      </w:r>
      <w:r w:rsidRPr="00B220D6">
        <w:rPr>
          <w:rFonts w:ascii="Calibri" w:hAnsi="Calibri" w:cs="Calibri"/>
        </w:rPr>
        <w:t xml:space="preserve">ekologii </w:t>
      </w:r>
      <w:r>
        <w:rPr>
          <w:rFonts w:ascii="Calibri" w:hAnsi="Calibri" w:cs="Calibri"/>
        </w:rPr>
        <w:t xml:space="preserve">w </w:t>
      </w:r>
      <w:r w:rsidRPr="00B220D6">
        <w:rPr>
          <w:rFonts w:ascii="Calibri" w:hAnsi="Calibri" w:cs="Calibri"/>
        </w:rPr>
        <w:t>życi</w:t>
      </w:r>
      <w:r>
        <w:rPr>
          <w:rFonts w:ascii="Calibri" w:hAnsi="Calibri" w:cs="Calibri"/>
        </w:rPr>
        <w:t>u</w:t>
      </w:r>
      <w:r w:rsidRPr="00B220D6">
        <w:rPr>
          <w:rFonts w:ascii="Calibri" w:hAnsi="Calibri" w:cs="Calibri"/>
        </w:rPr>
        <w:t xml:space="preserve"> codzienn</w:t>
      </w:r>
      <w:r>
        <w:rPr>
          <w:rFonts w:ascii="Calibri" w:hAnsi="Calibri" w:cs="Calibri"/>
        </w:rPr>
        <w:t>ym.</w:t>
      </w:r>
    </w:p>
    <w:p w14:paraId="04CD2E63" w14:textId="77777777" w:rsidR="00AD389F" w:rsidRPr="00B220D6" w:rsidRDefault="00AD389F" w:rsidP="007C08C3">
      <w:pPr>
        <w:spacing w:line="360" w:lineRule="auto"/>
        <w:rPr>
          <w:rFonts w:ascii="Calibri" w:hAnsi="Calibri" w:cs="Calibri"/>
        </w:rPr>
      </w:pPr>
      <w:r w:rsidRPr="00B220D6">
        <w:rPr>
          <w:rFonts w:ascii="Calibri" w:hAnsi="Calibri" w:cs="Calibri"/>
        </w:rPr>
        <w:t>T – czynniki technologiczne</w:t>
      </w:r>
    </w:p>
    <w:p w14:paraId="4E79480F" w14:textId="77777777" w:rsidR="00AD389F" w:rsidRPr="00B220D6" w:rsidRDefault="00AD389F" w:rsidP="008318E4">
      <w:pPr>
        <w:pStyle w:val="Akapitzlist"/>
        <w:numPr>
          <w:ilvl w:val="0"/>
          <w:numId w:val="3"/>
        </w:numPr>
        <w:spacing w:line="360" w:lineRule="auto"/>
        <w:rPr>
          <w:rFonts w:ascii="Calibri" w:hAnsi="Calibri" w:cs="Calibri"/>
        </w:rPr>
      </w:pPr>
      <w:r w:rsidRPr="00B220D6">
        <w:rPr>
          <w:rFonts w:ascii="Calibri" w:hAnsi="Calibri" w:cs="Calibri"/>
        </w:rPr>
        <w:t>Postępująca cyfryzacja usług publicznych, edukacji i ochrony zdrowia.</w:t>
      </w:r>
    </w:p>
    <w:p w14:paraId="1DCE34DA" w14:textId="77777777" w:rsidR="00AD389F" w:rsidRPr="00B220D6" w:rsidRDefault="00AD389F" w:rsidP="007049CF">
      <w:pPr>
        <w:pStyle w:val="Akapitzlist"/>
        <w:numPr>
          <w:ilvl w:val="0"/>
          <w:numId w:val="3"/>
        </w:numPr>
        <w:spacing w:line="360" w:lineRule="auto"/>
        <w:jc w:val="both"/>
        <w:rPr>
          <w:rFonts w:ascii="Calibri" w:hAnsi="Calibri" w:cs="Calibri"/>
        </w:rPr>
      </w:pPr>
      <w:r w:rsidRPr="00B220D6">
        <w:rPr>
          <w:rFonts w:ascii="Calibri" w:hAnsi="Calibri" w:cs="Calibri"/>
        </w:rPr>
        <w:t xml:space="preserve">Dynamiczny rozwój technologii energetycznych: </w:t>
      </w:r>
      <w:proofErr w:type="spellStart"/>
      <w:r w:rsidRPr="00B220D6">
        <w:rPr>
          <w:rFonts w:ascii="Calibri" w:hAnsi="Calibri" w:cs="Calibri"/>
        </w:rPr>
        <w:t>fotowoltaika</w:t>
      </w:r>
      <w:proofErr w:type="spellEnd"/>
      <w:r w:rsidRPr="00B220D6">
        <w:rPr>
          <w:rFonts w:ascii="Calibri" w:hAnsi="Calibri" w:cs="Calibri"/>
        </w:rPr>
        <w:t>, pompy ciepła, magazyny energii.</w:t>
      </w:r>
    </w:p>
    <w:p w14:paraId="0ACE5B07" w14:textId="77777777" w:rsidR="00AD389F" w:rsidRPr="00B220D6" w:rsidRDefault="00AD389F" w:rsidP="007049CF">
      <w:pPr>
        <w:pStyle w:val="Akapitzlist"/>
        <w:numPr>
          <w:ilvl w:val="0"/>
          <w:numId w:val="3"/>
        </w:numPr>
        <w:spacing w:line="360" w:lineRule="auto"/>
        <w:jc w:val="both"/>
        <w:rPr>
          <w:rFonts w:ascii="Calibri" w:hAnsi="Calibri" w:cs="Calibri"/>
        </w:rPr>
      </w:pPr>
      <w:r w:rsidRPr="00B220D6">
        <w:rPr>
          <w:rFonts w:ascii="Calibri" w:hAnsi="Calibri" w:cs="Calibri"/>
        </w:rPr>
        <w:t xml:space="preserve">Rozwój technologii transportowych: </w:t>
      </w:r>
      <w:proofErr w:type="spellStart"/>
      <w:r w:rsidRPr="00B220D6">
        <w:rPr>
          <w:rFonts w:ascii="Calibri" w:hAnsi="Calibri" w:cs="Calibri"/>
        </w:rPr>
        <w:t>elektromobilność</w:t>
      </w:r>
      <w:proofErr w:type="spellEnd"/>
      <w:r w:rsidRPr="00B220D6">
        <w:rPr>
          <w:rFonts w:ascii="Calibri" w:hAnsi="Calibri" w:cs="Calibri"/>
        </w:rPr>
        <w:t xml:space="preserve">, rowery elektryczne, systemy smart </w:t>
      </w:r>
      <w:proofErr w:type="spellStart"/>
      <w:r w:rsidRPr="00B220D6">
        <w:rPr>
          <w:rFonts w:ascii="Calibri" w:hAnsi="Calibri" w:cs="Calibri"/>
        </w:rPr>
        <w:t>mobility</w:t>
      </w:r>
      <w:proofErr w:type="spellEnd"/>
      <w:r w:rsidRPr="00B220D6">
        <w:rPr>
          <w:rFonts w:ascii="Calibri" w:hAnsi="Calibri" w:cs="Calibri"/>
        </w:rPr>
        <w:t>.</w:t>
      </w:r>
    </w:p>
    <w:p w14:paraId="2986C821" w14:textId="77777777" w:rsidR="00AD389F" w:rsidRPr="00B220D6" w:rsidRDefault="00AD389F" w:rsidP="007049CF">
      <w:pPr>
        <w:pStyle w:val="Akapitzlist"/>
        <w:numPr>
          <w:ilvl w:val="0"/>
          <w:numId w:val="3"/>
        </w:numPr>
        <w:spacing w:line="360" w:lineRule="auto"/>
        <w:jc w:val="both"/>
        <w:rPr>
          <w:rFonts w:ascii="Calibri" w:hAnsi="Calibri" w:cs="Calibri"/>
        </w:rPr>
      </w:pPr>
      <w:r w:rsidRPr="00B220D6">
        <w:rPr>
          <w:rFonts w:ascii="Calibri" w:hAnsi="Calibri" w:cs="Calibri"/>
        </w:rPr>
        <w:lastRenderedPageBreak/>
        <w:t>Wyzwanie zapewnienia dostępu do szerokopasmowego Internetu na terenach wiejskich.</w:t>
      </w:r>
    </w:p>
    <w:p w14:paraId="32B85063" w14:textId="77777777" w:rsidR="00AD389F" w:rsidRPr="00B220D6" w:rsidRDefault="00AD389F" w:rsidP="007C08C3">
      <w:pPr>
        <w:spacing w:line="360" w:lineRule="auto"/>
        <w:rPr>
          <w:rFonts w:ascii="Calibri" w:hAnsi="Calibri" w:cs="Calibri"/>
        </w:rPr>
      </w:pPr>
      <w:r w:rsidRPr="00B220D6">
        <w:rPr>
          <w:rFonts w:ascii="Calibri" w:hAnsi="Calibri" w:cs="Calibri"/>
        </w:rPr>
        <w:t>E – czynniki ekonomiczne</w:t>
      </w:r>
    </w:p>
    <w:p w14:paraId="63F0BADB" w14:textId="77777777" w:rsidR="00AD389F" w:rsidRPr="00B220D6" w:rsidRDefault="00AD389F" w:rsidP="007049CF">
      <w:pPr>
        <w:pStyle w:val="Akapitzlist"/>
        <w:numPr>
          <w:ilvl w:val="0"/>
          <w:numId w:val="3"/>
        </w:numPr>
        <w:spacing w:line="360" w:lineRule="auto"/>
        <w:jc w:val="both"/>
        <w:rPr>
          <w:rFonts w:ascii="Calibri" w:hAnsi="Calibri" w:cs="Calibri"/>
        </w:rPr>
      </w:pPr>
      <w:r w:rsidRPr="00B220D6">
        <w:rPr>
          <w:rFonts w:ascii="Calibri" w:hAnsi="Calibri" w:cs="Calibri"/>
        </w:rPr>
        <w:t>Transformacja energetyczna i odchodzenie od górnictwa – konieczność dywersyfikacji gospodarki regionu.</w:t>
      </w:r>
    </w:p>
    <w:p w14:paraId="253D5C0C" w14:textId="77777777" w:rsidR="00AD389F" w:rsidRPr="00B220D6" w:rsidRDefault="00AD389F" w:rsidP="007049CF">
      <w:pPr>
        <w:pStyle w:val="Akapitzlist"/>
        <w:numPr>
          <w:ilvl w:val="0"/>
          <w:numId w:val="3"/>
        </w:numPr>
        <w:spacing w:line="360" w:lineRule="auto"/>
        <w:jc w:val="both"/>
        <w:rPr>
          <w:rFonts w:ascii="Calibri" w:hAnsi="Calibri" w:cs="Calibri"/>
        </w:rPr>
      </w:pPr>
      <w:r w:rsidRPr="00B220D6">
        <w:rPr>
          <w:rFonts w:ascii="Calibri" w:hAnsi="Calibri" w:cs="Calibri"/>
        </w:rPr>
        <w:t>Rozwój sektora MŚP oraz lokalnej przedsiębiorczości jako podstawy gospodarki gminy.</w:t>
      </w:r>
    </w:p>
    <w:p w14:paraId="3E00EED5" w14:textId="77777777" w:rsidR="00AD389F" w:rsidRPr="00B220D6" w:rsidRDefault="00AD389F" w:rsidP="007049CF">
      <w:pPr>
        <w:pStyle w:val="Akapitzlist"/>
        <w:numPr>
          <w:ilvl w:val="0"/>
          <w:numId w:val="3"/>
        </w:numPr>
        <w:spacing w:line="360" w:lineRule="auto"/>
        <w:jc w:val="both"/>
        <w:rPr>
          <w:rFonts w:ascii="Calibri" w:hAnsi="Calibri" w:cs="Calibri"/>
        </w:rPr>
      </w:pPr>
      <w:r w:rsidRPr="00B220D6">
        <w:rPr>
          <w:rFonts w:ascii="Calibri" w:hAnsi="Calibri" w:cs="Calibri"/>
        </w:rPr>
        <w:t>Wysoka inflacja i rosnące koszty energii – obciążenie dla gospodarstw domowych i</w:t>
      </w:r>
      <w:r>
        <w:rPr>
          <w:rFonts w:ascii="Calibri" w:hAnsi="Calibri" w:cs="Calibri"/>
        </w:rPr>
        <w:t> </w:t>
      </w:r>
      <w:r w:rsidRPr="00B220D6">
        <w:rPr>
          <w:rFonts w:ascii="Calibri" w:hAnsi="Calibri" w:cs="Calibri"/>
        </w:rPr>
        <w:t>samorządów.</w:t>
      </w:r>
    </w:p>
    <w:p w14:paraId="44D73D3E" w14:textId="77777777" w:rsidR="00AD389F" w:rsidRPr="00B220D6" w:rsidRDefault="00AD389F" w:rsidP="007049CF">
      <w:pPr>
        <w:pStyle w:val="Akapitzlist"/>
        <w:numPr>
          <w:ilvl w:val="0"/>
          <w:numId w:val="3"/>
        </w:numPr>
        <w:spacing w:line="360" w:lineRule="auto"/>
        <w:jc w:val="both"/>
        <w:rPr>
          <w:rFonts w:ascii="Calibri" w:hAnsi="Calibri" w:cs="Calibri"/>
        </w:rPr>
      </w:pPr>
      <w:r w:rsidRPr="00B220D6">
        <w:rPr>
          <w:rFonts w:ascii="Calibri" w:hAnsi="Calibri" w:cs="Calibri"/>
        </w:rPr>
        <w:t>Fundusze UE i krajowe wspierające transformację klimatyczno-energetyczną i</w:t>
      </w:r>
      <w:r>
        <w:rPr>
          <w:rFonts w:ascii="Calibri" w:hAnsi="Calibri" w:cs="Calibri"/>
        </w:rPr>
        <w:t> </w:t>
      </w:r>
      <w:r w:rsidRPr="00B220D6">
        <w:rPr>
          <w:rFonts w:ascii="Calibri" w:hAnsi="Calibri" w:cs="Calibri"/>
        </w:rPr>
        <w:t xml:space="preserve"> innowacje.</w:t>
      </w:r>
    </w:p>
    <w:p w14:paraId="10554187" w14:textId="77777777" w:rsidR="00AD389F" w:rsidRPr="00B220D6" w:rsidRDefault="00AD389F" w:rsidP="008318E4">
      <w:pPr>
        <w:pStyle w:val="Akapitzlist"/>
        <w:numPr>
          <w:ilvl w:val="0"/>
          <w:numId w:val="3"/>
        </w:numPr>
        <w:spacing w:line="360" w:lineRule="auto"/>
        <w:rPr>
          <w:rFonts w:ascii="Calibri" w:hAnsi="Calibri" w:cs="Calibri"/>
        </w:rPr>
      </w:pPr>
      <w:r w:rsidRPr="00B220D6">
        <w:rPr>
          <w:rFonts w:ascii="Calibri" w:hAnsi="Calibri" w:cs="Calibri"/>
        </w:rPr>
        <w:t>Konkurencja większych miast o inwestorów i mieszkańców.</w:t>
      </w:r>
    </w:p>
    <w:p w14:paraId="31BF8EE4" w14:textId="77777777" w:rsidR="00AD389F" w:rsidRPr="00B220D6" w:rsidRDefault="00AD389F" w:rsidP="007C08C3">
      <w:pPr>
        <w:spacing w:line="360" w:lineRule="auto"/>
        <w:rPr>
          <w:rFonts w:ascii="Calibri" w:hAnsi="Calibri" w:cs="Calibri"/>
        </w:rPr>
      </w:pPr>
      <w:r w:rsidRPr="00B220D6">
        <w:rPr>
          <w:rFonts w:ascii="Calibri" w:hAnsi="Calibri" w:cs="Calibri"/>
        </w:rPr>
        <w:t>E – czynniki ekologiczne i klimatyczne</w:t>
      </w:r>
    </w:p>
    <w:p w14:paraId="1CD9992C" w14:textId="77777777" w:rsidR="00AD389F" w:rsidRPr="00B220D6" w:rsidRDefault="00AD389F" w:rsidP="007049CF">
      <w:pPr>
        <w:pStyle w:val="Akapitzlist"/>
        <w:numPr>
          <w:ilvl w:val="0"/>
          <w:numId w:val="3"/>
        </w:numPr>
        <w:spacing w:line="360" w:lineRule="auto"/>
        <w:jc w:val="both"/>
        <w:rPr>
          <w:rFonts w:ascii="Calibri" w:hAnsi="Calibri" w:cs="Calibri"/>
        </w:rPr>
      </w:pPr>
      <w:r w:rsidRPr="00B220D6">
        <w:rPr>
          <w:rFonts w:ascii="Calibri" w:hAnsi="Calibri" w:cs="Calibri"/>
        </w:rPr>
        <w:t>Zła jakość powietrza w woj. śląskim – wysoka emisja pyłów i gazów z gospodarstw domowych i transportu.</w:t>
      </w:r>
    </w:p>
    <w:p w14:paraId="62D5E661" w14:textId="77777777" w:rsidR="00AD389F" w:rsidRPr="00B220D6" w:rsidRDefault="00AD389F" w:rsidP="007049CF">
      <w:pPr>
        <w:pStyle w:val="Akapitzlist"/>
        <w:numPr>
          <w:ilvl w:val="0"/>
          <w:numId w:val="3"/>
        </w:numPr>
        <w:spacing w:line="360" w:lineRule="auto"/>
        <w:jc w:val="both"/>
        <w:rPr>
          <w:rFonts w:ascii="Calibri" w:hAnsi="Calibri" w:cs="Calibri"/>
        </w:rPr>
      </w:pPr>
      <w:r w:rsidRPr="00B220D6">
        <w:rPr>
          <w:rFonts w:ascii="Calibri" w:hAnsi="Calibri" w:cs="Calibri"/>
        </w:rPr>
        <w:t>Europejski Zielony Ład – zobowiązania do redukcji emisji i przejścia na gospodarkę niskoemisyjną.</w:t>
      </w:r>
    </w:p>
    <w:p w14:paraId="42F3F653" w14:textId="77777777" w:rsidR="00AD389F" w:rsidRPr="00B220D6" w:rsidRDefault="00AD389F" w:rsidP="007049CF">
      <w:pPr>
        <w:pStyle w:val="Akapitzlist"/>
        <w:numPr>
          <w:ilvl w:val="0"/>
          <w:numId w:val="3"/>
        </w:numPr>
        <w:spacing w:line="360" w:lineRule="auto"/>
        <w:jc w:val="both"/>
        <w:rPr>
          <w:rFonts w:ascii="Calibri" w:hAnsi="Calibri" w:cs="Calibri"/>
        </w:rPr>
      </w:pPr>
      <w:r w:rsidRPr="00B220D6">
        <w:rPr>
          <w:rFonts w:ascii="Calibri" w:hAnsi="Calibri" w:cs="Calibri"/>
        </w:rPr>
        <w:t>Występowanie ekstremalnych zjawisk klimatycznych – susze, fale upałów, intensywne opady powodujące lokalne podtopienia.</w:t>
      </w:r>
    </w:p>
    <w:p w14:paraId="243D94E3" w14:textId="77777777" w:rsidR="00AD389F" w:rsidRPr="00B220D6" w:rsidRDefault="00AD389F" w:rsidP="007049CF">
      <w:pPr>
        <w:pStyle w:val="Akapitzlist"/>
        <w:numPr>
          <w:ilvl w:val="0"/>
          <w:numId w:val="3"/>
        </w:numPr>
        <w:spacing w:line="360" w:lineRule="auto"/>
        <w:jc w:val="both"/>
        <w:rPr>
          <w:rFonts w:ascii="Calibri" w:hAnsi="Calibri" w:cs="Calibri"/>
        </w:rPr>
      </w:pPr>
      <w:r w:rsidRPr="00B220D6">
        <w:rPr>
          <w:rFonts w:ascii="Calibri" w:hAnsi="Calibri" w:cs="Calibri"/>
        </w:rPr>
        <w:t>Ryzyko degradacji gleb oraz spadek wydajności rolnictwa wskutek zmian klimatycznych.</w:t>
      </w:r>
    </w:p>
    <w:p w14:paraId="69858DEC" w14:textId="77777777" w:rsidR="00AD389F" w:rsidRPr="00B220D6" w:rsidRDefault="00AD389F" w:rsidP="007049CF">
      <w:pPr>
        <w:pStyle w:val="Akapitzlist"/>
        <w:numPr>
          <w:ilvl w:val="0"/>
          <w:numId w:val="3"/>
        </w:numPr>
        <w:spacing w:line="360" w:lineRule="auto"/>
        <w:jc w:val="both"/>
        <w:rPr>
          <w:rFonts w:ascii="Calibri" w:hAnsi="Calibri" w:cs="Calibri"/>
        </w:rPr>
      </w:pPr>
      <w:r w:rsidRPr="00B220D6">
        <w:rPr>
          <w:rFonts w:ascii="Calibri" w:hAnsi="Calibri" w:cs="Calibri"/>
        </w:rPr>
        <w:t>Niezbędność adaptacji gminy do zmian klimatu poprzez: zwiększenie retencji wód, rozwój zielono-błękitnej infrastruktury, ochronę terenów zielonych.</w:t>
      </w:r>
    </w:p>
    <w:p w14:paraId="43A27F2F" w14:textId="77777777" w:rsidR="00AD389F" w:rsidRPr="00B220D6" w:rsidRDefault="00AD389F" w:rsidP="007049CF">
      <w:pPr>
        <w:pStyle w:val="Akapitzlist"/>
        <w:numPr>
          <w:ilvl w:val="0"/>
          <w:numId w:val="3"/>
        </w:numPr>
        <w:spacing w:line="360" w:lineRule="auto"/>
        <w:jc w:val="both"/>
        <w:rPr>
          <w:rFonts w:ascii="Calibri" w:hAnsi="Calibri" w:cs="Calibri"/>
        </w:rPr>
      </w:pPr>
      <w:r w:rsidRPr="00B220D6">
        <w:rPr>
          <w:rFonts w:ascii="Calibri" w:hAnsi="Calibri" w:cs="Calibri"/>
        </w:rPr>
        <w:t>Rosnące oczekiwania mieszkańców i polityk publicznych wobec działań lokalnych w</w:t>
      </w:r>
      <w:r>
        <w:rPr>
          <w:rFonts w:ascii="Calibri" w:hAnsi="Calibri" w:cs="Calibri"/>
        </w:rPr>
        <w:t> </w:t>
      </w:r>
      <w:r w:rsidRPr="00B220D6">
        <w:rPr>
          <w:rFonts w:ascii="Calibri" w:hAnsi="Calibri" w:cs="Calibri"/>
        </w:rPr>
        <w:t>zakresie ochrony klimatu i adaptacji do jego zmian.</w:t>
      </w:r>
    </w:p>
    <w:p w14:paraId="4BF60FDB" w14:textId="77777777" w:rsidR="00AD389F" w:rsidRPr="00B220D6" w:rsidRDefault="00AD389F" w:rsidP="007C08C3">
      <w:pPr>
        <w:spacing w:line="360" w:lineRule="auto"/>
        <w:rPr>
          <w:rFonts w:ascii="Calibri" w:hAnsi="Calibri" w:cs="Calibri"/>
        </w:rPr>
      </w:pPr>
      <w:r w:rsidRPr="00B220D6">
        <w:rPr>
          <w:rFonts w:ascii="Calibri" w:hAnsi="Calibri" w:cs="Calibri"/>
        </w:rPr>
        <w:t>P – czynniki polityczne</w:t>
      </w:r>
    </w:p>
    <w:p w14:paraId="39CB1FF9" w14:textId="77777777" w:rsidR="00AD389F" w:rsidRPr="00B220D6" w:rsidRDefault="00AD389F" w:rsidP="007049CF">
      <w:pPr>
        <w:pStyle w:val="Akapitzlist"/>
        <w:numPr>
          <w:ilvl w:val="0"/>
          <w:numId w:val="3"/>
        </w:numPr>
        <w:spacing w:line="360" w:lineRule="auto"/>
        <w:jc w:val="both"/>
        <w:rPr>
          <w:rFonts w:ascii="Calibri" w:hAnsi="Calibri" w:cs="Calibri"/>
        </w:rPr>
      </w:pPr>
      <w:r w:rsidRPr="00B220D6">
        <w:rPr>
          <w:rFonts w:ascii="Calibri" w:hAnsi="Calibri" w:cs="Calibri"/>
        </w:rPr>
        <w:t>Polityka UE i Polski w zakresie transformacji klimatyczno-energetycznej – kluczowe źródło finansowania dla inwestycji lokalnych.</w:t>
      </w:r>
    </w:p>
    <w:p w14:paraId="40965E03" w14:textId="77777777" w:rsidR="00AD389F" w:rsidRPr="00B220D6" w:rsidRDefault="00AD389F" w:rsidP="007049CF">
      <w:pPr>
        <w:pStyle w:val="Akapitzlist"/>
        <w:numPr>
          <w:ilvl w:val="0"/>
          <w:numId w:val="3"/>
        </w:numPr>
        <w:spacing w:line="360" w:lineRule="auto"/>
        <w:jc w:val="both"/>
        <w:rPr>
          <w:rFonts w:ascii="Calibri" w:hAnsi="Calibri" w:cs="Calibri"/>
        </w:rPr>
      </w:pPr>
      <w:r w:rsidRPr="00B220D6">
        <w:rPr>
          <w:rFonts w:ascii="Calibri" w:hAnsi="Calibri" w:cs="Calibri"/>
        </w:rPr>
        <w:t>Fundusz Sprawiedliwej Transformacji skierowany do regionów górniczych, w tym Subregionu Zachodniego.</w:t>
      </w:r>
    </w:p>
    <w:p w14:paraId="63A168A9" w14:textId="77777777" w:rsidR="00AD389F" w:rsidRPr="00B220D6" w:rsidRDefault="00AD389F" w:rsidP="007049CF">
      <w:pPr>
        <w:pStyle w:val="Akapitzlist"/>
        <w:numPr>
          <w:ilvl w:val="0"/>
          <w:numId w:val="3"/>
        </w:numPr>
        <w:spacing w:line="360" w:lineRule="auto"/>
        <w:jc w:val="both"/>
        <w:rPr>
          <w:rFonts w:ascii="Calibri" w:hAnsi="Calibri" w:cs="Calibri"/>
        </w:rPr>
      </w:pPr>
      <w:r w:rsidRPr="00B220D6">
        <w:rPr>
          <w:rFonts w:ascii="Calibri" w:hAnsi="Calibri" w:cs="Calibri"/>
        </w:rPr>
        <w:t>Wymogi unijne w zakresie redukcji emisji i wdrażania odnawialnych źródeł energii.</w:t>
      </w:r>
    </w:p>
    <w:p w14:paraId="423917DA" w14:textId="77777777" w:rsidR="00AD389F" w:rsidRPr="00B220D6" w:rsidRDefault="00AD389F" w:rsidP="007049CF">
      <w:pPr>
        <w:pStyle w:val="Akapitzlist"/>
        <w:numPr>
          <w:ilvl w:val="0"/>
          <w:numId w:val="3"/>
        </w:numPr>
        <w:spacing w:line="360" w:lineRule="auto"/>
        <w:jc w:val="both"/>
        <w:rPr>
          <w:rFonts w:ascii="Calibri" w:hAnsi="Calibri" w:cs="Calibri"/>
        </w:rPr>
      </w:pPr>
      <w:r w:rsidRPr="00B220D6">
        <w:rPr>
          <w:rFonts w:ascii="Calibri" w:hAnsi="Calibri" w:cs="Calibri"/>
        </w:rPr>
        <w:t>Rosnące znaczenie polityk adaptacji do zmian klimatu (krajowych i regionalnych).</w:t>
      </w:r>
    </w:p>
    <w:p w14:paraId="2354D4B9" w14:textId="77777777" w:rsidR="00AD389F" w:rsidRPr="00B220D6" w:rsidRDefault="00AD389F" w:rsidP="007049CF">
      <w:pPr>
        <w:pStyle w:val="Akapitzlist"/>
        <w:numPr>
          <w:ilvl w:val="0"/>
          <w:numId w:val="3"/>
        </w:numPr>
        <w:spacing w:line="360" w:lineRule="auto"/>
        <w:jc w:val="both"/>
        <w:rPr>
          <w:rFonts w:ascii="Calibri" w:hAnsi="Calibri" w:cs="Calibri"/>
        </w:rPr>
      </w:pPr>
      <w:r w:rsidRPr="00B220D6">
        <w:rPr>
          <w:rFonts w:ascii="Calibri" w:hAnsi="Calibri" w:cs="Calibri"/>
        </w:rPr>
        <w:lastRenderedPageBreak/>
        <w:t>Współpraca transgraniczna z Czechami w zakresie środowiska, transportu i gospodarki.</w:t>
      </w:r>
    </w:p>
    <w:p w14:paraId="08717E79" w14:textId="77777777" w:rsidR="00AD389F" w:rsidRPr="00B220D6" w:rsidRDefault="00AD389F" w:rsidP="007049CF">
      <w:pPr>
        <w:pStyle w:val="Akapitzlist"/>
        <w:numPr>
          <w:ilvl w:val="0"/>
          <w:numId w:val="3"/>
        </w:numPr>
        <w:spacing w:line="360" w:lineRule="auto"/>
        <w:jc w:val="both"/>
        <w:rPr>
          <w:rFonts w:ascii="Calibri" w:hAnsi="Calibri" w:cs="Calibri"/>
        </w:rPr>
      </w:pPr>
      <w:r w:rsidRPr="00B220D6">
        <w:rPr>
          <w:rFonts w:ascii="Calibri" w:hAnsi="Calibri" w:cs="Calibri"/>
        </w:rPr>
        <w:t>Potrzeba spójnego planowania przestrzennego w Subregionie Zachodnim, aby uniknąć rozlewania się zabudowy i utraty walorów środowiskowych</w:t>
      </w:r>
      <w:r>
        <w:rPr>
          <w:rFonts w:ascii="Calibri" w:hAnsi="Calibri" w:cs="Calibri"/>
        </w:rPr>
        <w:t xml:space="preserve"> a także zachowania i wyeksponowania atutów mieszkaniowych i turystycznych tego obszaru</w:t>
      </w:r>
      <w:r w:rsidRPr="00B220D6">
        <w:rPr>
          <w:rFonts w:ascii="Calibri" w:hAnsi="Calibri" w:cs="Calibri"/>
        </w:rPr>
        <w:t>.</w:t>
      </w:r>
    </w:p>
    <w:p w14:paraId="050DA374" w14:textId="77777777" w:rsidR="00AD389F" w:rsidRPr="007C08C3" w:rsidRDefault="00AD389F" w:rsidP="00FF07C4">
      <w:pPr>
        <w:spacing w:line="360" w:lineRule="auto"/>
        <w:jc w:val="both"/>
        <w:rPr>
          <w:rFonts w:ascii="Calibri" w:hAnsi="Calibri" w:cs="Calibri"/>
        </w:rPr>
      </w:pPr>
    </w:p>
    <w:p w14:paraId="77445528" w14:textId="77777777" w:rsidR="00AD389F" w:rsidRPr="007C08C3" w:rsidRDefault="00AD389F" w:rsidP="00BB66FF">
      <w:pPr>
        <w:pStyle w:val="Nagwek2"/>
      </w:pPr>
      <w:bookmarkStart w:id="26" w:name="_Toc210719841"/>
      <w:bookmarkStart w:id="27" w:name="_Toc211436227"/>
      <w:r w:rsidRPr="007C08C3">
        <w:t>Aspiracje</w:t>
      </w:r>
      <w:r w:rsidRPr="007C08C3">
        <w:rPr>
          <w:rFonts w:ascii="Aptos Display CE" w:hAnsi="Aptos Display CE"/>
        </w:rPr>
        <w:t xml:space="preserve"> i oczekiwania mieszkańców</w:t>
      </w:r>
      <w:bookmarkEnd w:id="26"/>
      <w:bookmarkEnd w:id="27"/>
      <w:r w:rsidRPr="007C08C3">
        <w:rPr>
          <w:rFonts w:ascii="Aptos Display CE" w:hAnsi="Aptos Display CE"/>
        </w:rPr>
        <w:t xml:space="preserve"> </w:t>
      </w:r>
    </w:p>
    <w:p w14:paraId="1383CC55" w14:textId="77777777" w:rsidR="00AD389F" w:rsidRPr="00B220D6" w:rsidRDefault="00AD389F" w:rsidP="007C08C3">
      <w:pPr>
        <w:spacing w:line="360" w:lineRule="auto"/>
        <w:jc w:val="both"/>
        <w:rPr>
          <w:rFonts w:ascii="Calibri" w:hAnsi="Calibri" w:cs="Calibri"/>
          <w:b/>
          <w:bCs/>
        </w:rPr>
      </w:pPr>
      <w:r w:rsidRPr="007C08C3">
        <w:rPr>
          <w:rFonts w:ascii="Calibri" w:hAnsi="Calibri" w:cs="Calibri"/>
        </w:rPr>
        <w:t xml:space="preserve"> </w:t>
      </w:r>
    </w:p>
    <w:p w14:paraId="42428277" w14:textId="77777777" w:rsidR="00AD389F" w:rsidRDefault="00AD389F" w:rsidP="007C08C3">
      <w:pPr>
        <w:spacing w:line="360" w:lineRule="auto"/>
        <w:jc w:val="both"/>
        <w:rPr>
          <w:rFonts w:ascii="Calibri" w:hAnsi="Calibri" w:cs="Calibri"/>
        </w:rPr>
      </w:pPr>
      <w:r w:rsidRPr="00B220D6">
        <w:rPr>
          <w:rFonts w:ascii="Calibri" w:hAnsi="Calibri" w:cs="Calibri"/>
        </w:rPr>
        <w:t>W realizowane</w:t>
      </w:r>
      <w:r>
        <w:rPr>
          <w:rFonts w:ascii="Calibri" w:hAnsi="Calibri" w:cs="Calibri"/>
        </w:rPr>
        <w:t>j</w:t>
      </w:r>
      <w:r w:rsidRPr="00B220D6">
        <w:rPr>
          <w:rFonts w:ascii="Calibri" w:hAnsi="Calibri" w:cs="Calibri"/>
        </w:rPr>
        <w:t xml:space="preserve"> drogą on-line </w:t>
      </w:r>
      <w:r>
        <w:rPr>
          <w:rFonts w:ascii="Calibri" w:hAnsi="Calibri" w:cs="Calibri"/>
        </w:rPr>
        <w:t xml:space="preserve">na potrzeby opracowania strategii </w:t>
      </w:r>
      <w:r w:rsidRPr="00B220D6">
        <w:rPr>
          <w:rFonts w:ascii="Calibri" w:hAnsi="Calibri" w:cs="Calibri"/>
        </w:rPr>
        <w:t>ankiecie wzięła udział grupa mieszkańców reprezentująca przede wszystkim osoby w wieku od 31 do 50 lat. Najliczniejszą kategorią byli respondenci w wieku 31–40 lat, co wskazuje, że wyniki badania w dużej mierze odzwierciedlają perspektywę osób najbardziej aktywnych zawodowo i rodzinn</w:t>
      </w:r>
      <w:r>
        <w:rPr>
          <w:rFonts w:ascii="Calibri" w:hAnsi="Calibri" w:cs="Calibri"/>
        </w:rPr>
        <w:t>i</w:t>
      </w:r>
      <w:r w:rsidRPr="00B220D6">
        <w:rPr>
          <w:rFonts w:ascii="Calibri" w:hAnsi="Calibri" w:cs="Calibri"/>
        </w:rPr>
        <w:t>e, odpowiedzialnych za wychowanie dzieci i organizację życia codziennego. Duży udział osób z</w:t>
      </w:r>
      <w:r>
        <w:rPr>
          <w:rFonts w:ascii="Calibri" w:hAnsi="Calibri" w:cs="Calibri"/>
        </w:rPr>
        <w:t> </w:t>
      </w:r>
      <w:r w:rsidRPr="00B220D6">
        <w:rPr>
          <w:rFonts w:ascii="Calibri" w:hAnsi="Calibri" w:cs="Calibri"/>
        </w:rPr>
        <w:t>wykształceniem wyższym (ponad połowa badanych) świadczy o wysokim poziomie kapitału ludzkiego i rosnących wymaganiach wobec jakości usług publicznych. Przeważają osoby pracujące zawodowo (80%), co oznacza, że odpowiedzi są silnie związane z oczekiwaniami grupy ekonomicznie aktywnej. Najwięcej odpowiedzi pochodziło z Mszany, co naturalnie wynika z największej liczby mieszkańców tego sołectwa, ale również Połomia i Gogołowa były wyraźnie reprezentowane.</w:t>
      </w:r>
    </w:p>
    <w:p w14:paraId="0C93E1CE" w14:textId="77777777" w:rsidR="00AD389F" w:rsidRDefault="00AD389F" w:rsidP="007C08C3">
      <w:pPr>
        <w:spacing w:line="360" w:lineRule="auto"/>
        <w:jc w:val="both"/>
        <w:rPr>
          <w:rFonts w:ascii="Calibri" w:hAnsi="Calibri" w:cs="Calibri"/>
        </w:rPr>
      </w:pPr>
      <w:r>
        <w:rPr>
          <w:rFonts w:ascii="Calibri" w:hAnsi="Calibri" w:cs="Calibri"/>
        </w:rPr>
        <w:t>Warto podkreślić, że tego typu badania respondenci  zwykle traktują jako okazję do wskazania problemów i zaakcentowania różnego rodzaju trudności występujących w ich gminie, co wpływa na rozkład między odpowiedziami akcentującymi negatywy i pozytywy życia w gminie (zwykle przewaga tych pierwszych). Narzędzie takie nie daje więc pełnego i do końca obiektywnego obrazu gminy, ale stanowi uzupełnienie innych narzędzi analitycznych oraz tworzy przesłanki dla kreowania priorytetów i  kierunków strategicznego rozwoju gminy.</w:t>
      </w:r>
    </w:p>
    <w:p w14:paraId="204A55C2" w14:textId="77777777" w:rsidR="00AD389F" w:rsidRPr="00B220D6" w:rsidRDefault="00AD389F" w:rsidP="007C08C3">
      <w:pPr>
        <w:spacing w:line="360" w:lineRule="auto"/>
        <w:jc w:val="both"/>
        <w:rPr>
          <w:rFonts w:ascii="Calibri" w:hAnsi="Calibri" w:cs="Calibri"/>
        </w:rPr>
      </w:pPr>
    </w:p>
    <w:p w14:paraId="5EC8B69C" w14:textId="77777777" w:rsidR="00AD389F" w:rsidRPr="00B220D6" w:rsidRDefault="00AD389F" w:rsidP="007C08C3">
      <w:pPr>
        <w:spacing w:line="360" w:lineRule="auto"/>
        <w:jc w:val="both"/>
        <w:rPr>
          <w:rFonts w:ascii="Calibri" w:hAnsi="Calibri" w:cs="Calibri"/>
          <w:b/>
          <w:bCs/>
        </w:rPr>
      </w:pPr>
      <w:r w:rsidRPr="00B220D6">
        <w:rPr>
          <w:rFonts w:ascii="Calibri" w:hAnsi="Calibri" w:cs="Calibri"/>
          <w:b/>
          <w:bCs/>
        </w:rPr>
        <w:t>Postrzeganie gminy</w:t>
      </w:r>
    </w:p>
    <w:p w14:paraId="55127548" w14:textId="77777777" w:rsidR="00AD389F" w:rsidRPr="00B220D6" w:rsidRDefault="00AD389F" w:rsidP="007C08C3">
      <w:pPr>
        <w:spacing w:line="360" w:lineRule="auto"/>
        <w:jc w:val="both"/>
        <w:rPr>
          <w:rFonts w:ascii="Calibri" w:hAnsi="Calibri" w:cs="Calibri"/>
        </w:rPr>
      </w:pPr>
      <w:r w:rsidRPr="00B220D6">
        <w:rPr>
          <w:rFonts w:ascii="Calibri" w:hAnsi="Calibri" w:cs="Calibri"/>
        </w:rPr>
        <w:t xml:space="preserve">Zdecydowana większość ankietowanych postrzega gminę Mszana jako spokojne i bezpieczne miejsce do życia, co stanowi </w:t>
      </w:r>
      <w:r>
        <w:rPr>
          <w:rFonts w:ascii="Calibri" w:hAnsi="Calibri" w:cs="Calibri"/>
        </w:rPr>
        <w:t>podstawowy</w:t>
      </w:r>
      <w:r w:rsidRPr="00B220D6">
        <w:rPr>
          <w:rFonts w:ascii="Calibri" w:hAnsi="Calibri" w:cs="Calibri"/>
        </w:rPr>
        <w:t xml:space="preserve"> atut wizerunkowy. Ponad dwie trzecie mieszkańców</w:t>
      </w:r>
      <w:r>
        <w:rPr>
          <w:rFonts w:ascii="Calibri" w:hAnsi="Calibri" w:cs="Calibri"/>
        </w:rPr>
        <w:t xml:space="preserve"> uczestniczących w ankiecie</w:t>
      </w:r>
      <w:r w:rsidRPr="00B220D6">
        <w:rPr>
          <w:rFonts w:ascii="Calibri" w:hAnsi="Calibri" w:cs="Calibri"/>
        </w:rPr>
        <w:t xml:space="preserve"> zwróciło uwagę, że gmina dba o środowisko i jest otwarta na nowych mieszkańców. </w:t>
      </w:r>
      <w:r>
        <w:rPr>
          <w:rFonts w:ascii="Calibri" w:hAnsi="Calibri" w:cs="Calibri"/>
        </w:rPr>
        <w:t xml:space="preserve">Odpowiedzi respondentów wskazują też na wysoką świadomość w zakresie wyzwań, z którymi mierzyć się muszą obecnie samorządy i społeczności lokalne; </w:t>
      </w:r>
      <w:r>
        <w:rPr>
          <w:rFonts w:ascii="Calibri" w:hAnsi="Calibri" w:cs="Calibri"/>
        </w:rPr>
        <w:lastRenderedPageBreak/>
        <w:t>w szczególności, widoczne są aspiracje dotyczące wykonywania kolejnych kroków na ścieżce przekształcania gminy w nawiązaniu do zmian zachodzących w Mszanie i jej otoczeniu</w:t>
      </w:r>
      <w:r w:rsidRPr="00B220D6">
        <w:rPr>
          <w:rFonts w:ascii="Calibri" w:hAnsi="Calibri" w:cs="Calibri"/>
        </w:rPr>
        <w:t>.</w:t>
      </w:r>
      <w:r>
        <w:rPr>
          <w:rFonts w:ascii="Calibri" w:hAnsi="Calibri" w:cs="Calibri"/>
        </w:rPr>
        <w:t xml:space="preserve"> Oczekiwania takie wpisują się w podjęte działania dotyczących opracowania nowej strategii gminy.</w:t>
      </w:r>
      <w:r w:rsidRPr="00B220D6">
        <w:rPr>
          <w:rFonts w:ascii="Calibri" w:hAnsi="Calibri" w:cs="Calibri"/>
        </w:rPr>
        <w:t xml:space="preserve"> </w:t>
      </w:r>
      <w:r>
        <w:rPr>
          <w:rFonts w:ascii="Calibri" w:hAnsi="Calibri" w:cs="Calibri"/>
        </w:rPr>
        <w:t xml:space="preserve">Wśród postulowanych kierunków rozwoju na pierwszym planie plasują się: poprawa połączeń transportowych oraz tworzenie warunków do przekształcania gospodarki poprzez wspieranie lokalnej przedsiębiorczości i przyciąganie inwestorów. </w:t>
      </w:r>
    </w:p>
    <w:p w14:paraId="402A399A" w14:textId="77777777" w:rsidR="00AD389F" w:rsidRPr="00B220D6" w:rsidRDefault="00AD389F" w:rsidP="007C08C3">
      <w:pPr>
        <w:spacing w:line="360" w:lineRule="auto"/>
        <w:jc w:val="both"/>
        <w:rPr>
          <w:rFonts w:ascii="Calibri" w:hAnsi="Calibri" w:cs="Calibri"/>
          <w:b/>
          <w:bCs/>
        </w:rPr>
      </w:pPr>
      <w:r w:rsidRPr="00B220D6">
        <w:rPr>
          <w:rFonts w:ascii="Calibri" w:hAnsi="Calibri" w:cs="Calibri"/>
          <w:b/>
          <w:bCs/>
        </w:rPr>
        <w:t>Jakość życia i usługi publiczne</w:t>
      </w:r>
    </w:p>
    <w:p w14:paraId="2EF098BF" w14:textId="77777777" w:rsidR="00AD389F" w:rsidRPr="00B220D6" w:rsidRDefault="00AD389F" w:rsidP="007C08C3">
      <w:pPr>
        <w:spacing w:line="360" w:lineRule="auto"/>
        <w:jc w:val="both"/>
        <w:rPr>
          <w:rFonts w:ascii="Calibri" w:hAnsi="Calibri" w:cs="Calibri"/>
        </w:rPr>
      </w:pPr>
      <w:r w:rsidRPr="00B220D6">
        <w:rPr>
          <w:rFonts w:ascii="Calibri" w:hAnsi="Calibri" w:cs="Calibri"/>
        </w:rPr>
        <w:t xml:space="preserve">Najlepiej ocenione przez mieszkańców aspekty życia w gminie to warunki mieszkaniowe, poczucie bezpieczeństwa, jakość edukacji i opieki przedszkolnej. Mieszkańcy wysoko ocenili także sprawność urzędu gminy i jakość obsługi mieszkańców, co potwierdza, że administracja lokalna cieszy się zaufaniem. </w:t>
      </w:r>
      <w:r>
        <w:rPr>
          <w:rFonts w:ascii="Calibri" w:hAnsi="Calibri" w:cs="Calibri"/>
        </w:rPr>
        <w:t>W</w:t>
      </w:r>
      <w:r w:rsidRPr="00B220D6">
        <w:rPr>
          <w:rFonts w:ascii="Calibri" w:hAnsi="Calibri" w:cs="Calibri"/>
        </w:rPr>
        <w:t>yniki badania wskazują</w:t>
      </w:r>
      <w:r>
        <w:rPr>
          <w:rFonts w:ascii="Calibri" w:hAnsi="Calibri" w:cs="Calibri"/>
        </w:rPr>
        <w:t xml:space="preserve">, że w perspektywie strategicznej warto uwzględnić działania na rzecz poprawy transportu publicznego oraz rozwoju infrastruktury drogowej i rowerowej, co jest istotne w kontekście dostępu do usług i rynku pracy w otoczeniu. </w:t>
      </w:r>
      <w:r w:rsidRPr="00B220D6">
        <w:rPr>
          <w:rFonts w:ascii="Calibri" w:hAnsi="Calibri" w:cs="Calibri"/>
        </w:rPr>
        <w:t>Również dostęp do usług zdrowotnych, gastronomicznych i handlowych stanowi obszar wyzwań.</w:t>
      </w:r>
      <w:r>
        <w:rPr>
          <w:rFonts w:ascii="Calibri" w:hAnsi="Calibri" w:cs="Calibri"/>
        </w:rPr>
        <w:t>, zwłaszcza na tle procesów demograficznych oraz zmian stylu życia mieszkańców.</w:t>
      </w:r>
      <w:r w:rsidRPr="00B220D6">
        <w:rPr>
          <w:rFonts w:ascii="Calibri" w:hAnsi="Calibri" w:cs="Calibri"/>
        </w:rPr>
        <w:t xml:space="preserve"> </w:t>
      </w:r>
      <w:r>
        <w:rPr>
          <w:rFonts w:ascii="Calibri" w:hAnsi="Calibri" w:cs="Calibri"/>
        </w:rPr>
        <w:t>Rezultaty ankiety uzasadniają</w:t>
      </w:r>
      <w:r w:rsidRPr="00B220D6">
        <w:rPr>
          <w:rFonts w:ascii="Calibri" w:hAnsi="Calibri" w:cs="Calibri"/>
        </w:rPr>
        <w:t xml:space="preserve"> potrzebę </w:t>
      </w:r>
      <w:r>
        <w:rPr>
          <w:rFonts w:ascii="Calibri" w:hAnsi="Calibri" w:cs="Calibri"/>
        </w:rPr>
        <w:t xml:space="preserve">podejmowania w kolejnych latach dalszych </w:t>
      </w:r>
      <w:r w:rsidRPr="00B220D6">
        <w:rPr>
          <w:rFonts w:ascii="Calibri" w:hAnsi="Calibri" w:cs="Calibri"/>
        </w:rPr>
        <w:t>działań w zakresie rozwoju usług publicznych i infrastruktury.</w:t>
      </w:r>
    </w:p>
    <w:p w14:paraId="5F209C05" w14:textId="77777777" w:rsidR="00AD389F" w:rsidRPr="00B220D6" w:rsidRDefault="00AD389F" w:rsidP="007C08C3">
      <w:pPr>
        <w:spacing w:line="360" w:lineRule="auto"/>
        <w:jc w:val="both"/>
        <w:rPr>
          <w:rFonts w:ascii="Calibri" w:hAnsi="Calibri" w:cs="Calibri"/>
          <w:b/>
          <w:bCs/>
        </w:rPr>
      </w:pPr>
      <w:r w:rsidRPr="00B220D6">
        <w:rPr>
          <w:rFonts w:ascii="Calibri" w:hAnsi="Calibri" w:cs="Calibri"/>
          <w:b/>
          <w:bCs/>
        </w:rPr>
        <w:t>Najważniejsze wyzwania gminy</w:t>
      </w:r>
    </w:p>
    <w:p w14:paraId="010E5458" w14:textId="77777777" w:rsidR="00AD389F" w:rsidRPr="00B220D6" w:rsidRDefault="00AD389F" w:rsidP="007C08C3">
      <w:pPr>
        <w:spacing w:line="360" w:lineRule="auto"/>
        <w:jc w:val="both"/>
        <w:rPr>
          <w:rFonts w:ascii="Calibri" w:hAnsi="Calibri" w:cs="Calibri"/>
        </w:rPr>
      </w:pPr>
      <w:r w:rsidRPr="00B220D6">
        <w:rPr>
          <w:rFonts w:ascii="Calibri" w:hAnsi="Calibri" w:cs="Calibri"/>
        </w:rPr>
        <w:t xml:space="preserve">Respondenci najczęściej wskazywali wyzwania gospodarcze, związane z transformacją sektora węglowego i koniecznością poszukiwania nowych kierunków rozwoju. Kolejnym istotnym wyzwaniem jest infrastruktura drogowa, </w:t>
      </w:r>
      <w:r>
        <w:rPr>
          <w:rFonts w:ascii="Calibri" w:hAnsi="Calibri" w:cs="Calibri"/>
        </w:rPr>
        <w:t>deficyt</w:t>
      </w:r>
      <w:r w:rsidRPr="00B220D6">
        <w:rPr>
          <w:rFonts w:ascii="Calibri" w:hAnsi="Calibri" w:cs="Calibri"/>
        </w:rPr>
        <w:t xml:space="preserve"> chodników i niedostateczna komunikacja publiczna. Mieszkańcy zgłaszali również uwagi dotyczące usług społecznych – zwłaszcza brak żłobka, niedobór opieki zdrowotnej i usług opiekuńczych. Problemy ekologiczne, takie jak smog czy hałas </w:t>
      </w:r>
      <w:r w:rsidRPr="007C23D8">
        <w:rPr>
          <w:rFonts w:ascii="Calibri" w:hAnsi="Calibri" w:cs="Calibri"/>
        </w:rPr>
        <w:t>autostradowy oraz</w:t>
      </w:r>
      <w:r w:rsidRPr="00B220D6">
        <w:rPr>
          <w:rFonts w:ascii="Calibri" w:hAnsi="Calibri" w:cs="Calibri"/>
        </w:rPr>
        <w:t xml:space="preserve"> brak ładu przestrzennego, również zostały wskazane jako obszary wymagające poprawy.</w:t>
      </w:r>
    </w:p>
    <w:p w14:paraId="1DC6765C" w14:textId="77777777" w:rsidR="00AD389F" w:rsidRPr="00B220D6" w:rsidRDefault="00AD389F" w:rsidP="007C08C3">
      <w:pPr>
        <w:spacing w:line="360" w:lineRule="auto"/>
        <w:jc w:val="both"/>
        <w:rPr>
          <w:rFonts w:ascii="Calibri" w:hAnsi="Calibri" w:cs="Calibri"/>
          <w:b/>
          <w:bCs/>
        </w:rPr>
      </w:pPr>
      <w:r w:rsidRPr="00B220D6">
        <w:rPr>
          <w:rFonts w:ascii="Calibri" w:hAnsi="Calibri" w:cs="Calibri"/>
          <w:b/>
          <w:bCs/>
        </w:rPr>
        <w:t>Kierunki oczekiwanego rozwoju</w:t>
      </w:r>
    </w:p>
    <w:p w14:paraId="61B75859" w14:textId="77777777" w:rsidR="00AD389F" w:rsidRPr="00B220D6" w:rsidRDefault="00AD389F" w:rsidP="007C08C3">
      <w:pPr>
        <w:spacing w:line="360" w:lineRule="auto"/>
        <w:jc w:val="both"/>
        <w:rPr>
          <w:rFonts w:ascii="Calibri" w:hAnsi="Calibri" w:cs="Calibri"/>
        </w:rPr>
      </w:pPr>
      <w:r w:rsidRPr="00B220D6">
        <w:rPr>
          <w:rFonts w:ascii="Calibri" w:hAnsi="Calibri" w:cs="Calibri"/>
        </w:rPr>
        <w:t>Najczęściej powtarzającym się oczekiwaniem mieszkańców było wsparcie lokalnej przedsiębiorczości. Ponad dwie trzecie respondentów uważa, że to właśnie rozwój małych i</w:t>
      </w:r>
      <w:r>
        <w:rPr>
          <w:rFonts w:ascii="Calibri" w:hAnsi="Calibri" w:cs="Calibri"/>
        </w:rPr>
        <w:t> </w:t>
      </w:r>
      <w:r w:rsidRPr="00B220D6">
        <w:rPr>
          <w:rFonts w:ascii="Calibri" w:hAnsi="Calibri" w:cs="Calibri"/>
        </w:rPr>
        <w:t xml:space="preserve">średnich firm powinien być filarem gospodarki gminy. Istotna grupa mieszkańców wskazała również na potrzebę przyciągnięcia większych inwestorów produkcyjnych, którzy mogliby zapewnić nowe miejsca pracy i wzmocnić lokalne finanse. Turystyka i rolnictwo pojawiały się w odpowiedziach jako kierunki uzupełniające, jednak nie uzyskały tak dużego poparcia jak </w:t>
      </w:r>
      <w:r w:rsidRPr="00B220D6">
        <w:rPr>
          <w:rFonts w:ascii="Calibri" w:hAnsi="Calibri" w:cs="Calibri"/>
        </w:rPr>
        <w:lastRenderedPageBreak/>
        <w:t>przedsiębiorczość i przemysł. Wśród priorytetów inwestycyjnych mieszkańcy najczęściej wymieniali budowę żłobka, modernizację dróg i chodników, rozwój ścieżek rowerowych oraz poprawę komunikacji z sąsiednimi miastami. Podkreślano także konieczność zwiększenia oferty rekreacyjnej i sportowej – boisk, orlików, placów zabaw, a nawet basenu – co ma szczególne znaczenie dla rodzin z dziećmi i młodzieży.</w:t>
      </w:r>
    </w:p>
    <w:p w14:paraId="51C54B20" w14:textId="77777777" w:rsidR="00AD389F" w:rsidRPr="00B220D6" w:rsidRDefault="00AD389F" w:rsidP="007C08C3">
      <w:pPr>
        <w:spacing w:line="360" w:lineRule="auto"/>
        <w:jc w:val="both"/>
        <w:rPr>
          <w:rFonts w:ascii="Calibri" w:hAnsi="Calibri" w:cs="Calibri"/>
          <w:b/>
          <w:bCs/>
        </w:rPr>
      </w:pPr>
      <w:r w:rsidRPr="00B220D6">
        <w:rPr>
          <w:rFonts w:ascii="Calibri" w:hAnsi="Calibri" w:cs="Calibri"/>
          <w:b/>
          <w:bCs/>
        </w:rPr>
        <w:t>Podsumowanie</w:t>
      </w:r>
    </w:p>
    <w:p w14:paraId="18DFE54A" w14:textId="77777777" w:rsidR="00AD389F" w:rsidRPr="00B220D6" w:rsidRDefault="00AD389F" w:rsidP="007C08C3">
      <w:pPr>
        <w:spacing w:line="360" w:lineRule="auto"/>
        <w:jc w:val="both"/>
        <w:rPr>
          <w:rFonts w:ascii="Calibri" w:hAnsi="Calibri" w:cs="Calibri"/>
        </w:rPr>
      </w:pPr>
      <w:r w:rsidRPr="00B220D6">
        <w:rPr>
          <w:rFonts w:ascii="Calibri" w:hAnsi="Calibri" w:cs="Calibri"/>
        </w:rPr>
        <w:t>Ankieta pokazuje, że mieszkańcy gminy Mszana są dumni z miejsca, w którym mieszkają, i</w:t>
      </w:r>
      <w:r>
        <w:rPr>
          <w:rFonts w:ascii="Calibri" w:hAnsi="Calibri" w:cs="Calibri"/>
        </w:rPr>
        <w:t> </w:t>
      </w:r>
      <w:r w:rsidRPr="00B220D6">
        <w:rPr>
          <w:rFonts w:ascii="Calibri" w:hAnsi="Calibri" w:cs="Calibri"/>
        </w:rPr>
        <w:t xml:space="preserve">doceniają jego bezpieczeństwo, spokój oraz przyjazny charakter. </w:t>
      </w:r>
      <w:r w:rsidRPr="007C23D8">
        <w:rPr>
          <w:rFonts w:ascii="Calibri" w:hAnsi="Calibri" w:cs="Calibri"/>
        </w:rPr>
        <w:t>Jednocześnie zdają</w:t>
      </w:r>
      <w:r>
        <w:rPr>
          <w:rFonts w:ascii="Calibri" w:hAnsi="Calibri" w:cs="Calibri"/>
        </w:rPr>
        <w:t xml:space="preserve"> sobie sprawę z konieczności </w:t>
      </w:r>
      <w:r w:rsidRPr="00B220D6">
        <w:rPr>
          <w:rFonts w:ascii="Calibri" w:hAnsi="Calibri" w:cs="Calibri"/>
        </w:rPr>
        <w:t>zmian</w:t>
      </w:r>
      <w:r>
        <w:rPr>
          <w:rFonts w:ascii="Calibri" w:hAnsi="Calibri" w:cs="Calibri"/>
        </w:rPr>
        <w:t xml:space="preserve"> w</w:t>
      </w:r>
      <w:r w:rsidRPr="00B220D6">
        <w:rPr>
          <w:rFonts w:ascii="Calibri" w:hAnsi="Calibri" w:cs="Calibri"/>
        </w:rPr>
        <w:t xml:space="preserve"> kierunk</w:t>
      </w:r>
      <w:r>
        <w:rPr>
          <w:rFonts w:ascii="Calibri" w:hAnsi="Calibri" w:cs="Calibri"/>
        </w:rPr>
        <w:t>ach</w:t>
      </w:r>
      <w:r w:rsidRPr="00B220D6">
        <w:rPr>
          <w:rFonts w:ascii="Calibri" w:hAnsi="Calibri" w:cs="Calibri"/>
        </w:rPr>
        <w:t xml:space="preserve"> rozwoju gminy</w:t>
      </w:r>
      <w:r>
        <w:rPr>
          <w:rFonts w:ascii="Calibri" w:hAnsi="Calibri" w:cs="Calibri"/>
        </w:rPr>
        <w:t xml:space="preserve"> (chociażby wynikających z procesów transformacji)</w:t>
      </w:r>
      <w:r w:rsidRPr="00B220D6">
        <w:rPr>
          <w:rFonts w:ascii="Calibri" w:hAnsi="Calibri" w:cs="Calibri"/>
        </w:rPr>
        <w:t xml:space="preserve">, </w:t>
      </w:r>
      <w:r>
        <w:rPr>
          <w:rFonts w:ascii="Calibri" w:hAnsi="Calibri" w:cs="Calibri"/>
        </w:rPr>
        <w:t xml:space="preserve">wsparcia </w:t>
      </w:r>
      <w:r w:rsidRPr="00B220D6">
        <w:rPr>
          <w:rFonts w:ascii="Calibri" w:hAnsi="Calibri" w:cs="Calibri"/>
        </w:rPr>
        <w:t>aktywności w obszarze gospodarki i infrastruktury oraz lepszego wykorzystania potencjału komunikacyjnego. Najważniejsze priorytety to poprawa komunikacji publicznej, rozwój infrastruktury drogowej i rowerowej, stworzenie żłobka</w:t>
      </w:r>
      <w:r>
        <w:rPr>
          <w:rFonts w:ascii="Calibri" w:hAnsi="Calibri" w:cs="Calibri"/>
        </w:rPr>
        <w:t xml:space="preserve"> lub dostarczenie innych form opieki nad małymi dziećmi</w:t>
      </w:r>
      <w:r w:rsidRPr="00B220D6">
        <w:rPr>
          <w:rFonts w:ascii="Calibri" w:hAnsi="Calibri" w:cs="Calibri"/>
        </w:rPr>
        <w:t>, a</w:t>
      </w:r>
      <w:r>
        <w:rPr>
          <w:rFonts w:ascii="Calibri" w:hAnsi="Calibri" w:cs="Calibri"/>
        </w:rPr>
        <w:t> </w:t>
      </w:r>
      <w:r w:rsidRPr="00B220D6">
        <w:rPr>
          <w:rFonts w:ascii="Calibri" w:hAnsi="Calibri" w:cs="Calibri"/>
        </w:rPr>
        <w:t xml:space="preserve">także inwestycje w rekreację i sport. </w:t>
      </w:r>
    </w:p>
    <w:p w14:paraId="606C197A" w14:textId="77777777" w:rsidR="00AD389F" w:rsidRPr="00B220D6" w:rsidRDefault="00AD389F" w:rsidP="007C08C3">
      <w:pPr>
        <w:spacing w:line="360" w:lineRule="auto"/>
        <w:jc w:val="both"/>
        <w:rPr>
          <w:rFonts w:ascii="Calibri" w:hAnsi="Calibri" w:cs="Calibri"/>
        </w:rPr>
      </w:pPr>
      <w:r w:rsidRPr="00B220D6">
        <w:rPr>
          <w:rFonts w:ascii="Calibri" w:hAnsi="Calibri" w:cs="Calibri"/>
        </w:rPr>
        <w:br w:type="page"/>
      </w:r>
    </w:p>
    <w:p w14:paraId="2E1A561B" w14:textId="77777777" w:rsidR="00AD389F" w:rsidRPr="007C08C3" w:rsidRDefault="00AD389F" w:rsidP="00FF07C4">
      <w:pPr>
        <w:pStyle w:val="Bezodstpw"/>
        <w:rPr>
          <w:rFonts w:ascii="Calibri" w:hAnsi="Calibri" w:cs="Calibri"/>
        </w:rPr>
      </w:pPr>
    </w:p>
    <w:p w14:paraId="43661C28" w14:textId="77777777" w:rsidR="00AD389F" w:rsidRPr="007C08C3" w:rsidRDefault="00AD389F" w:rsidP="00FF07C4">
      <w:pPr>
        <w:pStyle w:val="Nagwek1"/>
        <w:numPr>
          <w:ilvl w:val="0"/>
          <w:numId w:val="1"/>
        </w:numPr>
        <w:rPr>
          <w:rFonts w:ascii="Calibri" w:hAnsi="Calibri" w:cs="Calibri"/>
        </w:rPr>
      </w:pPr>
      <w:bookmarkStart w:id="28" w:name="_Toc177466031"/>
      <w:bookmarkStart w:id="29" w:name="_Toc210719842"/>
      <w:bookmarkStart w:id="30" w:name="_Toc211436228"/>
      <w:r>
        <w:rPr>
          <w:rFonts w:ascii="Calibri" w:hAnsi="Calibri" w:cs="Calibri"/>
        </w:rPr>
        <w:t xml:space="preserve">Wizja i </w:t>
      </w:r>
      <w:r w:rsidRPr="007C08C3">
        <w:rPr>
          <w:rFonts w:ascii="Calibri" w:hAnsi="Calibri" w:cs="Calibri"/>
        </w:rPr>
        <w:t xml:space="preserve">cele </w:t>
      </w:r>
      <w:r>
        <w:rPr>
          <w:rFonts w:ascii="Calibri" w:hAnsi="Calibri" w:cs="Calibri"/>
        </w:rPr>
        <w:t>rozwoju</w:t>
      </w:r>
      <w:r w:rsidRPr="007C08C3">
        <w:rPr>
          <w:rFonts w:ascii="Calibri" w:hAnsi="Calibri" w:cs="Calibri"/>
        </w:rPr>
        <w:t xml:space="preserve"> gminy</w:t>
      </w:r>
      <w:bookmarkEnd w:id="28"/>
      <w:r w:rsidRPr="007C08C3">
        <w:rPr>
          <w:rFonts w:ascii="Calibri" w:hAnsi="Calibri" w:cs="Calibri"/>
        </w:rPr>
        <w:t xml:space="preserve"> Mszana</w:t>
      </w:r>
      <w:bookmarkEnd w:id="29"/>
      <w:bookmarkEnd w:id="30"/>
    </w:p>
    <w:p w14:paraId="3F52F5E9" w14:textId="77777777" w:rsidR="00AD389F" w:rsidRDefault="00AD389F" w:rsidP="00014585">
      <w:pPr>
        <w:spacing w:line="360" w:lineRule="auto"/>
        <w:jc w:val="both"/>
      </w:pPr>
    </w:p>
    <w:p w14:paraId="6CB0BB24" w14:textId="77777777" w:rsidR="00AD389F" w:rsidRPr="00C54ED4" w:rsidRDefault="00AD389F" w:rsidP="00014585">
      <w:pPr>
        <w:spacing w:line="360" w:lineRule="auto"/>
        <w:jc w:val="both"/>
        <w:rPr>
          <w:rFonts w:ascii="Calibri" w:hAnsi="Calibri" w:cs="Calibri"/>
        </w:rPr>
      </w:pPr>
      <w:r w:rsidRPr="00C54ED4">
        <w:rPr>
          <w:rFonts w:ascii="Calibri" w:hAnsi="Calibri" w:cs="Calibri"/>
        </w:rPr>
        <w:t>Cele dla gminy Mszana zostały przygotowane w układzie hierarchicznym: od wizji, przez cele strategiczne, cele operacyjne, aż po kierunki działań. Logika tego podejścia zakłada, że wizja rozwoju gminy wyznacza pożądany obraz przyszłości, cele strategiczne określają główne obszary interwencji, cele operacyjne porządkują je tematycznie, natomiast kierunki działań wskazują szersze ramy rozwojowe, które mogą być realizowane poprzez konkretne przedsięwzięcia i projekty. Takie ujęcie pozwala na zachowanie przejrzystości oraz powiązania pomiędzy strategicznymi aspiracjami gminy a praktycznymi działaniami wdrażanymi w</w:t>
      </w:r>
      <w:r>
        <w:rPr>
          <w:rFonts w:ascii="Calibri" w:hAnsi="Calibri" w:cs="Calibri"/>
        </w:rPr>
        <w:t> </w:t>
      </w:r>
      <w:r w:rsidRPr="00C54ED4">
        <w:rPr>
          <w:rFonts w:ascii="Calibri" w:hAnsi="Calibri" w:cs="Calibri"/>
        </w:rPr>
        <w:t>perspektywie 2036</w:t>
      </w:r>
      <w:r>
        <w:rPr>
          <w:rFonts w:ascii="Calibri" w:hAnsi="Calibri" w:cs="Calibri"/>
        </w:rPr>
        <w:t xml:space="preserve"> </w:t>
      </w:r>
      <w:r w:rsidRPr="00C54ED4">
        <w:rPr>
          <w:rFonts w:ascii="Calibri" w:hAnsi="Calibri" w:cs="Calibri"/>
        </w:rPr>
        <w:t>r .</w:t>
      </w:r>
    </w:p>
    <w:p w14:paraId="53084991" w14:textId="77777777" w:rsidR="00AD389F" w:rsidRPr="00C54ED4" w:rsidRDefault="00AD389F" w:rsidP="00F1521D">
      <w:pPr>
        <w:spacing w:line="360" w:lineRule="auto"/>
        <w:jc w:val="both"/>
        <w:rPr>
          <w:rFonts w:ascii="Calibri" w:hAnsi="Calibri" w:cs="Calibri"/>
        </w:rPr>
      </w:pPr>
      <w:r>
        <w:rPr>
          <w:rFonts w:ascii="Calibri" w:hAnsi="Calibri" w:cs="Calibri"/>
        </w:rPr>
        <w:t xml:space="preserve">Gmina </w:t>
      </w:r>
      <w:r w:rsidRPr="00C54ED4">
        <w:rPr>
          <w:rFonts w:ascii="Calibri" w:hAnsi="Calibri" w:cs="Calibri"/>
        </w:rPr>
        <w:t xml:space="preserve"> Mszana</w:t>
      </w:r>
      <w:r>
        <w:rPr>
          <w:rFonts w:ascii="Calibri" w:hAnsi="Calibri" w:cs="Calibri"/>
        </w:rPr>
        <w:t xml:space="preserve"> w roku 2036: </w:t>
      </w:r>
    </w:p>
    <w:p w14:paraId="7FFB1251" w14:textId="77777777" w:rsidR="00AD389F" w:rsidRPr="007C23D8" w:rsidRDefault="00AD389F" w:rsidP="00F1521D">
      <w:pPr>
        <w:pStyle w:val="Akapitzlist"/>
        <w:numPr>
          <w:ilvl w:val="0"/>
          <w:numId w:val="24"/>
        </w:numPr>
        <w:spacing w:line="360" w:lineRule="auto"/>
        <w:jc w:val="both"/>
        <w:rPr>
          <w:rFonts w:ascii="Calibri" w:hAnsi="Calibri" w:cs="Calibri"/>
        </w:rPr>
      </w:pPr>
      <w:r>
        <w:rPr>
          <w:rFonts w:ascii="Calibri" w:hAnsi="Calibri" w:cs="Calibri"/>
        </w:rPr>
        <w:t xml:space="preserve">to </w:t>
      </w:r>
      <w:r w:rsidRPr="00F1521D">
        <w:rPr>
          <w:rFonts w:ascii="Calibri" w:hAnsi="Calibri" w:cs="Calibri"/>
        </w:rPr>
        <w:t>gmina przyjazna mieszkańcom i rodzinom, nowoczesna, dynamiczna i otwarta, w</w:t>
      </w:r>
      <w:r>
        <w:rPr>
          <w:rFonts w:ascii="Calibri" w:hAnsi="Calibri" w:cs="Calibri"/>
        </w:rPr>
        <w:t> </w:t>
      </w:r>
      <w:r w:rsidRPr="00F1521D">
        <w:rPr>
          <w:rFonts w:ascii="Calibri" w:hAnsi="Calibri" w:cs="Calibri"/>
        </w:rPr>
        <w:t xml:space="preserve">której wysoka jakość życia łączy się z dbałością o środowisko, przestrzeń i rozwój </w:t>
      </w:r>
      <w:r w:rsidRPr="007C23D8">
        <w:rPr>
          <w:rFonts w:ascii="Calibri" w:hAnsi="Calibri" w:cs="Calibri"/>
        </w:rPr>
        <w:t>gospodarczy,</w:t>
      </w:r>
    </w:p>
    <w:p w14:paraId="5DFABB0A" w14:textId="77777777" w:rsidR="00AD389F" w:rsidRDefault="00AD389F" w:rsidP="00014585">
      <w:pPr>
        <w:pStyle w:val="Akapitzlist"/>
        <w:numPr>
          <w:ilvl w:val="0"/>
          <w:numId w:val="24"/>
        </w:numPr>
        <w:spacing w:line="360" w:lineRule="auto"/>
        <w:jc w:val="both"/>
        <w:rPr>
          <w:rFonts w:ascii="Calibri" w:hAnsi="Calibri" w:cs="Calibri"/>
        </w:rPr>
      </w:pPr>
      <w:r>
        <w:rPr>
          <w:rFonts w:ascii="Calibri" w:hAnsi="Calibri" w:cs="Calibri"/>
        </w:rPr>
        <w:t>to gmina, której rozwój</w:t>
      </w:r>
      <w:r w:rsidRPr="00F1521D">
        <w:rPr>
          <w:rFonts w:ascii="Calibri" w:hAnsi="Calibri" w:cs="Calibri"/>
        </w:rPr>
        <w:t xml:space="preserve"> ukierunkowany jest na zapewnienie mieszkańcom pełnego dostępu do nowoczesnych usług publicznych – edukacyjnych, opiekuńczych, zdrowotnych i społecznych, odpowiadających na potrzeby różnych grup wiekowych</w:t>
      </w:r>
      <w:r>
        <w:rPr>
          <w:rFonts w:ascii="Calibri" w:hAnsi="Calibri" w:cs="Calibri"/>
        </w:rPr>
        <w:t>,</w:t>
      </w:r>
    </w:p>
    <w:p w14:paraId="76E65428" w14:textId="77777777" w:rsidR="00AD389F" w:rsidRDefault="00AD389F" w:rsidP="00014585">
      <w:pPr>
        <w:pStyle w:val="Akapitzlist"/>
        <w:numPr>
          <w:ilvl w:val="0"/>
          <w:numId w:val="24"/>
        </w:numPr>
        <w:spacing w:line="360" w:lineRule="auto"/>
        <w:jc w:val="both"/>
        <w:rPr>
          <w:rFonts w:ascii="Calibri" w:hAnsi="Calibri" w:cs="Calibri"/>
        </w:rPr>
      </w:pPr>
      <w:r>
        <w:rPr>
          <w:rFonts w:ascii="Calibri" w:hAnsi="Calibri" w:cs="Calibri"/>
        </w:rPr>
        <w:t xml:space="preserve">cechuje się </w:t>
      </w:r>
      <w:r w:rsidRPr="000A6E8A">
        <w:rPr>
          <w:rFonts w:ascii="Calibri" w:hAnsi="Calibri" w:cs="Calibri"/>
        </w:rPr>
        <w:t xml:space="preserve"> integracj</w:t>
      </w:r>
      <w:r>
        <w:rPr>
          <w:rFonts w:ascii="Calibri" w:hAnsi="Calibri" w:cs="Calibri"/>
        </w:rPr>
        <w:t>ą</w:t>
      </w:r>
      <w:r w:rsidRPr="000A6E8A">
        <w:rPr>
          <w:rFonts w:ascii="Calibri" w:hAnsi="Calibri" w:cs="Calibri"/>
        </w:rPr>
        <w:t xml:space="preserve"> społeczn</w:t>
      </w:r>
      <w:r>
        <w:rPr>
          <w:rFonts w:ascii="Calibri" w:hAnsi="Calibri" w:cs="Calibri"/>
        </w:rPr>
        <w:t>ą</w:t>
      </w:r>
      <w:r w:rsidRPr="000A6E8A">
        <w:rPr>
          <w:rFonts w:ascii="Calibri" w:hAnsi="Calibri" w:cs="Calibri"/>
        </w:rPr>
        <w:t>, aktywnoś</w:t>
      </w:r>
      <w:r>
        <w:rPr>
          <w:rFonts w:ascii="Calibri" w:hAnsi="Calibri" w:cs="Calibri"/>
        </w:rPr>
        <w:t>cią</w:t>
      </w:r>
      <w:r w:rsidRPr="000A6E8A">
        <w:rPr>
          <w:rFonts w:ascii="Calibri" w:hAnsi="Calibri" w:cs="Calibri"/>
        </w:rPr>
        <w:t xml:space="preserve"> mieszkańców i pielęgnowanie</w:t>
      </w:r>
      <w:r>
        <w:rPr>
          <w:rFonts w:ascii="Calibri" w:hAnsi="Calibri" w:cs="Calibri"/>
        </w:rPr>
        <w:t>m</w:t>
      </w:r>
      <w:r w:rsidRPr="000A6E8A">
        <w:rPr>
          <w:rFonts w:ascii="Calibri" w:hAnsi="Calibri" w:cs="Calibri"/>
        </w:rPr>
        <w:t xml:space="preserve"> lokalnej tożsamości, które wzmacniają kapitał społeczny i budują pozytywny wizerunek gminy</w:t>
      </w:r>
      <w:r>
        <w:rPr>
          <w:rFonts w:ascii="Calibri" w:hAnsi="Calibri" w:cs="Calibri"/>
        </w:rPr>
        <w:t>,</w:t>
      </w:r>
    </w:p>
    <w:p w14:paraId="7D378773" w14:textId="77777777" w:rsidR="00AD389F" w:rsidRDefault="00AD389F" w:rsidP="00014585">
      <w:pPr>
        <w:pStyle w:val="Akapitzlist"/>
        <w:numPr>
          <w:ilvl w:val="0"/>
          <w:numId w:val="24"/>
        </w:numPr>
        <w:spacing w:line="360" w:lineRule="auto"/>
        <w:jc w:val="both"/>
        <w:rPr>
          <w:rFonts w:ascii="Calibri" w:hAnsi="Calibri" w:cs="Calibri"/>
        </w:rPr>
      </w:pPr>
      <w:r>
        <w:rPr>
          <w:rFonts w:ascii="Calibri" w:hAnsi="Calibri" w:cs="Calibri"/>
        </w:rPr>
        <w:t xml:space="preserve">jej rozwój i zarządzanie </w:t>
      </w:r>
      <w:r w:rsidRPr="00F1521D">
        <w:rPr>
          <w:rFonts w:ascii="Calibri" w:hAnsi="Calibri" w:cs="Calibri"/>
        </w:rPr>
        <w:t xml:space="preserve"> opart</w:t>
      </w:r>
      <w:r>
        <w:rPr>
          <w:rFonts w:ascii="Calibri" w:hAnsi="Calibri" w:cs="Calibri"/>
        </w:rPr>
        <w:t xml:space="preserve">e są </w:t>
      </w:r>
      <w:r w:rsidRPr="00F1521D">
        <w:rPr>
          <w:rFonts w:ascii="Calibri" w:hAnsi="Calibri" w:cs="Calibri"/>
        </w:rPr>
        <w:t xml:space="preserve"> na partnerstwie, aktywności obywatelskiej i</w:t>
      </w:r>
      <w:r>
        <w:rPr>
          <w:rFonts w:ascii="Calibri" w:hAnsi="Calibri" w:cs="Calibri"/>
        </w:rPr>
        <w:t> </w:t>
      </w:r>
      <w:r w:rsidRPr="00F1521D">
        <w:rPr>
          <w:rFonts w:ascii="Calibri" w:hAnsi="Calibri" w:cs="Calibri"/>
        </w:rPr>
        <w:t>współpracy mieszkańców z samorządem</w:t>
      </w:r>
      <w:r>
        <w:rPr>
          <w:rFonts w:ascii="Calibri" w:hAnsi="Calibri" w:cs="Calibri"/>
        </w:rPr>
        <w:t>,</w:t>
      </w:r>
    </w:p>
    <w:p w14:paraId="56544FF8" w14:textId="77777777" w:rsidR="00AD389F" w:rsidRDefault="00AD389F" w:rsidP="00014585">
      <w:pPr>
        <w:pStyle w:val="Akapitzlist"/>
        <w:numPr>
          <w:ilvl w:val="0"/>
          <w:numId w:val="24"/>
        </w:numPr>
        <w:spacing w:line="360" w:lineRule="auto"/>
        <w:jc w:val="both"/>
        <w:rPr>
          <w:rFonts w:ascii="Calibri" w:hAnsi="Calibri" w:cs="Calibri"/>
        </w:rPr>
      </w:pPr>
      <w:r w:rsidRPr="000A6E8A">
        <w:rPr>
          <w:rFonts w:ascii="Calibri" w:hAnsi="Calibri" w:cs="Calibri"/>
        </w:rPr>
        <w:t>jest  miejscem atrakcyjnym do życia dla rodzin, z dobrze rozwiniętą edukacją i opieką nad dzieckiem, bogatą ofertą sportową, kulturalną i rekreacyjną oraz wysokim standardem przestrzeni publicznych i mieszkaniowych</w:t>
      </w:r>
      <w:r>
        <w:rPr>
          <w:rFonts w:ascii="Calibri" w:hAnsi="Calibri" w:cs="Calibri"/>
        </w:rPr>
        <w:t>,</w:t>
      </w:r>
      <w:r w:rsidRPr="000A6E8A">
        <w:rPr>
          <w:rFonts w:ascii="Calibri" w:hAnsi="Calibri" w:cs="Calibri"/>
        </w:rPr>
        <w:t xml:space="preserve"> </w:t>
      </w:r>
    </w:p>
    <w:p w14:paraId="7B8CCD68" w14:textId="77777777" w:rsidR="00AD389F" w:rsidRDefault="00AD389F" w:rsidP="00014585">
      <w:pPr>
        <w:pStyle w:val="Akapitzlist"/>
        <w:numPr>
          <w:ilvl w:val="0"/>
          <w:numId w:val="24"/>
        </w:numPr>
        <w:spacing w:line="360" w:lineRule="auto"/>
        <w:jc w:val="both"/>
        <w:rPr>
          <w:rFonts w:ascii="Calibri" w:hAnsi="Calibri" w:cs="Calibri"/>
        </w:rPr>
      </w:pPr>
      <w:r w:rsidRPr="000A6E8A">
        <w:rPr>
          <w:rFonts w:ascii="Calibri" w:hAnsi="Calibri" w:cs="Calibri"/>
        </w:rPr>
        <w:t>stawia na dynamiczny rozwój gospodarczy, oparty na przedsiębiorczości, rolnictwie i</w:t>
      </w:r>
      <w:r>
        <w:rPr>
          <w:rFonts w:ascii="Calibri" w:hAnsi="Calibri" w:cs="Calibri"/>
        </w:rPr>
        <w:t> </w:t>
      </w:r>
      <w:r w:rsidRPr="000A6E8A">
        <w:rPr>
          <w:rFonts w:ascii="Calibri" w:hAnsi="Calibri" w:cs="Calibri"/>
        </w:rPr>
        <w:t>agroturystyce, a także na współpracy z inwestorami zgodnie z zasadami społecznej odpowiedzialności biznesu</w:t>
      </w:r>
      <w:r>
        <w:rPr>
          <w:rFonts w:ascii="Calibri" w:hAnsi="Calibri" w:cs="Calibri"/>
        </w:rPr>
        <w:t>,</w:t>
      </w:r>
    </w:p>
    <w:p w14:paraId="63B119B2" w14:textId="77777777" w:rsidR="00AD389F" w:rsidRDefault="00AD389F" w:rsidP="00014585">
      <w:pPr>
        <w:pStyle w:val="Akapitzlist"/>
        <w:numPr>
          <w:ilvl w:val="0"/>
          <w:numId w:val="24"/>
        </w:numPr>
        <w:spacing w:line="360" w:lineRule="auto"/>
        <w:jc w:val="both"/>
        <w:rPr>
          <w:rFonts w:ascii="Calibri" w:hAnsi="Calibri" w:cs="Calibri"/>
        </w:rPr>
      </w:pPr>
      <w:r>
        <w:rPr>
          <w:rFonts w:ascii="Calibri" w:hAnsi="Calibri" w:cs="Calibri"/>
        </w:rPr>
        <w:t>r</w:t>
      </w:r>
      <w:r w:rsidRPr="000A6E8A">
        <w:rPr>
          <w:rFonts w:ascii="Calibri" w:hAnsi="Calibri" w:cs="Calibri"/>
        </w:rPr>
        <w:t xml:space="preserve">ozwój przestrzeni gminy </w:t>
      </w:r>
      <w:r>
        <w:rPr>
          <w:rFonts w:ascii="Calibri" w:hAnsi="Calibri" w:cs="Calibri"/>
        </w:rPr>
        <w:t xml:space="preserve">jest </w:t>
      </w:r>
      <w:r w:rsidRPr="000A6E8A">
        <w:rPr>
          <w:rFonts w:ascii="Calibri" w:hAnsi="Calibri" w:cs="Calibri"/>
        </w:rPr>
        <w:t xml:space="preserve"> zrównoważony – obejm</w:t>
      </w:r>
      <w:r>
        <w:rPr>
          <w:rFonts w:ascii="Calibri" w:hAnsi="Calibri" w:cs="Calibri"/>
        </w:rPr>
        <w:t>uje</w:t>
      </w:r>
      <w:r w:rsidRPr="000A6E8A">
        <w:rPr>
          <w:rFonts w:ascii="Calibri" w:hAnsi="Calibri" w:cs="Calibri"/>
        </w:rPr>
        <w:t xml:space="preserve"> nowoczesną i bezpieczną infrastrukturę, ochronę środowiska, gospodarowanie zasobami wodnymi, poprawę jakości powietrza oraz adaptację do zmian klimatu. </w:t>
      </w:r>
    </w:p>
    <w:p w14:paraId="1C33B8E1" w14:textId="77777777" w:rsidR="00AD389F" w:rsidRPr="00A57D9D" w:rsidRDefault="00AD389F" w:rsidP="00A57D9D">
      <w:pPr>
        <w:spacing w:line="360" w:lineRule="auto"/>
        <w:ind w:left="360"/>
        <w:jc w:val="both"/>
        <w:rPr>
          <w:rFonts w:ascii="Calibri" w:hAnsi="Calibri" w:cs="Calibri"/>
        </w:rPr>
      </w:pPr>
    </w:p>
    <w:p w14:paraId="074842D8" w14:textId="77777777" w:rsidR="00AD389F" w:rsidRPr="00C54ED4" w:rsidRDefault="00AD389F" w:rsidP="00014585">
      <w:pPr>
        <w:spacing w:line="360" w:lineRule="auto"/>
        <w:jc w:val="both"/>
        <w:rPr>
          <w:rFonts w:ascii="Calibri" w:hAnsi="Calibri" w:cs="Calibri"/>
        </w:rPr>
      </w:pPr>
      <w:r>
        <w:rPr>
          <w:rFonts w:ascii="Calibri" w:hAnsi="Calibri" w:cs="Calibri"/>
        </w:rPr>
        <w:t xml:space="preserve">Zarysowana wizja rozwoju będzie osiągana poprzez koncentrację działań w 4 celach strategicznych i wyznaczonych w ich zakresie celach operacyjnych.    </w:t>
      </w:r>
    </w:p>
    <w:p w14:paraId="7A39074C" w14:textId="77777777" w:rsidR="00AD389F" w:rsidRPr="00C54ED4" w:rsidRDefault="00AD389F" w:rsidP="00014585">
      <w:pPr>
        <w:spacing w:line="360" w:lineRule="auto"/>
        <w:jc w:val="both"/>
        <w:rPr>
          <w:rFonts w:ascii="Calibri" w:hAnsi="Calibri" w:cs="Calibri"/>
        </w:rPr>
      </w:pPr>
    </w:p>
    <w:p w14:paraId="78D9DC9A" w14:textId="77777777" w:rsidR="00AD389F" w:rsidRDefault="00AD389F" w:rsidP="00014585">
      <w:pPr>
        <w:pStyle w:val="Legenda"/>
        <w:rPr>
          <w:rFonts w:ascii="Calibri" w:hAnsi="Calibri" w:cs="Calibri"/>
          <w:sz w:val="24"/>
          <w:szCs w:val="24"/>
        </w:rPr>
      </w:pPr>
      <w:r w:rsidRPr="00014585">
        <w:rPr>
          <w:rFonts w:ascii="Calibri" w:hAnsi="Calibri" w:cs="Calibri"/>
          <w:sz w:val="24"/>
          <w:szCs w:val="24"/>
        </w:rPr>
        <w:t xml:space="preserve">Tabela </w:t>
      </w:r>
      <w:r w:rsidRPr="00014585">
        <w:rPr>
          <w:rFonts w:ascii="Calibri" w:hAnsi="Calibri" w:cs="Calibri"/>
          <w:sz w:val="24"/>
          <w:szCs w:val="24"/>
        </w:rPr>
        <w:fldChar w:fldCharType="begin"/>
      </w:r>
      <w:r w:rsidRPr="00014585">
        <w:rPr>
          <w:rFonts w:ascii="Calibri" w:hAnsi="Calibri" w:cs="Calibri"/>
          <w:sz w:val="24"/>
          <w:szCs w:val="24"/>
        </w:rPr>
        <w:instrText xml:space="preserve"> SEQ Tabela \* ARABIC </w:instrText>
      </w:r>
      <w:r w:rsidRPr="00014585">
        <w:rPr>
          <w:rFonts w:ascii="Calibri" w:hAnsi="Calibri" w:cs="Calibri"/>
          <w:sz w:val="24"/>
          <w:szCs w:val="24"/>
        </w:rPr>
        <w:fldChar w:fldCharType="separate"/>
      </w:r>
      <w:r>
        <w:rPr>
          <w:rFonts w:ascii="Calibri" w:hAnsi="Calibri" w:cs="Calibri"/>
          <w:noProof/>
          <w:sz w:val="24"/>
          <w:szCs w:val="24"/>
        </w:rPr>
        <w:t>6</w:t>
      </w:r>
      <w:r w:rsidRPr="00014585">
        <w:rPr>
          <w:rFonts w:ascii="Calibri" w:hAnsi="Calibri" w:cs="Calibri"/>
          <w:sz w:val="24"/>
          <w:szCs w:val="24"/>
        </w:rPr>
        <w:fldChar w:fldCharType="end"/>
      </w:r>
      <w:r w:rsidRPr="00014585">
        <w:rPr>
          <w:rFonts w:ascii="Calibri" w:hAnsi="Calibri" w:cs="Calibri"/>
          <w:sz w:val="24"/>
          <w:szCs w:val="24"/>
        </w:rPr>
        <w:t xml:space="preserve"> Cele strategiczne i cele operacyjne </w:t>
      </w:r>
    </w:p>
    <w:p w14:paraId="58F0F2A9" w14:textId="77777777" w:rsidR="00AD389F" w:rsidRPr="00C54ED4" w:rsidRDefault="00AD389F" w:rsidP="00C54ED4"/>
    <w:tbl>
      <w:tblPr>
        <w:tblW w:w="8961" w:type="dxa"/>
        <w:tblBorders>
          <w:top w:val="single" w:sz="4" w:space="0" w:color="76CDEE"/>
          <w:left w:val="single" w:sz="4" w:space="0" w:color="76CDEE"/>
          <w:bottom w:val="single" w:sz="4" w:space="0" w:color="76CDEE"/>
          <w:right w:val="single" w:sz="4" w:space="0" w:color="76CDEE"/>
          <w:insideH w:val="single" w:sz="4" w:space="0" w:color="76CDEE"/>
          <w:insideV w:val="single" w:sz="4" w:space="0" w:color="76CDEE"/>
        </w:tblBorders>
        <w:tblLook w:val="00A0" w:firstRow="1" w:lastRow="0" w:firstColumn="1" w:lastColumn="0" w:noHBand="0" w:noVBand="0"/>
      </w:tblPr>
      <w:tblGrid>
        <w:gridCol w:w="3936"/>
        <w:gridCol w:w="5025"/>
      </w:tblGrid>
      <w:tr w:rsidR="00AD389F" w:rsidRPr="00014585" w14:paraId="5EEFF1BC" w14:textId="77777777" w:rsidTr="0029360F">
        <w:tc>
          <w:tcPr>
            <w:tcW w:w="3936" w:type="dxa"/>
            <w:tcBorders>
              <w:top w:val="single" w:sz="4" w:space="0" w:color="1CADE4"/>
              <w:left w:val="single" w:sz="4" w:space="0" w:color="1CADE4"/>
              <w:bottom w:val="single" w:sz="4" w:space="0" w:color="1CADE4"/>
              <w:right w:val="nil"/>
            </w:tcBorders>
            <w:shd w:val="clear" w:color="auto" w:fill="1CADE4"/>
          </w:tcPr>
          <w:p w14:paraId="2E9A1AD5" w14:textId="77777777" w:rsidR="00AD389F" w:rsidRPr="0029360F" w:rsidRDefault="00AD389F" w:rsidP="003404FB">
            <w:pPr>
              <w:rPr>
                <w:rFonts w:ascii="Calibri" w:hAnsi="Calibri" w:cs="Calibri"/>
                <w:b/>
                <w:bCs/>
                <w:color w:val="FFFFFF"/>
                <w:sz w:val="21"/>
                <w:szCs w:val="21"/>
              </w:rPr>
            </w:pPr>
            <w:r w:rsidRPr="0029360F">
              <w:rPr>
                <w:rFonts w:ascii="Calibri" w:hAnsi="Calibri" w:cs="Calibri"/>
                <w:b/>
                <w:bCs/>
                <w:color w:val="FFFFFF"/>
                <w:sz w:val="21"/>
                <w:szCs w:val="21"/>
              </w:rPr>
              <w:t>Cel strategiczny</w:t>
            </w:r>
          </w:p>
        </w:tc>
        <w:tc>
          <w:tcPr>
            <w:tcW w:w="5025" w:type="dxa"/>
            <w:tcBorders>
              <w:top w:val="single" w:sz="4" w:space="0" w:color="1CADE4"/>
              <w:left w:val="nil"/>
              <w:bottom w:val="single" w:sz="4" w:space="0" w:color="1CADE4"/>
              <w:right w:val="single" w:sz="4" w:space="0" w:color="1CADE4"/>
            </w:tcBorders>
            <w:shd w:val="clear" w:color="auto" w:fill="1CADE4"/>
          </w:tcPr>
          <w:p w14:paraId="69042442" w14:textId="77777777" w:rsidR="00AD389F" w:rsidRPr="0029360F" w:rsidRDefault="00AD389F" w:rsidP="003404FB">
            <w:pPr>
              <w:rPr>
                <w:rFonts w:ascii="Calibri" w:hAnsi="Calibri" w:cs="Calibri"/>
                <w:b/>
                <w:bCs/>
                <w:color w:val="FFFFFF"/>
                <w:sz w:val="21"/>
                <w:szCs w:val="21"/>
              </w:rPr>
            </w:pPr>
            <w:r w:rsidRPr="0029360F">
              <w:rPr>
                <w:rFonts w:ascii="Calibri" w:hAnsi="Calibri" w:cs="Calibri"/>
                <w:b/>
                <w:bCs/>
                <w:color w:val="FFFFFF"/>
                <w:sz w:val="21"/>
                <w:szCs w:val="21"/>
              </w:rPr>
              <w:t>Cele operacyjne</w:t>
            </w:r>
          </w:p>
        </w:tc>
      </w:tr>
      <w:tr w:rsidR="00AD389F" w:rsidRPr="00014585" w14:paraId="45081310" w14:textId="77777777" w:rsidTr="0029360F">
        <w:tc>
          <w:tcPr>
            <w:tcW w:w="3936" w:type="dxa"/>
            <w:vMerge w:val="restart"/>
            <w:shd w:val="clear" w:color="auto" w:fill="D1EEF9"/>
          </w:tcPr>
          <w:p w14:paraId="36199981" w14:textId="77777777" w:rsidR="00AD389F" w:rsidRPr="0029360F" w:rsidRDefault="00AD389F" w:rsidP="003404FB">
            <w:pPr>
              <w:rPr>
                <w:rFonts w:ascii="Calibri" w:hAnsi="Calibri" w:cs="Calibri"/>
                <w:b/>
                <w:bCs/>
                <w:sz w:val="21"/>
                <w:szCs w:val="21"/>
              </w:rPr>
            </w:pPr>
            <w:r w:rsidRPr="0029360F">
              <w:rPr>
                <w:rFonts w:ascii="Calibri" w:hAnsi="Calibri" w:cs="Calibri"/>
                <w:b/>
                <w:bCs/>
                <w:sz w:val="21"/>
                <w:szCs w:val="21"/>
              </w:rPr>
              <w:t>Cel strategiczny 1: Wysoka jakość życia mieszkańców dzięki nowoczesnym usługom publicznym</w:t>
            </w:r>
          </w:p>
        </w:tc>
        <w:tc>
          <w:tcPr>
            <w:tcW w:w="5025" w:type="dxa"/>
            <w:shd w:val="clear" w:color="auto" w:fill="D1EEF9"/>
          </w:tcPr>
          <w:p w14:paraId="0F22CC66" w14:textId="77777777" w:rsidR="00AD389F" w:rsidRPr="0029360F" w:rsidRDefault="00AD389F" w:rsidP="003404FB">
            <w:pPr>
              <w:rPr>
                <w:rFonts w:ascii="Calibri" w:hAnsi="Calibri" w:cs="Calibri"/>
                <w:sz w:val="21"/>
                <w:szCs w:val="21"/>
              </w:rPr>
            </w:pPr>
            <w:r w:rsidRPr="0029360F">
              <w:rPr>
                <w:rFonts w:ascii="Calibri" w:hAnsi="Calibri" w:cs="Calibri"/>
                <w:sz w:val="21"/>
                <w:szCs w:val="21"/>
              </w:rPr>
              <w:t>1.1. Rozwój systemu edukacji i opieki nad dzieckiem</w:t>
            </w:r>
          </w:p>
        </w:tc>
      </w:tr>
      <w:tr w:rsidR="00AD389F" w:rsidRPr="00014585" w14:paraId="29D51775" w14:textId="77777777" w:rsidTr="0029360F">
        <w:tc>
          <w:tcPr>
            <w:tcW w:w="3936" w:type="dxa"/>
            <w:vMerge/>
          </w:tcPr>
          <w:p w14:paraId="61D01484" w14:textId="77777777" w:rsidR="00AD389F" w:rsidRPr="0029360F" w:rsidRDefault="00AD389F" w:rsidP="003404FB">
            <w:pPr>
              <w:rPr>
                <w:rFonts w:ascii="Calibri" w:hAnsi="Calibri" w:cs="Calibri"/>
                <w:b/>
                <w:bCs/>
                <w:sz w:val="21"/>
                <w:szCs w:val="21"/>
              </w:rPr>
            </w:pPr>
          </w:p>
        </w:tc>
        <w:tc>
          <w:tcPr>
            <w:tcW w:w="5025" w:type="dxa"/>
          </w:tcPr>
          <w:p w14:paraId="06B005A4" w14:textId="77777777" w:rsidR="00AD389F" w:rsidRPr="0029360F" w:rsidRDefault="00AD389F" w:rsidP="003404FB">
            <w:pPr>
              <w:rPr>
                <w:rFonts w:ascii="Calibri" w:hAnsi="Calibri" w:cs="Calibri"/>
                <w:sz w:val="21"/>
                <w:szCs w:val="21"/>
              </w:rPr>
            </w:pPr>
            <w:r w:rsidRPr="0029360F">
              <w:rPr>
                <w:rFonts w:ascii="Calibri" w:hAnsi="Calibri" w:cs="Calibri"/>
                <w:sz w:val="21"/>
                <w:szCs w:val="21"/>
              </w:rPr>
              <w:t>1.2. Wzmocnienie usług społecznych i zdrowotnych</w:t>
            </w:r>
          </w:p>
        </w:tc>
      </w:tr>
      <w:tr w:rsidR="00AD389F" w:rsidRPr="00014585" w14:paraId="03492255" w14:textId="77777777" w:rsidTr="0029360F">
        <w:tc>
          <w:tcPr>
            <w:tcW w:w="3936" w:type="dxa"/>
            <w:vMerge/>
            <w:shd w:val="clear" w:color="auto" w:fill="D1EEF9"/>
          </w:tcPr>
          <w:p w14:paraId="6EF1A3CA" w14:textId="77777777" w:rsidR="00AD389F" w:rsidRPr="0029360F" w:rsidRDefault="00AD389F" w:rsidP="003404FB">
            <w:pPr>
              <w:rPr>
                <w:rFonts w:ascii="Calibri" w:hAnsi="Calibri" w:cs="Calibri"/>
                <w:b/>
                <w:bCs/>
                <w:sz w:val="21"/>
                <w:szCs w:val="21"/>
              </w:rPr>
            </w:pPr>
          </w:p>
        </w:tc>
        <w:tc>
          <w:tcPr>
            <w:tcW w:w="5025" w:type="dxa"/>
            <w:shd w:val="clear" w:color="auto" w:fill="D1EEF9"/>
          </w:tcPr>
          <w:p w14:paraId="472576BE" w14:textId="77777777" w:rsidR="00AD389F" w:rsidRPr="0029360F" w:rsidRDefault="00AD389F" w:rsidP="003404FB">
            <w:pPr>
              <w:rPr>
                <w:rFonts w:ascii="Calibri" w:hAnsi="Calibri" w:cs="Calibri"/>
                <w:sz w:val="21"/>
                <w:szCs w:val="21"/>
              </w:rPr>
            </w:pPr>
            <w:r w:rsidRPr="0029360F">
              <w:rPr>
                <w:rFonts w:ascii="Calibri" w:hAnsi="Calibri" w:cs="Calibri"/>
                <w:sz w:val="21"/>
                <w:szCs w:val="21"/>
              </w:rPr>
              <w:t>1.3. Rozwój sportu, rekreacji i mieszkalnictwa</w:t>
            </w:r>
          </w:p>
        </w:tc>
      </w:tr>
      <w:tr w:rsidR="00AD389F" w:rsidRPr="00014585" w14:paraId="371A2795" w14:textId="77777777" w:rsidTr="0029360F">
        <w:tc>
          <w:tcPr>
            <w:tcW w:w="3936" w:type="dxa"/>
            <w:vMerge w:val="restart"/>
          </w:tcPr>
          <w:p w14:paraId="27B6B90C" w14:textId="77777777" w:rsidR="00AD389F" w:rsidRPr="0029360F" w:rsidRDefault="00AD389F" w:rsidP="003404FB">
            <w:pPr>
              <w:rPr>
                <w:rFonts w:ascii="Calibri" w:hAnsi="Calibri" w:cs="Calibri"/>
                <w:b/>
                <w:bCs/>
                <w:sz w:val="21"/>
                <w:szCs w:val="21"/>
              </w:rPr>
            </w:pPr>
            <w:r w:rsidRPr="0029360F">
              <w:rPr>
                <w:rFonts w:ascii="Calibri" w:hAnsi="Calibri" w:cs="Calibri"/>
                <w:b/>
                <w:bCs/>
                <w:sz w:val="21"/>
                <w:szCs w:val="21"/>
              </w:rPr>
              <w:t>Cel strategiczny 2: Dynamiczna i odpowiedzialna gospodarka lokalna</w:t>
            </w:r>
          </w:p>
        </w:tc>
        <w:tc>
          <w:tcPr>
            <w:tcW w:w="5025" w:type="dxa"/>
          </w:tcPr>
          <w:p w14:paraId="27E5D49C" w14:textId="77777777" w:rsidR="00AD389F" w:rsidRPr="0029360F" w:rsidRDefault="00AD389F" w:rsidP="003404FB">
            <w:pPr>
              <w:rPr>
                <w:rFonts w:ascii="Calibri" w:hAnsi="Calibri" w:cs="Calibri"/>
                <w:sz w:val="21"/>
                <w:szCs w:val="21"/>
              </w:rPr>
            </w:pPr>
            <w:r w:rsidRPr="0029360F">
              <w:rPr>
                <w:rFonts w:ascii="Calibri" w:hAnsi="Calibri" w:cs="Calibri"/>
                <w:sz w:val="21"/>
                <w:szCs w:val="21"/>
              </w:rPr>
              <w:t>2.1. Rozwój przedsiębiorczości, rolnictwa i rynku pracy</w:t>
            </w:r>
          </w:p>
        </w:tc>
      </w:tr>
      <w:tr w:rsidR="00AD389F" w:rsidRPr="00014585" w14:paraId="2347EE1E" w14:textId="77777777" w:rsidTr="0029360F">
        <w:tc>
          <w:tcPr>
            <w:tcW w:w="3936" w:type="dxa"/>
            <w:vMerge/>
            <w:shd w:val="clear" w:color="auto" w:fill="D1EEF9"/>
          </w:tcPr>
          <w:p w14:paraId="016D60D7" w14:textId="77777777" w:rsidR="00AD389F" w:rsidRPr="0029360F" w:rsidRDefault="00AD389F" w:rsidP="003404FB">
            <w:pPr>
              <w:rPr>
                <w:rFonts w:ascii="Calibri" w:hAnsi="Calibri" w:cs="Calibri"/>
                <w:b/>
                <w:bCs/>
                <w:sz w:val="21"/>
                <w:szCs w:val="21"/>
              </w:rPr>
            </w:pPr>
          </w:p>
        </w:tc>
        <w:tc>
          <w:tcPr>
            <w:tcW w:w="5025" w:type="dxa"/>
            <w:shd w:val="clear" w:color="auto" w:fill="D1EEF9"/>
          </w:tcPr>
          <w:p w14:paraId="5C28C62F" w14:textId="77777777" w:rsidR="00AD389F" w:rsidRPr="0029360F" w:rsidRDefault="00AD389F" w:rsidP="003404FB">
            <w:pPr>
              <w:rPr>
                <w:rFonts w:ascii="Calibri" w:hAnsi="Calibri" w:cs="Calibri"/>
                <w:sz w:val="21"/>
                <w:szCs w:val="21"/>
              </w:rPr>
            </w:pPr>
            <w:r w:rsidRPr="0029360F">
              <w:rPr>
                <w:rFonts w:ascii="Calibri" w:hAnsi="Calibri" w:cs="Calibri"/>
                <w:sz w:val="21"/>
                <w:szCs w:val="21"/>
              </w:rPr>
              <w:t>2.2. Przyciąganie inwestycji i wykorzystanie położenia komunikacyjnego</w:t>
            </w:r>
          </w:p>
        </w:tc>
      </w:tr>
      <w:tr w:rsidR="00AD389F" w:rsidRPr="00014585" w14:paraId="07842D0D" w14:textId="77777777" w:rsidTr="0029360F">
        <w:tc>
          <w:tcPr>
            <w:tcW w:w="3936" w:type="dxa"/>
            <w:vMerge/>
          </w:tcPr>
          <w:p w14:paraId="1986A933" w14:textId="77777777" w:rsidR="00AD389F" w:rsidRPr="0029360F" w:rsidRDefault="00AD389F" w:rsidP="003404FB">
            <w:pPr>
              <w:rPr>
                <w:rFonts w:ascii="Calibri" w:hAnsi="Calibri" w:cs="Calibri"/>
                <w:b/>
                <w:bCs/>
                <w:sz w:val="21"/>
                <w:szCs w:val="21"/>
              </w:rPr>
            </w:pPr>
          </w:p>
        </w:tc>
        <w:tc>
          <w:tcPr>
            <w:tcW w:w="5025" w:type="dxa"/>
          </w:tcPr>
          <w:p w14:paraId="5E15DB1F" w14:textId="77777777" w:rsidR="00AD389F" w:rsidRPr="0029360F" w:rsidRDefault="00AD389F" w:rsidP="003404FB">
            <w:pPr>
              <w:rPr>
                <w:rFonts w:ascii="Calibri" w:hAnsi="Calibri" w:cs="Calibri"/>
                <w:sz w:val="21"/>
                <w:szCs w:val="21"/>
              </w:rPr>
            </w:pPr>
            <w:r w:rsidRPr="0029360F">
              <w:rPr>
                <w:rFonts w:ascii="Calibri" w:hAnsi="Calibri" w:cs="Calibri"/>
                <w:sz w:val="21"/>
                <w:szCs w:val="21"/>
              </w:rPr>
              <w:t>2.3. Społeczna odpowiedzialność biznesu (CSR) i partnerstwa</w:t>
            </w:r>
          </w:p>
        </w:tc>
      </w:tr>
      <w:tr w:rsidR="00AD389F" w:rsidRPr="00014585" w14:paraId="50513600" w14:textId="77777777" w:rsidTr="0029360F">
        <w:tc>
          <w:tcPr>
            <w:tcW w:w="3936" w:type="dxa"/>
            <w:vMerge w:val="restart"/>
            <w:shd w:val="clear" w:color="auto" w:fill="D1EEF9"/>
          </w:tcPr>
          <w:p w14:paraId="74C0F7B4" w14:textId="77777777" w:rsidR="00AD389F" w:rsidRPr="0029360F" w:rsidRDefault="00AD389F" w:rsidP="003404FB">
            <w:pPr>
              <w:rPr>
                <w:rFonts w:ascii="Calibri" w:hAnsi="Calibri" w:cs="Calibri"/>
                <w:b/>
                <w:bCs/>
                <w:sz w:val="21"/>
                <w:szCs w:val="21"/>
              </w:rPr>
            </w:pPr>
            <w:r w:rsidRPr="0029360F">
              <w:rPr>
                <w:rFonts w:ascii="Calibri" w:hAnsi="Calibri" w:cs="Calibri"/>
                <w:b/>
                <w:bCs/>
                <w:sz w:val="21"/>
                <w:szCs w:val="21"/>
              </w:rPr>
              <w:t>Cel strategiczny 3: Zrównoważona przestrzeń, infrastruktura i środowisko</w:t>
            </w:r>
          </w:p>
        </w:tc>
        <w:tc>
          <w:tcPr>
            <w:tcW w:w="5025" w:type="dxa"/>
            <w:shd w:val="clear" w:color="auto" w:fill="D1EEF9"/>
          </w:tcPr>
          <w:p w14:paraId="29EBA622" w14:textId="77777777" w:rsidR="00AD389F" w:rsidRPr="0029360F" w:rsidRDefault="00AD389F" w:rsidP="003404FB">
            <w:pPr>
              <w:rPr>
                <w:rFonts w:ascii="Calibri" w:hAnsi="Calibri" w:cs="Calibri"/>
                <w:sz w:val="21"/>
                <w:szCs w:val="21"/>
              </w:rPr>
            </w:pPr>
            <w:r w:rsidRPr="0029360F">
              <w:rPr>
                <w:rFonts w:ascii="Calibri" w:hAnsi="Calibri" w:cs="Calibri"/>
                <w:sz w:val="21"/>
                <w:szCs w:val="21"/>
              </w:rPr>
              <w:t>3.1. Rozwój nowoczesnej i bezpiecznej infrastruktury technicznej</w:t>
            </w:r>
          </w:p>
        </w:tc>
      </w:tr>
      <w:tr w:rsidR="00AD389F" w:rsidRPr="00014585" w14:paraId="55C228FB" w14:textId="77777777" w:rsidTr="0029360F">
        <w:tc>
          <w:tcPr>
            <w:tcW w:w="3936" w:type="dxa"/>
            <w:vMerge/>
          </w:tcPr>
          <w:p w14:paraId="56917B0F" w14:textId="77777777" w:rsidR="00AD389F" w:rsidRPr="0029360F" w:rsidRDefault="00AD389F" w:rsidP="003404FB">
            <w:pPr>
              <w:rPr>
                <w:rFonts w:ascii="Calibri" w:hAnsi="Calibri" w:cs="Calibri"/>
                <w:b/>
                <w:bCs/>
                <w:sz w:val="21"/>
                <w:szCs w:val="21"/>
              </w:rPr>
            </w:pPr>
          </w:p>
        </w:tc>
        <w:tc>
          <w:tcPr>
            <w:tcW w:w="5025" w:type="dxa"/>
          </w:tcPr>
          <w:p w14:paraId="262ADF38" w14:textId="77777777" w:rsidR="00AD389F" w:rsidRPr="0029360F" w:rsidRDefault="00AD389F" w:rsidP="003404FB">
            <w:pPr>
              <w:rPr>
                <w:rFonts w:ascii="Calibri" w:hAnsi="Calibri" w:cs="Calibri"/>
                <w:sz w:val="21"/>
                <w:szCs w:val="21"/>
              </w:rPr>
            </w:pPr>
            <w:r w:rsidRPr="0029360F">
              <w:rPr>
                <w:rFonts w:ascii="Calibri" w:hAnsi="Calibri" w:cs="Calibri"/>
                <w:sz w:val="21"/>
                <w:szCs w:val="21"/>
              </w:rPr>
              <w:t>3.2. Ochrona środowiska, zasobów wodnych i adaptacja do zmian klimatu</w:t>
            </w:r>
          </w:p>
        </w:tc>
      </w:tr>
      <w:tr w:rsidR="00AD389F" w:rsidRPr="00014585" w14:paraId="0A590807" w14:textId="77777777" w:rsidTr="0029360F">
        <w:tc>
          <w:tcPr>
            <w:tcW w:w="3936" w:type="dxa"/>
            <w:vMerge/>
            <w:shd w:val="clear" w:color="auto" w:fill="D1EEF9"/>
          </w:tcPr>
          <w:p w14:paraId="14AB0385" w14:textId="77777777" w:rsidR="00AD389F" w:rsidRPr="0029360F" w:rsidRDefault="00AD389F" w:rsidP="003404FB">
            <w:pPr>
              <w:rPr>
                <w:rFonts w:ascii="Calibri" w:hAnsi="Calibri" w:cs="Calibri"/>
                <w:b/>
                <w:bCs/>
                <w:sz w:val="21"/>
                <w:szCs w:val="21"/>
              </w:rPr>
            </w:pPr>
          </w:p>
        </w:tc>
        <w:tc>
          <w:tcPr>
            <w:tcW w:w="5025" w:type="dxa"/>
            <w:shd w:val="clear" w:color="auto" w:fill="D1EEF9"/>
          </w:tcPr>
          <w:p w14:paraId="7FB2D317" w14:textId="77777777" w:rsidR="00AD389F" w:rsidRPr="0029360F" w:rsidRDefault="00AD389F" w:rsidP="003404FB">
            <w:pPr>
              <w:rPr>
                <w:rFonts w:ascii="Calibri" w:hAnsi="Calibri" w:cs="Calibri"/>
                <w:sz w:val="21"/>
                <w:szCs w:val="21"/>
              </w:rPr>
            </w:pPr>
            <w:r w:rsidRPr="0029360F">
              <w:rPr>
                <w:rFonts w:ascii="Calibri" w:hAnsi="Calibri" w:cs="Calibri"/>
                <w:sz w:val="21"/>
                <w:szCs w:val="21"/>
              </w:rPr>
              <w:t>3.3. Nowoczesna mobilność i dostępność komunikacyjna</w:t>
            </w:r>
          </w:p>
        </w:tc>
      </w:tr>
      <w:tr w:rsidR="00AD389F" w:rsidRPr="00014585" w14:paraId="55448DD6" w14:textId="77777777" w:rsidTr="0029360F">
        <w:tc>
          <w:tcPr>
            <w:tcW w:w="3936" w:type="dxa"/>
            <w:vMerge w:val="restart"/>
          </w:tcPr>
          <w:p w14:paraId="1495B2F6" w14:textId="77777777" w:rsidR="00AD389F" w:rsidRPr="0029360F" w:rsidRDefault="00AD389F" w:rsidP="003404FB">
            <w:pPr>
              <w:rPr>
                <w:rFonts w:ascii="Calibri" w:hAnsi="Calibri" w:cs="Calibri"/>
                <w:b/>
                <w:bCs/>
                <w:sz w:val="21"/>
                <w:szCs w:val="21"/>
              </w:rPr>
            </w:pPr>
            <w:r w:rsidRPr="0029360F">
              <w:rPr>
                <w:rFonts w:ascii="Calibri" w:hAnsi="Calibri" w:cs="Calibri"/>
                <w:b/>
                <w:bCs/>
                <w:sz w:val="21"/>
                <w:szCs w:val="21"/>
              </w:rPr>
              <w:t>Cel strategiczny 4: Aktywna i zintegrowana społeczność lokalna</w:t>
            </w:r>
          </w:p>
        </w:tc>
        <w:tc>
          <w:tcPr>
            <w:tcW w:w="5025" w:type="dxa"/>
          </w:tcPr>
          <w:p w14:paraId="4DFF469B" w14:textId="77777777" w:rsidR="00AD389F" w:rsidRPr="0029360F" w:rsidRDefault="00AD389F" w:rsidP="003404FB">
            <w:pPr>
              <w:rPr>
                <w:rFonts w:ascii="Calibri" w:hAnsi="Calibri" w:cs="Calibri"/>
                <w:sz w:val="21"/>
                <w:szCs w:val="21"/>
              </w:rPr>
            </w:pPr>
            <w:r w:rsidRPr="0029360F">
              <w:rPr>
                <w:rFonts w:ascii="Calibri" w:hAnsi="Calibri" w:cs="Calibri"/>
                <w:sz w:val="21"/>
                <w:szCs w:val="21"/>
              </w:rPr>
              <w:t>4.1. Wzmacnianie kapitału społecznego i aktywności mieszkańców</w:t>
            </w:r>
          </w:p>
        </w:tc>
      </w:tr>
      <w:tr w:rsidR="00AD389F" w:rsidRPr="00014585" w14:paraId="160455FA" w14:textId="77777777" w:rsidTr="0029360F">
        <w:tc>
          <w:tcPr>
            <w:tcW w:w="3936" w:type="dxa"/>
            <w:vMerge/>
            <w:shd w:val="clear" w:color="auto" w:fill="D1EEF9"/>
          </w:tcPr>
          <w:p w14:paraId="4202294D" w14:textId="77777777" w:rsidR="00AD389F" w:rsidRPr="0029360F" w:rsidRDefault="00AD389F" w:rsidP="003404FB">
            <w:pPr>
              <w:rPr>
                <w:rFonts w:ascii="Calibri" w:hAnsi="Calibri" w:cs="Calibri"/>
                <w:b/>
                <w:bCs/>
                <w:sz w:val="21"/>
                <w:szCs w:val="21"/>
              </w:rPr>
            </w:pPr>
          </w:p>
        </w:tc>
        <w:tc>
          <w:tcPr>
            <w:tcW w:w="5025" w:type="dxa"/>
            <w:shd w:val="clear" w:color="auto" w:fill="D1EEF9"/>
          </w:tcPr>
          <w:p w14:paraId="67F751A7" w14:textId="77777777" w:rsidR="00AD389F" w:rsidRPr="0029360F" w:rsidRDefault="00AD389F" w:rsidP="003404FB">
            <w:pPr>
              <w:rPr>
                <w:rFonts w:ascii="Calibri" w:hAnsi="Calibri" w:cs="Calibri"/>
                <w:sz w:val="21"/>
                <w:szCs w:val="21"/>
              </w:rPr>
            </w:pPr>
            <w:r w:rsidRPr="0029360F">
              <w:rPr>
                <w:rFonts w:ascii="Calibri" w:hAnsi="Calibri" w:cs="Calibri"/>
                <w:sz w:val="21"/>
                <w:szCs w:val="21"/>
              </w:rPr>
              <w:t>4.2. Kultura i tożsamość lokalna jako spoiwo społeczności</w:t>
            </w:r>
          </w:p>
        </w:tc>
      </w:tr>
      <w:tr w:rsidR="00AD389F" w:rsidRPr="00014585" w14:paraId="0FA5B60E" w14:textId="77777777" w:rsidTr="0029360F">
        <w:tc>
          <w:tcPr>
            <w:tcW w:w="3936" w:type="dxa"/>
            <w:vMerge/>
          </w:tcPr>
          <w:p w14:paraId="3F631749" w14:textId="77777777" w:rsidR="00AD389F" w:rsidRPr="0029360F" w:rsidRDefault="00AD389F" w:rsidP="003404FB">
            <w:pPr>
              <w:rPr>
                <w:rFonts w:ascii="Calibri" w:hAnsi="Calibri" w:cs="Calibri"/>
                <w:b/>
                <w:bCs/>
                <w:sz w:val="21"/>
                <w:szCs w:val="21"/>
              </w:rPr>
            </w:pPr>
          </w:p>
        </w:tc>
        <w:tc>
          <w:tcPr>
            <w:tcW w:w="5025" w:type="dxa"/>
          </w:tcPr>
          <w:p w14:paraId="57811F97" w14:textId="77777777" w:rsidR="00AD389F" w:rsidRPr="0029360F" w:rsidRDefault="00AD389F" w:rsidP="003404FB">
            <w:pPr>
              <w:rPr>
                <w:rFonts w:ascii="Calibri" w:hAnsi="Calibri" w:cs="Calibri"/>
                <w:sz w:val="21"/>
                <w:szCs w:val="21"/>
              </w:rPr>
            </w:pPr>
            <w:r w:rsidRPr="0029360F">
              <w:rPr>
                <w:rFonts w:ascii="Calibri" w:hAnsi="Calibri" w:cs="Calibri"/>
                <w:sz w:val="21"/>
                <w:szCs w:val="21"/>
              </w:rPr>
              <w:t>4.3. Budowanie wizerunku gminy otwartej i przyjaznej</w:t>
            </w:r>
          </w:p>
        </w:tc>
      </w:tr>
    </w:tbl>
    <w:p w14:paraId="6345F486" w14:textId="77777777" w:rsidR="00AD389F" w:rsidRDefault="00AD389F" w:rsidP="005A7BB5">
      <w:pPr>
        <w:rPr>
          <w:rFonts w:ascii="Calibri" w:hAnsi="Calibri" w:cs="Calibri"/>
          <w:i/>
          <w:iCs/>
        </w:rPr>
      </w:pPr>
      <w:r w:rsidRPr="00837A20">
        <w:rPr>
          <w:rFonts w:ascii="Calibri" w:hAnsi="Calibri" w:cs="Calibri"/>
          <w:i/>
          <w:iCs/>
        </w:rPr>
        <w:t xml:space="preserve">Źródło: opracowanie własne </w:t>
      </w:r>
      <w:r>
        <w:rPr>
          <w:rFonts w:ascii="Calibri" w:hAnsi="Calibri" w:cs="Calibri"/>
          <w:i/>
          <w:iCs/>
        </w:rPr>
        <w:t>na podstawie wyników konsultacji z mieszkańcami</w:t>
      </w:r>
    </w:p>
    <w:p w14:paraId="0DC2B6CA" w14:textId="77777777" w:rsidR="00AD389F" w:rsidRDefault="00AD389F">
      <w:pPr>
        <w:rPr>
          <w:rFonts w:ascii="Calibri" w:hAnsi="Calibri" w:cs="Calibri"/>
          <w:i/>
          <w:iCs/>
        </w:rPr>
      </w:pPr>
      <w:r>
        <w:rPr>
          <w:rFonts w:ascii="Calibri" w:hAnsi="Calibri" w:cs="Calibri"/>
          <w:i/>
          <w:iCs/>
        </w:rPr>
        <w:br w:type="page"/>
      </w:r>
    </w:p>
    <w:p w14:paraId="01EB0B66" w14:textId="77777777" w:rsidR="00AD389F" w:rsidRPr="007C08C3" w:rsidRDefault="00AD389F" w:rsidP="005A7BB5">
      <w:pPr>
        <w:rPr>
          <w:rFonts w:ascii="Calibri" w:hAnsi="Calibri" w:cs="Calibri"/>
          <w:b/>
          <w:bCs/>
        </w:rPr>
      </w:pPr>
    </w:p>
    <w:p w14:paraId="3120FB62" w14:textId="77777777" w:rsidR="00AD389F" w:rsidRPr="007C08C3" w:rsidRDefault="00AD389F" w:rsidP="00FF07C4">
      <w:pPr>
        <w:pStyle w:val="Nagwek1"/>
        <w:numPr>
          <w:ilvl w:val="0"/>
          <w:numId w:val="1"/>
        </w:numPr>
        <w:rPr>
          <w:rFonts w:ascii="Calibri" w:hAnsi="Calibri" w:cs="Calibri"/>
        </w:rPr>
      </w:pPr>
      <w:bookmarkStart w:id="31" w:name="_Toc177466032"/>
      <w:bookmarkStart w:id="32" w:name="_Toc210719843"/>
      <w:bookmarkStart w:id="33" w:name="_Toc211436229"/>
      <w:r w:rsidRPr="007C08C3">
        <w:rPr>
          <w:rFonts w:ascii="Calibri" w:hAnsi="Calibri" w:cs="Calibri"/>
        </w:rPr>
        <w:t>Kierunki działań</w:t>
      </w:r>
      <w:bookmarkEnd w:id="31"/>
      <w:bookmarkEnd w:id="32"/>
      <w:bookmarkEnd w:id="33"/>
    </w:p>
    <w:p w14:paraId="5958A256" w14:textId="77777777" w:rsidR="00AD389F" w:rsidRPr="007C08C3" w:rsidRDefault="00AD389F" w:rsidP="00FF07C4">
      <w:pPr>
        <w:spacing w:line="360" w:lineRule="auto"/>
        <w:jc w:val="both"/>
        <w:rPr>
          <w:rFonts w:ascii="Calibri" w:hAnsi="Calibri" w:cs="Calibri"/>
        </w:rPr>
      </w:pPr>
    </w:p>
    <w:p w14:paraId="3858B5E1" w14:textId="77777777" w:rsidR="00AD389F" w:rsidRPr="008014F9" w:rsidRDefault="00AD389F" w:rsidP="008014F9">
      <w:pPr>
        <w:spacing w:line="360" w:lineRule="auto"/>
        <w:jc w:val="both"/>
        <w:rPr>
          <w:rFonts w:ascii="Calibri" w:hAnsi="Calibri" w:cs="Calibri"/>
        </w:rPr>
      </w:pPr>
      <w:r w:rsidRPr="008014F9">
        <w:rPr>
          <w:rFonts w:ascii="Calibri" w:hAnsi="Calibri" w:cs="Calibri"/>
        </w:rPr>
        <w:t>Na bazie przyjętego układu celów strategicznych i operacyjnych wyznaczono zestaw kierunków działań, które stanowią główne wytyczne dla wdrażania strategii. Kierunki te określają ramy rozwoju gminy, a ich realizacja będzie następowała w kolejnych etapach poprzez przygotowanie i wdrażanie konkretnych przedsięwzięć. Charakter, skala i tempo wdrożeń będą dostosowywane do aktualnych możliwości organizacyjnych i finansowych gminy.</w:t>
      </w:r>
    </w:p>
    <w:p w14:paraId="3E463D26" w14:textId="77777777" w:rsidR="00AD389F" w:rsidRPr="008014F9" w:rsidRDefault="00AD389F" w:rsidP="008014F9">
      <w:pPr>
        <w:spacing w:line="360" w:lineRule="auto"/>
        <w:jc w:val="both"/>
        <w:rPr>
          <w:rFonts w:ascii="Calibri" w:hAnsi="Calibri" w:cs="Calibri"/>
        </w:rPr>
      </w:pPr>
      <w:r w:rsidRPr="008014F9">
        <w:rPr>
          <w:rFonts w:ascii="Calibri" w:hAnsi="Calibri" w:cs="Calibri"/>
        </w:rPr>
        <w:t>Szczególnie istotną rolę w procesie implementacji odgrywać będą przedsięwzięcia o charakterze partnerskim – realizowane we współpracy z organizacjami społecznymi, przedsiębiorstwami, instytucjami publicznymi oraz sąsiednimi samorządami. Takie podejście wzmacnia synergię działań i pozwala na efektywniejsze wykorzystanie zasobów.</w:t>
      </w:r>
    </w:p>
    <w:p w14:paraId="27A4AE6D" w14:textId="77777777" w:rsidR="00AD389F" w:rsidRPr="008014F9" w:rsidRDefault="00AD389F" w:rsidP="008014F9">
      <w:pPr>
        <w:spacing w:line="360" w:lineRule="auto"/>
        <w:jc w:val="both"/>
        <w:rPr>
          <w:rFonts w:ascii="Calibri" w:hAnsi="Calibri" w:cs="Calibri"/>
        </w:rPr>
      </w:pPr>
      <w:r w:rsidRPr="008014F9">
        <w:rPr>
          <w:rFonts w:ascii="Calibri" w:hAnsi="Calibri" w:cs="Calibri"/>
        </w:rPr>
        <w:t xml:space="preserve">W </w:t>
      </w:r>
      <w:r>
        <w:rPr>
          <w:rFonts w:ascii="Calibri" w:hAnsi="Calibri" w:cs="Calibri"/>
        </w:rPr>
        <w:t>poniższej</w:t>
      </w:r>
      <w:r w:rsidRPr="008014F9">
        <w:rPr>
          <w:rFonts w:ascii="Calibri" w:hAnsi="Calibri" w:cs="Calibri"/>
        </w:rPr>
        <w:t xml:space="preserve"> tabeli zaprezentowano zestawienie kierunków działań przyporządkowanych do poszczególnych celów operacyjnych, które stanowią podstawę dla planowania dalszych przedsięwzięć </w:t>
      </w:r>
      <w:r>
        <w:rPr>
          <w:rFonts w:ascii="Calibri" w:hAnsi="Calibri" w:cs="Calibri"/>
        </w:rPr>
        <w:t>i projektów realizacyjnych</w:t>
      </w:r>
      <w:r w:rsidRPr="008014F9">
        <w:rPr>
          <w:rFonts w:ascii="Calibri" w:hAnsi="Calibri" w:cs="Calibri"/>
        </w:rPr>
        <w:t>.</w:t>
      </w:r>
    </w:p>
    <w:p w14:paraId="73C45A58" w14:textId="77777777" w:rsidR="00AD389F" w:rsidRPr="007C08C3" w:rsidRDefault="00AD389F" w:rsidP="00FF07C4">
      <w:pPr>
        <w:spacing w:line="360" w:lineRule="auto"/>
        <w:jc w:val="both"/>
        <w:rPr>
          <w:rFonts w:ascii="Calibri" w:hAnsi="Calibri" w:cs="Calibri"/>
        </w:rPr>
      </w:pPr>
    </w:p>
    <w:p w14:paraId="4ECADE80" w14:textId="77777777" w:rsidR="00AD389F" w:rsidRPr="00014585" w:rsidRDefault="00AD389F" w:rsidP="00885898">
      <w:pPr>
        <w:pStyle w:val="Legenda"/>
        <w:rPr>
          <w:rFonts w:ascii="Calibri" w:hAnsi="Calibri" w:cs="Calibri"/>
          <w:sz w:val="24"/>
          <w:szCs w:val="24"/>
        </w:rPr>
      </w:pPr>
      <w:r w:rsidRPr="00C26DEE">
        <w:rPr>
          <w:rFonts w:ascii="Calibri" w:hAnsi="Calibri" w:cs="Calibri"/>
          <w:sz w:val="24"/>
          <w:szCs w:val="24"/>
        </w:rPr>
        <w:t xml:space="preserve">Tabela </w:t>
      </w:r>
      <w:r w:rsidRPr="00C26DEE">
        <w:rPr>
          <w:rFonts w:ascii="Calibri" w:hAnsi="Calibri" w:cs="Calibri"/>
          <w:sz w:val="24"/>
          <w:szCs w:val="24"/>
        </w:rPr>
        <w:fldChar w:fldCharType="begin"/>
      </w:r>
      <w:r w:rsidRPr="00C26DEE">
        <w:rPr>
          <w:rFonts w:ascii="Calibri" w:hAnsi="Calibri" w:cs="Calibri"/>
          <w:sz w:val="24"/>
          <w:szCs w:val="24"/>
        </w:rPr>
        <w:instrText xml:space="preserve"> SEQ Tabela \* ARABIC </w:instrText>
      </w:r>
      <w:r w:rsidRPr="00C26DEE">
        <w:rPr>
          <w:rFonts w:ascii="Calibri" w:hAnsi="Calibri" w:cs="Calibri"/>
          <w:sz w:val="24"/>
          <w:szCs w:val="24"/>
        </w:rPr>
        <w:fldChar w:fldCharType="separate"/>
      </w:r>
      <w:r>
        <w:rPr>
          <w:rFonts w:ascii="Calibri" w:hAnsi="Calibri" w:cs="Calibri"/>
          <w:noProof/>
          <w:sz w:val="24"/>
          <w:szCs w:val="24"/>
        </w:rPr>
        <w:t>7</w:t>
      </w:r>
      <w:r w:rsidRPr="00C26DEE">
        <w:rPr>
          <w:rFonts w:ascii="Calibri" w:hAnsi="Calibri" w:cs="Calibri"/>
          <w:sz w:val="24"/>
          <w:szCs w:val="24"/>
        </w:rPr>
        <w:fldChar w:fldCharType="end"/>
      </w:r>
      <w:r w:rsidRPr="00C26DEE">
        <w:rPr>
          <w:rFonts w:ascii="Calibri" w:hAnsi="Calibri" w:cs="Calibri"/>
          <w:sz w:val="24"/>
          <w:szCs w:val="24"/>
        </w:rPr>
        <w:t xml:space="preserve"> </w:t>
      </w:r>
      <w:r>
        <w:rPr>
          <w:rFonts w:ascii="Calibri" w:hAnsi="Calibri" w:cs="Calibri"/>
          <w:sz w:val="24"/>
          <w:szCs w:val="24"/>
        </w:rPr>
        <w:t xml:space="preserve">Cel operacyjne i </w:t>
      </w:r>
      <w:r w:rsidRPr="00014585">
        <w:rPr>
          <w:rFonts w:ascii="Calibri" w:hAnsi="Calibri" w:cs="Calibri"/>
          <w:sz w:val="24"/>
          <w:szCs w:val="24"/>
        </w:rPr>
        <w:t>kierunki działań</w:t>
      </w:r>
    </w:p>
    <w:tbl>
      <w:tblPr>
        <w:tblW w:w="9180" w:type="dxa"/>
        <w:tblBorders>
          <w:top w:val="single" w:sz="4" w:space="0" w:color="76CDEE"/>
          <w:left w:val="single" w:sz="4" w:space="0" w:color="76CDEE"/>
          <w:bottom w:val="single" w:sz="4" w:space="0" w:color="76CDEE"/>
          <w:right w:val="single" w:sz="4" w:space="0" w:color="76CDEE"/>
          <w:insideH w:val="single" w:sz="4" w:space="0" w:color="76CDEE"/>
          <w:insideV w:val="single" w:sz="4" w:space="0" w:color="76CDEE"/>
        </w:tblBorders>
        <w:tblLook w:val="00A0" w:firstRow="1" w:lastRow="0" w:firstColumn="1" w:lastColumn="0" w:noHBand="0" w:noVBand="0"/>
      </w:tblPr>
      <w:tblGrid>
        <w:gridCol w:w="2880"/>
        <w:gridCol w:w="6300"/>
      </w:tblGrid>
      <w:tr w:rsidR="00AD389F" w:rsidRPr="00014585" w14:paraId="160B804F" w14:textId="77777777" w:rsidTr="0029360F">
        <w:tc>
          <w:tcPr>
            <w:tcW w:w="2880" w:type="dxa"/>
            <w:tcBorders>
              <w:top w:val="single" w:sz="4" w:space="0" w:color="1CADE4"/>
              <w:left w:val="single" w:sz="4" w:space="0" w:color="1CADE4"/>
              <w:bottom w:val="single" w:sz="4" w:space="0" w:color="1CADE4"/>
              <w:right w:val="nil"/>
            </w:tcBorders>
            <w:shd w:val="clear" w:color="auto" w:fill="1CADE4"/>
          </w:tcPr>
          <w:p w14:paraId="57C6AA24" w14:textId="77777777" w:rsidR="00AD389F" w:rsidRPr="0029360F" w:rsidRDefault="00AD389F" w:rsidP="00565A55">
            <w:pPr>
              <w:rPr>
                <w:rFonts w:ascii="Calibri" w:hAnsi="Calibri" w:cs="Calibri"/>
                <w:b/>
                <w:bCs/>
                <w:color w:val="FFFFFF"/>
                <w:sz w:val="21"/>
                <w:szCs w:val="21"/>
              </w:rPr>
            </w:pPr>
            <w:r w:rsidRPr="0029360F">
              <w:rPr>
                <w:rFonts w:ascii="Calibri" w:hAnsi="Calibri" w:cs="Calibri"/>
                <w:b/>
                <w:bCs/>
                <w:color w:val="FFFFFF"/>
                <w:sz w:val="21"/>
                <w:szCs w:val="21"/>
              </w:rPr>
              <w:t>Cele operacyjne</w:t>
            </w:r>
          </w:p>
        </w:tc>
        <w:tc>
          <w:tcPr>
            <w:tcW w:w="6300" w:type="dxa"/>
            <w:tcBorders>
              <w:top w:val="single" w:sz="4" w:space="0" w:color="1CADE4"/>
              <w:left w:val="nil"/>
              <w:bottom w:val="single" w:sz="4" w:space="0" w:color="1CADE4"/>
              <w:right w:val="single" w:sz="4" w:space="0" w:color="1CADE4"/>
            </w:tcBorders>
            <w:shd w:val="clear" w:color="auto" w:fill="1CADE4"/>
          </w:tcPr>
          <w:p w14:paraId="7B7A1884" w14:textId="77777777" w:rsidR="00AD389F" w:rsidRPr="0029360F" w:rsidRDefault="00AD389F" w:rsidP="00565A55">
            <w:pPr>
              <w:rPr>
                <w:rFonts w:ascii="Calibri" w:hAnsi="Calibri" w:cs="Calibri"/>
                <w:b/>
                <w:bCs/>
                <w:color w:val="FFFFFF"/>
                <w:sz w:val="21"/>
                <w:szCs w:val="21"/>
              </w:rPr>
            </w:pPr>
            <w:r w:rsidRPr="0029360F">
              <w:rPr>
                <w:rFonts w:ascii="Calibri" w:hAnsi="Calibri" w:cs="Calibri"/>
                <w:b/>
                <w:bCs/>
                <w:color w:val="FFFFFF"/>
                <w:sz w:val="21"/>
                <w:szCs w:val="21"/>
              </w:rPr>
              <w:t>Kierunki działań</w:t>
            </w:r>
          </w:p>
        </w:tc>
      </w:tr>
      <w:tr w:rsidR="00AD389F" w:rsidRPr="00014585" w14:paraId="12BC5739" w14:textId="77777777" w:rsidTr="0029360F">
        <w:tc>
          <w:tcPr>
            <w:tcW w:w="2880" w:type="dxa"/>
            <w:shd w:val="clear" w:color="auto" w:fill="D1EEF9"/>
          </w:tcPr>
          <w:p w14:paraId="52461005" w14:textId="77777777" w:rsidR="00AD389F" w:rsidRPr="0029360F" w:rsidRDefault="00AD389F" w:rsidP="00565A55">
            <w:pPr>
              <w:rPr>
                <w:rFonts w:ascii="Calibri" w:hAnsi="Calibri" w:cs="Calibri"/>
                <w:b/>
                <w:bCs/>
                <w:sz w:val="21"/>
                <w:szCs w:val="21"/>
              </w:rPr>
            </w:pPr>
            <w:r w:rsidRPr="0029360F">
              <w:rPr>
                <w:rFonts w:ascii="Calibri" w:hAnsi="Calibri" w:cs="Calibri"/>
                <w:b/>
                <w:bCs/>
                <w:sz w:val="21"/>
                <w:szCs w:val="21"/>
              </w:rPr>
              <w:t>1.1. Rozwój systemu edukacji i opieki nad dzieckiem</w:t>
            </w:r>
          </w:p>
        </w:tc>
        <w:tc>
          <w:tcPr>
            <w:tcW w:w="6300" w:type="dxa"/>
            <w:shd w:val="clear" w:color="auto" w:fill="D1EEF9"/>
          </w:tcPr>
          <w:p w14:paraId="64E167EE"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Dostosowywanie oferty edukacyjnej do potrzeb demograficznych i społecznych.</w:t>
            </w:r>
          </w:p>
          <w:p w14:paraId="365D06AE"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Wzmacnianie dostępności usług opiekuńczych dla dzieci do lat 3 i w wieku przedszkolnym.</w:t>
            </w:r>
          </w:p>
          <w:p w14:paraId="29D6064C"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Podnoszenie jakości kształcenia i rozwijanie kompetencji uczniów poprzez programy edukacyjne i współpracę ze środowiskiem lokalnym.</w:t>
            </w:r>
          </w:p>
        </w:tc>
      </w:tr>
      <w:tr w:rsidR="00AD389F" w:rsidRPr="00014585" w14:paraId="740351BA" w14:textId="77777777" w:rsidTr="0029360F">
        <w:tc>
          <w:tcPr>
            <w:tcW w:w="2880" w:type="dxa"/>
          </w:tcPr>
          <w:p w14:paraId="5E6ACF5E" w14:textId="77777777" w:rsidR="00AD389F" w:rsidRPr="0029360F" w:rsidRDefault="00AD389F" w:rsidP="00565A55">
            <w:pPr>
              <w:rPr>
                <w:rFonts w:ascii="Calibri" w:hAnsi="Calibri" w:cs="Calibri"/>
                <w:b/>
                <w:bCs/>
                <w:sz w:val="21"/>
                <w:szCs w:val="21"/>
              </w:rPr>
            </w:pPr>
            <w:r w:rsidRPr="0029360F">
              <w:rPr>
                <w:rFonts w:ascii="Calibri" w:hAnsi="Calibri" w:cs="Calibri"/>
                <w:b/>
                <w:bCs/>
                <w:sz w:val="21"/>
                <w:szCs w:val="21"/>
              </w:rPr>
              <w:t>1.2. Wzmocnienie usług społecznych i zdrowotnych</w:t>
            </w:r>
          </w:p>
        </w:tc>
        <w:tc>
          <w:tcPr>
            <w:tcW w:w="6300" w:type="dxa"/>
          </w:tcPr>
          <w:p w14:paraId="42A222B0"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Rozszerzanie oferty pomocy i wsparcia dla osób starszych, niesamodzielnych, ze szczególnymi potrzebami.</w:t>
            </w:r>
          </w:p>
          <w:p w14:paraId="61199619"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Wspieranie działań profilaktycznych i prozdrowotnych wśród mieszkańców.</w:t>
            </w:r>
          </w:p>
          <w:p w14:paraId="2DA026F5"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Rozwijanie dostępności usług społecznych i zdrowotnych w oparciu o partnerstwo gminy, instytucji i NGO.</w:t>
            </w:r>
          </w:p>
        </w:tc>
      </w:tr>
      <w:tr w:rsidR="00AD389F" w:rsidRPr="00014585" w14:paraId="0A52BFFB" w14:textId="77777777" w:rsidTr="0029360F">
        <w:tc>
          <w:tcPr>
            <w:tcW w:w="2880" w:type="dxa"/>
            <w:shd w:val="clear" w:color="auto" w:fill="D1EEF9"/>
          </w:tcPr>
          <w:p w14:paraId="3E634CC6" w14:textId="77777777" w:rsidR="00AD389F" w:rsidRPr="0029360F" w:rsidRDefault="00AD389F" w:rsidP="00565A55">
            <w:pPr>
              <w:rPr>
                <w:rFonts w:ascii="Calibri" w:hAnsi="Calibri" w:cs="Calibri"/>
                <w:b/>
                <w:bCs/>
                <w:sz w:val="21"/>
                <w:szCs w:val="21"/>
              </w:rPr>
            </w:pPr>
            <w:r w:rsidRPr="0029360F">
              <w:rPr>
                <w:rFonts w:ascii="Calibri" w:hAnsi="Calibri" w:cs="Calibri"/>
                <w:b/>
                <w:bCs/>
                <w:sz w:val="21"/>
                <w:szCs w:val="21"/>
              </w:rPr>
              <w:t>1.3. Rozwój sportu, rekreacji i mieszkalnictwa</w:t>
            </w:r>
          </w:p>
        </w:tc>
        <w:tc>
          <w:tcPr>
            <w:tcW w:w="6300" w:type="dxa"/>
            <w:shd w:val="clear" w:color="auto" w:fill="D1EEF9"/>
          </w:tcPr>
          <w:p w14:paraId="028519AE"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Tworzenie i utrzymywanie atrakcyjnych przestrzeni publicznych służących rekreacji i różnym formom aktywności mieszkańców.</w:t>
            </w:r>
          </w:p>
          <w:p w14:paraId="4736E235"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Wspieranie rozwoju lokalnych klubów i organizacji sportowych.</w:t>
            </w:r>
          </w:p>
          <w:p w14:paraId="1F90D55D"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 xml:space="preserve">Promowanie i wspieranie aktywności sportowej mieszkańców. </w:t>
            </w:r>
          </w:p>
          <w:p w14:paraId="12560D8E"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 xml:space="preserve">Kreowanie warunków dla zróżnicowanej oferty mieszkaniowej odpowiadającej na potrzeby różnych grup społecznych, w tym przygotowanie terenów pod zabudowę mieszkaniową. </w:t>
            </w:r>
          </w:p>
        </w:tc>
      </w:tr>
      <w:tr w:rsidR="00AD389F" w:rsidRPr="00014585" w14:paraId="1E66F672" w14:textId="77777777" w:rsidTr="0029360F">
        <w:tc>
          <w:tcPr>
            <w:tcW w:w="2880" w:type="dxa"/>
          </w:tcPr>
          <w:p w14:paraId="239BA6EC" w14:textId="77777777" w:rsidR="00AD389F" w:rsidRPr="0029360F" w:rsidRDefault="00AD389F" w:rsidP="00565A55">
            <w:pPr>
              <w:rPr>
                <w:rFonts w:ascii="Calibri" w:hAnsi="Calibri" w:cs="Calibri"/>
                <w:b/>
                <w:bCs/>
                <w:sz w:val="21"/>
                <w:szCs w:val="21"/>
              </w:rPr>
            </w:pPr>
            <w:r w:rsidRPr="0029360F">
              <w:rPr>
                <w:rFonts w:ascii="Calibri" w:hAnsi="Calibri" w:cs="Calibri"/>
                <w:b/>
                <w:bCs/>
                <w:sz w:val="21"/>
                <w:szCs w:val="21"/>
              </w:rPr>
              <w:lastRenderedPageBreak/>
              <w:t>2.1. Rozwój przedsiębiorczości, rolnictwa i rynku pracy</w:t>
            </w:r>
          </w:p>
        </w:tc>
        <w:tc>
          <w:tcPr>
            <w:tcW w:w="6300" w:type="dxa"/>
          </w:tcPr>
          <w:p w14:paraId="255F820E"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Tworzenie warunków instytucjonalnych i przestrzennych dla rozwoju lokalnej przedsiębiorczości.</w:t>
            </w:r>
          </w:p>
          <w:p w14:paraId="5C0D1027"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Wzmacnianie roli rolnictwa i wspieranie procesów modernizacji gospodarstw rolnych.</w:t>
            </w:r>
          </w:p>
          <w:p w14:paraId="7C31836D"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Rozwijanie agroturystyki oraz usług towarzyszących, łączących produkcję rolną z ofertą turystyczną i rekreacyjną.</w:t>
            </w:r>
          </w:p>
          <w:p w14:paraId="128BF5F2"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Podnoszenie kompetencji zawodowych i przedsiębiorczych mieszkańców.</w:t>
            </w:r>
          </w:p>
        </w:tc>
      </w:tr>
      <w:tr w:rsidR="00AD389F" w:rsidRPr="00014585" w14:paraId="6CF4F80E" w14:textId="77777777" w:rsidTr="0029360F">
        <w:tc>
          <w:tcPr>
            <w:tcW w:w="2880" w:type="dxa"/>
            <w:shd w:val="clear" w:color="auto" w:fill="D1EEF9"/>
          </w:tcPr>
          <w:p w14:paraId="6F09295C" w14:textId="77777777" w:rsidR="00AD389F" w:rsidRPr="0029360F" w:rsidRDefault="00AD389F" w:rsidP="00565A55">
            <w:pPr>
              <w:rPr>
                <w:rFonts w:ascii="Calibri" w:hAnsi="Calibri" w:cs="Calibri"/>
                <w:b/>
                <w:bCs/>
                <w:sz w:val="21"/>
                <w:szCs w:val="21"/>
              </w:rPr>
            </w:pPr>
            <w:r w:rsidRPr="0029360F">
              <w:rPr>
                <w:rFonts w:ascii="Calibri" w:hAnsi="Calibri" w:cs="Calibri"/>
                <w:b/>
                <w:bCs/>
                <w:sz w:val="21"/>
                <w:szCs w:val="21"/>
              </w:rPr>
              <w:t>2.2. Przyciąganie inwestycji i wykorzystanie położenia komunikacyjnego</w:t>
            </w:r>
          </w:p>
        </w:tc>
        <w:tc>
          <w:tcPr>
            <w:tcW w:w="6300" w:type="dxa"/>
            <w:shd w:val="clear" w:color="auto" w:fill="D1EEF9"/>
          </w:tcPr>
          <w:p w14:paraId="4D84A63B"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Przygotowywanie terenów inwestycyjnych w rejonach o wysokiej dostępności komunikacyjnej.</w:t>
            </w:r>
          </w:p>
          <w:p w14:paraId="74EA105A"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Promowanie gminy jako atrakcyjnego miejsca do lokowania działalności gospodarczej.</w:t>
            </w:r>
          </w:p>
          <w:p w14:paraId="5282549D"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Budowanie mechanizmów współpracy z inwestorami i przedsiębiorstwami.</w:t>
            </w:r>
          </w:p>
        </w:tc>
      </w:tr>
      <w:tr w:rsidR="00AD389F" w:rsidRPr="00014585" w14:paraId="7143E0D5" w14:textId="77777777" w:rsidTr="0029360F">
        <w:tc>
          <w:tcPr>
            <w:tcW w:w="2880" w:type="dxa"/>
          </w:tcPr>
          <w:p w14:paraId="0CDD15F1" w14:textId="77777777" w:rsidR="00AD389F" w:rsidRPr="0029360F" w:rsidRDefault="00AD389F" w:rsidP="00565A55">
            <w:pPr>
              <w:rPr>
                <w:rFonts w:ascii="Calibri" w:hAnsi="Calibri" w:cs="Calibri"/>
                <w:b/>
                <w:bCs/>
                <w:sz w:val="21"/>
                <w:szCs w:val="21"/>
              </w:rPr>
            </w:pPr>
            <w:r w:rsidRPr="0029360F">
              <w:rPr>
                <w:rFonts w:ascii="Calibri" w:hAnsi="Calibri" w:cs="Calibri"/>
                <w:b/>
                <w:bCs/>
                <w:sz w:val="21"/>
                <w:szCs w:val="21"/>
              </w:rPr>
              <w:t>2.3. Społeczna odpowiedzialność biznesu (CSR) i partnerstwa</w:t>
            </w:r>
          </w:p>
        </w:tc>
        <w:tc>
          <w:tcPr>
            <w:tcW w:w="6300" w:type="dxa"/>
          </w:tcPr>
          <w:p w14:paraId="189F84E9"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Rozwijanie programów i inicjatyw opartych na współpracy firm z gminą i społecznością lokalną.</w:t>
            </w:r>
          </w:p>
          <w:p w14:paraId="3ABAA7A0"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Zachęcanie przedsiębiorstw do wspierania działań edukacyjnych, sportowych i kulturalnych.</w:t>
            </w:r>
          </w:p>
          <w:p w14:paraId="25BD7BD2"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Promowanie dobrych praktyk CSR wśród lokalnych firm.</w:t>
            </w:r>
          </w:p>
        </w:tc>
      </w:tr>
      <w:tr w:rsidR="00AD389F" w:rsidRPr="00014585" w14:paraId="2D384945" w14:textId="77777777" w:rsidTr="0029360F">
        <w:tc>
          <w:tcPr>
            <w:tcW w:w="2880" w:type="dxa"/>
            <w:shd w:val="clear" w:color="auto" w:fill="D1EEF9"/>
          </w:tcPr>
          <w:p w14:paraId="54153866" w14:textId="77777777" w:rsidR="00AD389F" w:rsidRPr="0029360F" w:rsidRDefault="00AD389F" w:rsidP="00565A55">
            <w:pPr>
              <w:rPr>
                <w:rFonts w:ascii="Calibri" w:hAnsi="Calibri" w:cs="Calibri"/>
                <w:b/>
                <w:bCs/>
                <w:sz w:val="21"/>
                <w:szCs w:val="21"/>
              </w:rPr>
            </w:pPr>
            <w:r w:rsidRPr="0029360F">
              <w:rPr>
                <w:rFonts w:ascii="Calibri" w:hAnsi="Calibri" w:cs="Calibri"/>
                <w:b/>
                <w:bCs/>
                <w:sz w:val="21"/>
                <w:szCs w:val="21"/>
              </w:rPr>
              <w:t>3.1. Rozwój nowoczesnej i bezpiecznej infrastruktury technicznej</w:t>
            </w:r>
          </w:p>
        </w:tc>
        <w:tc>
          <w:tcPr>
            <w:tcW w:w="6300" w:type="dxa"/>
            <w:shd w:val="clear" w:color="auto" w:fill="D1EEF9"/>
          </w:tcPr>
          <w:p w14:paraId="4D2185FC"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Rozbudowa i modernizacja sieci wodociągowej, kanalizacyjnej i gazowej.</w:t>
            </w:r>
          </w:p>
          <w:p w14:paraId="1A1DE1BA"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Wspieranie rozwoju odnawialnych źródeł energii i efektywności energetycznej.</w:t>
            </w:r>
          </w:p>
          <w:p w14:paraId="0769537F"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Podnoszenie jakości i bezpieczeństwa infrastruktury drogowej i transportowej.</w:t>
            </w:r>
          </w:p>
          <w:p w14:paraId="6EB4E814"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Wdrażanie inteligentnych rozwiązań do zarządzania infrastrukturą i usługami komunalnymi.</w:t>
            </w:r>
          </w:p>
        </w:tc>
      </w:tr>
      <w:tr w:rsidR="00AD389F" w:rsidRPr="00014585" w14:paraId="6629088E" w14:textId="77777777" w:rsidTr="0029360F">
        <w:tc>
          <w:tcPr>
            <w:tcW w:w="2880" w:type="dxa"/>
          </w:tcPr>
          <w:p w14:paraId="635F953C" w14:textId="77777777" w:rsidR="00AD389F" w:rsidRPr="0029360F" w:rsidRDefault="00AD389F" w:rsidP="00565A55">
            <w:pPr>
              <w:rPr>
                <w:rFonts w:ascii="Calibri" w:hAnsi="Calibri" w:cs="Calibri"/>
                <w:b/>
                <w:bCs/>
                <w:sz w:val="21"/>
                <w:szCs w:val="21"/>
              </w:rPr>
            </w:pPr>
            <w:r w:rsidRPr="0029360F">
              <w:rPr>
                <w:rFonts w:ascii="Calibri" w:hAnsi="Calibri" w:cs="Calibri"/>
                <w:b/>
                <w:bCs/>
                <w:sz w:val="21"/>
                <w:szCs w:val="21"/>
              </w:rPr>
              <w:t>3.2. Ochrona środowiska, zasobów wodnych i adaptacja do zmian klimatu</w:t>
            </w:r>
          </w:p>
        </w:tc>
        <w:tc>
          <w:tcPr>
            <w:tcW w:w="6300" w:type="dxa"/>
          </w:tcPr>
          <w:p w14:paraId="64ED0F56"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Wdrażanie działań ograniczających emisję zanieczyszczeń i poprawiających jakość powietrza – z uwzględnieniem sektora biznesu, sektora publicznego, gospodarstw rolnych i gospodarstw domowych.</w:t>
            </w:r>
          </w:p>
          <w:p w14:paraId="75724FB3"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Ochrona i odtwarzanie zasobów przyrodniczych oraz korytarzy ekologicznych.</w:t>
            </w:r>
          </w:p>
          <w:p w14:paraId="3D6870BA"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Rozwijanie działań związanych z retencją wód, przeciwdziałaniem suszy oraz ochroną ujęć i cieków wodnych.</w:t>
            </w:r>
          </w:p>
          <w:p w14:paraId="6AB95C38"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 xml:space="preserve">Realizacja działań przeciwpowodziowych – ochrona obszarów szczególnego zagrożenia powodzią oraz poprawa systemu </w:t>
            </w:r>
            <w:proofErr w:type="spellStart"/>
            <w:r w:rsidRPr="0029360F">
              <w:rPr>
                <w:rFonts w:ascii="Calibri" w:hAnsi="Calibri" w:cs="Calibri"/>
                <w:sz w:val="21"/>
                <w:szCs w:val="21"/>
              </w:rPr>
              <w:t>odwodnień</w:t>
            </w:r>
            <w:proofErr w:type="spellEnd"/>
            <w:r w:rsidRPr="0029360F">
              <w:rPr>
                <w:rFonts w:ascii="Calibri" w:hAnsi="Calibri" w:cs="Calibri"/>
                <w:sz w:val="21"/>
                <w:szCs w:val="21"/>
              </w:rPr>
              <w:t>.</w:t>
            </w:r>
          </w:p>
          <w:p w14:paraId="6413C993"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Podnoszenie świadomości mieszkańców w zakresie ekologii i lokalnego dziedzictwa przyrodniczego.</w:t>
            </w:r>
          </w:p>
        </w:tc>
      </w:tr>
      <w:tr w:rsidR="00AD389F" w:rsidRPr="00014585" w14:paraId="31639146" w14:textId="77777777" w:rsidTr="0029360F">
        <w:tc>
          <w:tcPr>
            <w:tcW w:w="2880" w:type="dxa"/>
            <w:shd w:val="clear" w:color="auto" w:fill="D1EEF9"/>
          </w:tcPr>
          <w:p w14:paraId="4F3A2EF7" w14:textId="77777777" w:rsidR="00AD389F" w:rsidRPr="0029360F" w:rsidRDefault="00AD389F" w:rsidP="00565A55">
            <w:pPr>
              <w:rPr>
                <w:rFonts w:ascii="Calibri" w:hAnsi="Calibri" w:cs="Calibri"/>
                <w:b/>
                <w:bCs/>
                <w:sz w:val="21"/>
                <w:szCs w:val="21"/>
              </w:rPr>
            </w:pPr>
            <w:r w:rsidRPr="0029360F">
              <w:rPr>
                <w:rFonts w:ascii="Calibri" w:hAnsi="Calibri" w:cs="Calibri"/>
                <w:b/>
                <w:bCs/>
                <w:sz w:val="21"/>
                <w:szCs w:val="21"/>
              </w:rPr>
              <w:t>3.3. Nowoczesna mobilność i dostępność komunikacyjna</w:t>
            </w:r>
          </w:p>
        </w:tc>
        <w:tc>
          <w:tcPr>
            <w:tcW w:w="6300" w:type="dxa"/>
            <w:shd w:val="clear" w:color="auto" w:fill="D1EEF9"/>
          </w:tcPr>
          <w:p w14:paraId="06288B7B"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Rozwijanie transportu publicznego i alternatywnych form mobilności.</w:t>
            </w:r>
          </w:p>
          <w:p w14:paraId="5C7BA7AD"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Tworzenie spójnej sieci ścieżek rowerowych i tras pieszych.</w:t>
            </w:r>
          </w:p>
          <w:p w14:paraId="0EDC8851"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Poprawa powiązań komunikacyjnych gminy z ościennymi ośrodkami.</w:t>
            </w:r>
          </w:p>
          <w:p w14:paraId="3D66578E"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Rozwiązania informujące i promujące możliwości korzystania z form transportu zrównoważonego wśród mieszkańców i turystów.</w:t>
            </w:r>
          </w:p>
          <w:p w14:paraId="1A39AB0B"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Promowanie rozwoju i użytkowania rozwiązań on-line w korzystaniu z usług publicznych i rynkowych, rozwoju biznesu w sieci a także realizowaniu pracy na odległość.</w:t>
            </w:r>
          </w:p>
        </w:tc>
      </w:tr>
      <w:tr w:rsidR="00AD389F" w:rsidRPr="00014585" w14:paraId="771D8F2F" w14:textId="77777777" w:rsidTr="0029360F">
        <w:tc>
          <w:tcPr>
            <w:tcW w:w="2880" w:type="dxa"/>
          </w:tcPr>
          <w:p w14:paraId="53C900D2" w14:textId="77777777" w:rsidR="00AD389F" w:rsidRPr="0029360F" w:rsidRDefault="00AD389F" w:rsidP="00565A55">
            <w:pPr>
              <w:rPr>
                <w:rFonts w:ascii="Calibri" w:hAnsi="Calibri" w:cs="Calibri"/>
                <w:b/>
                <w:bCs/>
                <w:sz w:val="21"/>
                <w:szCs w:val="21"/>
              </w:rPr>
            </w:pPr>
            <w:r w:rsidRPr="0029360F">
              <w:rPr>
                <w:rFonts w:ascii="Calibri" w:hAnsi="Calibri" w:cs="Calibri"/>
                <w:b/>
                <w:bCs/>
                <w:sz w:val="21"/>
                <w:szCs w:val="21"/>
              </w:rPr>
              <w:t>4.1. Wzmacnianie kapitału społecznego i aktywności mieszkańców</w:t>
            </w:r>
          </w:p>
        </w:tc>
        <w:tc>
          <w:tcPr>
            <w:tcW w:w="6300" w:type="dxa"/>
          </w:tcPr>
          <w:p w14:paraId="613162AF"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Wspieranie działalności organizacji pozarządowych, klubów, Kół Gospodyń Wiejskich oraz innych formalnych i nieformalnych grup społecznych</w:t>
            </w:r>
          </w:p>
          <w:p w14:paraId="3EA3D114"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lastRenderedPageBreak/>
              <w:t>Rozwój inicjatyw lokalnych i partycypacji obywatelskiej.</w:t>
            </w:r>
          </w:p>
          <w:p w14:paraId="2D98CF9F"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Promowanie wolontariatu i współpracy międzypokoleniowej.</w:t>
            </w:r>
          </w:p>
          <w:p w14:paraId="5A61DB0E"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Wspieranie inicjatyw młodych mieszkańców i ich angażowania się w życie społeczności lokalnej.</w:t>
            </w:r>
          </w:p>
        </w:tc>
      </w:tr>
      <w:tr w:rsidR="00AD389F" w:rsidRPr="00014585" w14:paraId="1FECCEE2" w14:textId="77777777" w:rsidTr="0029360F">
        <w:tc>
          <w:tcPr>
            <w:tcW w:w="2880" w:type="dxa"/>
            <w:shd w:val="clear" w:color="auto" w:fill="D1EEF9"/>
          </w:tcPr>
          <w:p w14:paraId="440AFBE1" w14:textId="77777777" w:rsidR="00AD389F" w:rsidRPr="0029360F" w:rsidRDefault="00AD389F" w:rsidP="00565A55">
            <w:pPr>
              <w:rPr>
                <w:rFonts w:ascii="Calibri" w:hAnsi="Calibri" w:cs="Calibri"/>
                <w:b/>
                <w:bCs/>
                <w:sz w:val="21"/>
                <w:szCs w:val="21"/>
              </w:rPr>
            </w:pPr>
            <w:r w:rsidRPr="0029360F">
              <w:rPr>
                <w:rFonts w:ascii="Calibri" w:hAnsi="Calibri" w:cs="Calibri"/>
                <w:b/>
                <w:bCs/>
                <w:sz w:val="21"/>
                <w:szCs w:val="21"/>
              </w:rPr>
              <w:lastRenderedPageBreak/>
              <w:t>4.2. Kultura i tożsamość lokalna jako spoiwo społeczności</w:t>
            </w:r>
          </w:p>
        </w:tc>
        <w:tc>
          <w:tcPr>
            <w:tcW w:w="6300" w:type="dxa"/>
            <w:shd w:val="clear" w:color="auto" w:fill="D1EEF9"/>
          </w:tcPr>
          <w:p w14:paraId="746DBFAD"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Rozwijanie oferty instytucji kultury w gminie.</w:t>
            </w:r>
          </w:p>
          <w:p w14:paraId="315F40FE"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Organizowanie wydarzeń kulturalnych i sportowych integrujących mieszkańców.</w:t>
            </w:r>
          </w:p>
          <w:p w14:paraId="2E4D0E8A"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Wspieranie inicjatyw zorientowanych na pielęgnowanie tradycji, historii i dziedzictwa lokalnego.</w:t>
            </w:r>
          </w:p>
          <w:p w14:paraId="5D339BCC"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Rozwijanie edukacji w zakresie historii i dziedzictwa kulturowego gminy.</w:t>
            </w:r>
          </w:p>
        </w:tc>
      </w:tr>
      <w:tr w:rsidR="00AD389F" w:rsidRPr="00014585" w14:paraId="263236FF" w14:textId="77777777" w:rsidTr="0029360F">
        <w:tc>
          <w:tcPr>
            <w:tcW w:w="2880" w:type="dxa"/>
          </w:tcPr>
          <w:p w14:paraId="5AC96B8C" w14:textId="77777777" w:rsidR="00AD389F" w:rsidRPr="0029360F" w:rsidRDefault="00AD389F" w:rsidP="00565A55">
            <w:pPr>
              <w:rPr>
                <w:rFonts w:ascii="Calibri" w:hAnsi="Calibri" w:cs="Calibri"/>
                <w:b/>
                <w:bCs/>
                <w:sz w:val="21"/>
                <w:szCs w:val="21"/>
              </w:rPr>
            </w:pPr>
            <w:r w:rsidRPr="0029360F">
              <w:rPr>
                <w:rFonts w:ascii="Calibri" w:hAnsi="Calibri" w:cs="Calibri"/>
                <w:b/>
                <w:bCs/>
                <w:sz w:val="21"/>
                <w:szCs w:val="21"/>
              </w:rPr>
              <w:t>4.3. Budowanie wizerunku gminy otwartej i przyjaznej</w:t>
            </w:r>
          </w:p>
        </w:tc>
        <w:tc>
          <w:tcPr>
            <w:tcW w:w="6300" w:type="dxa"/>
          </w:tcPr>
          <w:p w14:paraId="7C2FC394"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 xml:space="preserve">Wzmacnianie komunikacji gminy z mieszkańcami </w:t>
            </w:r>
            <w:r>
              <w:rPr>
                <w:rFonts w:ascii="Calibri" w:hAnsi="Calibri" w:cs="Calibri"/>
                <w:sz w:val="21"/>
                <w:szCs w:val="21"/>
              </w:rPr>
              <w:t>oraz podmiotami zainteresowanymi rozwojem gminy.</w:t>
            </w:r>
          </w:p>
          <w:p w14:paraId="4F6F1048"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Rozwój e-usług.</w:t>
            </w:r>
          </w:p>
          <w:p w14:paraId="72D07C62"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Promowanie gminy jako miejsca atrakcyjnego do życia i inwestowania.</w:t>
            </w:r>
          </w:p>
          <w:p w14:paraId="4340C0D3" w14:textId="77777777" w:rsidR="00AD389F" w:rsidRPr="0029360F" w:rsidRDefault="00AD389F" w:rsidP="0029360F">
            <w:pPr>
              <w:pStyle w:val="Akapitzlist"/>
              <w:numPr>
                <w:ilvl w:val="0"/>
                <w:numId w:val="22"/>
              </w:numPr>
              <w:ind w:left="556" w:hanging="530"/>
              <w:rPr>
                <w:rFonts w:ascii="Calibri" w:hAnsi="Calibri" w:cs="Calibri"/>
                <w:sz w:val="21"/>
                <w:szCs w:val="21"/>
              </w:rPr>
            </w:pPr>
            <w:r w:rsidRPr="0029360F">
              <w:rPr>
                <w:rFonts w:ascii="Calibri" w:hAnsi="Calibri" w:cs="Calibri"/>
                <w:sz w:val="21"/>
                <w:szCs w:val="21"/>
              </w:rPr>
              <w:t>Rozwijanie współpracy z innymi samorządami w szczególności  gminami sąsiednimi oraz współpracy międzysektorowej i z partnerami zagranicznymi w zakresie wyznaczonym strategią.</w:t>
            </w:r>
          </w:p>
        </w:tc>
      </w:tr>
    </w:tbl>
    <w:p w14:paraId="6F748E07" w14:textId="77777777" w:rsidR="00AD389F" w:rsidRPr="007C08C3" w:rsidRDefault="00AD389F" w:rsidP="005A7BB5">
      <w:pPr>
        <w:rPr>
          <w:rFonts w:ascii="Calibri" w:hAnsi="Calibri" w:cs="Calibri"/>
          <w:b/>
          <w:bCs/>
        </w:rPr>
      </w:pPr>
      <w:r w:rsidRPr="00837A20">
        <w:rPr>
          <w:rFonts w:ascii="Calibri" w:hAnsi="Calibri" w:cs="Calibri"/>
          <w:i/>
          <w:iCs/>
        </w:rPr>
        <w:t xml:space="preserve">Źródło: opracowanie własne </w:t>
      </w:r>
      <w:r>
        <w:rPr>
          <w:rFonts w:ascii="Calibri" w:hAnsi="Calibri" w:cs="Calibri"/>
          <w:i/>
          <w:iCs/>
        </w:rPr>
        <w:t xml:space="preserve"> </w:t>
      </w:r>
    </w:p>
    <w:p w14:paraId="6579A7FD" w14:textId="77777777" w:rsidR="00AD389F" w:rsidRPr="00014585" w:rsidRDefault="00AD389F" w:rsidP="00885898">
      <w:pPr>
        <w:rPr>
          <w:rFonts w:ascii="Calibri" w:hAnsi="Calibri" w:cs="Calibri"/>
        </w:rPr>
      </w:pPr>
    </w:p>
    <w:p w14:paraId="072E8216" w14:textId="77777777" w:rsidR="00AD389F" w:rsidRPr="007C08C3" w:rsidRDefault="00AD389F" w:rsidP="00FF07C4">
      <w:pPr>
        <w:rPr>
          <w:rFonts w:ascii="Calibri" w:hAnsi="Calibri" w:cs="Calibri"/>
        </w:rPr>
      </w:pPr>
      <w:r w:rsidRPr="007C08C3">
        <w:rPr>
          <w:rFonts w:ascii="Calibri" w:hAnsi="Calibri" w:cs="Calibri"/>
        </w:rPr>
        <w:br w:type="page"/>
      </w:r>
    </w:p>
    <w:p w14:paraId="1E412C0F" w14:textId="77777777" w:rsidR="00AD389F" w:rsidRPr="007C08C3" w:rsidRDefault="00AD389F" w:rsidP="00FF07C4">
      <w:pPr>
        <w:pStyle w:val="Nagwek1"/>
        <w:numPr>
          <w:ilvl w:val="0"/>
          <w:numId w:val="1"/>
        </w:numPr>
        <w:rPr>
          <w:rFonts w:ascii="Calibri" w:hAnsi="Calibri" w:cs="Calibri"/>
          <w:noProof/>
        </w:rPr>
      </w:pPr>
      <w:bookmarkStart w:id="34" w:name="_Toc177466033"/>
      <w:bookmarkStart w:id="35" w:name="_Toc210719844"/>
      <w:bookmarkStart w:id="36" w:name="_Toc211436230"/>
      <w:r w:rsidRPr="007C08C3">
        <w:rPr>
          <w:rFonts w:ascii="Calibri" w:hAnsi="Calibri" w:cs="Calibri"/>
        </w:rPr>
        <w:lastRenderedPageBreak/>
        <w:t>Oczekiwane</w:t>
      </w:r>
      <w:r w:rsidRPr="007C08C3">
        <w:rPr>
          <w:rFonts w:ascii="Calibri" w:hAnsi="Calibri" w:cs="Calibri"/>
          <w:noProof/>
        </w:rPr>
        <w:t xml:space="preserve"> rezultaty planowanych działań oraz wskaźniki ich osiągnięcia</w:t>
      </w:r>
      <w:bookmarkEnd w:id="34"/>
      <w:bookmarkEnd w:id="35"/>
      <w:bookmarkEnd w:id="36"/>
    </w:p>
    <w:p w14:paraId="4543F96A" w14:textId="77777777" w:rsidR="00AD389F" w:rsidRPr="007C08C3" w:rsidRDefault="00AD389F" w:rsidP="00FF07C4">
      <w:pPr>
        <w:rPr>
          <w:rFonts w:ascii="Calibri" w:hAnsi="Calibri" w:cs="Calibri"/>
        </w:rPr>
      </w:pPr>
    </w:p>
    <w:p w14:paraId="5BC439AA" w14:textId="77777777" w:rsidR="00AD389F" w:rsidRPr="0090291A" w:rsidRDefault="00AD389F" w:rsidP="002F4F0F">
      <w:pPr>
        <w:pStyle w:val="Default"/>
        <w:spacing w:line="360" w:lineRule="auto"/>
        <w:jc w:val="both"/>
        <w:rPr>
          <w:rFonts w:ascii="Calibri" w:hAnsi="Calibri" w:cs="Calibri"/>
          <w:lang w:eastAsia="pl-PL"/>
        </w:rPr>
      </w:pPr>
      <w:r w:rsidRPr="0090291A">
        <w:rPr>
          <w:rFonts w:ascii="Calibri" w:hAnsi="Calibri" w:cs="Calibri"/>
          <w:lang w:eastAsia="pl-PL"/>
        </w:rPr>
        <w:t>Skuteczna realizacja strategii wymaga nie tylko jasno określonych celów i kierunków działań, lecz również stworzenia przejrzystego mechanizmu ich monitorowania oraz oceny postępów. System monitoringu i ewaluacji pełni rolę narzędzia zarządzania rozwojem, pozwalającego na bieżące śledzenie efektów działań, analizę ich skuteczności oraz wprowadzanie korekt w</w:t>
      </w:r>
      <w:r>
        <w:rPr>
          <w:rFonts w:ascii="Calibri" w:hAnsi="Calibri" w:cs="Calibri"/>
          <w:lang w:eastAsia="pl-PL"/>
        </w:rPr>
        <w:t> </w:t>
      </w:r>
      <w:r w:rsidRPr="0090291A">
        <w:rPr>
          <w:rFonts w:ascii="Calibri" w:hAnsi="Calibri" w:cs="Calibri"/>
          <w:lang w:eastAsia="pl-PL"/>
        </w:rPr>
        <w:t>przypadku pojawienia się nowych wyzwań czy zmieniających się uwarunkowań społeczno-gospodarczych.</w:t>
      </w:r>
    </w:p>
    <w:p w14:paraId="11E506A7" w14:textId="77777777" w:rsidR="00AD389F" w:rsidRPr="0090291A" w:rsidRDefault="00AD389F" w:rsidP="002F4F0F">
      <w:pPr>
        <w:pStyle w:val="Default"/>
        <w:spacing w:line="360" w:lineRule="auto"/>
        <w:jc w:val="both"/>
        <w:rPr>
          <w:rFonts w:ascii="Calibri" w:hAnsi="Calibri" w:cs="Calibri"/>
          <w:lang w:eastAsia="pl-PL"/>
        </w:rPr>
      </w:pPr>
      <w:r w:rsidRPr="0090291A">
        <w:rPr>
          <w:rFonts w:ascii="Calibri" w:hAnsi="Calibri" w:cs="Calibri"/>
          <w:lang w:eastAsia="pl-PL"/>
        </w:rPr>
        <w:t>Integralnym elementem tego systemu jest raportowanie, które wpisuje się w obowiązek przygotowywania Raportu o stanie gminy wynikający z ustawy o samorządzie gminnym. Raport ten, sporządzany corocznie, staje się nie tylko dokumentem sprawozdawczym, ale także platformą oceny skuteczności</w:t>
      </w:r>
      <w:r>
        <w:rPr>
          <w:rFonts w:ascii="Calibri" w:hAnsi="Calibri" w:cs="Calibri"/>
          <w:lang w:eastAsia="pl-PL"/>
        </w:rPr>
        <w:t xml:space="preserve"> procesu implementacyjnego i komunikowania mieszkańcom</w:t>
      </w:r>
      <w:r w:rsidRPr="0090291A">
        <w:rPr>
          <w:rFonts w:ascii="Calibri" w:hAnsi="Calibri" w:cs="Calibri"/>
          <w:lang w:eastAsia="pl-PL"/>
        </w:rPr>
        <w:t xml:space="preserve"> działań podejmowanych </w:t>
      </w:r>
      <w:r>
        <w:rPr>
          <w:rFonts w:ascii="Calibri" w:hAnsi="Calibri" w:cs="Calibri"/>
          <w:lang w:eastAsia="pl-PL"/>
        </w:rPr>
        <w:t>na rzecz realizacji</w:t>
      </w:r>
      <w:r w:rsidRPr="0090291A">
        <w:rPr>
          <w:rFonts w:ascii="Calibri" w:hAnsi="Calibri" w:cs="Calibri"/>
          <w:lang w:eastAsia="pl-PL"/>
        </w:rPr>
        <w:t xml:space="preserve"> strategii.</w:t>
      </w:r>
    </w:p>
    <w:p w14:paraId="1A3CEA9E" w14:textId="77777777" w:rsidR="00AD389F" w:rsidRPr="0090291A" w:rsidRDefault="00AD389F" w:rsidP="002F4F0F">
      <w:pPr>
        <w:pStyle w:val="Default"/>
        <w:spacing w:line="360" w:lineRule="auto"/>
        <w:jc w:val="both"/>
        <w:rPr>
          <w:rFonts w:ascii="Calibri" w:hAnsi="Calibri" w:cs="Calibri"/>
          <w:lang w:eastAsia="pl-PL"/>
        </w:rPr>
      </w:pPr>
      <w:r w:rsidRPr="0090291A">
        <w:rPr>
          <w:rFonts w:ascii="Calibri" w:hAnsi="Calibri" w:cs="Calibri"/>
          <w:lang w:eastAsia="pl-PL"/>
        </w:rPr>
        <w:t>W ramach raportu powinny zostać przedstawione wskaźniki odzwierciedlające zarówno rezultaty (np. liczba nowych miejsc pracy, liczba dzieci objętych edukacją przedszkolną, udział ludności korzystającej z kanalizacji), jak i szersze oddziaływanie strategii na rozwój gminy (np. poprawa jakości życia mieszkańców, wzrost atrakcyjności inwestycyjnej czy poprawa stanu środowiska). Wskaźniki te powinny być uporządkowane zgodnie z celami strategicznymi, co umożliwi systematyczne i spójne śledzenie efektów wdrażania strategii w poszczególnych obszarach.</w:t>
      </w:r>
    </w:p>
    <w:p w14:paraId="2E0180D9" w14:textId="77777777" w:rsidR="00AD389F" w:rsidRPr="002F4F0F" w:rsidRDefault="00AD389F" w:rsidP="002F4F0F">
      <w:pPr>
        <w:pStyle w:val="Default"/>
        <w:spacing w:line="360" w:lineRule="auto"/>
        <w:jc w:val="both"/>
        <w:rPr>
          <w:rFonts w:ascii="Calibri" w:hAnsi="Calibri" w:cs="Calibri"/>
          <w:lang w:eastAsia="pl-PL"/>
        </w:rPr>
      </w:pPr>
      <w:r w:rsidRPr="0090291A">
        <w:rPr>
          <w:rFonts w:ascii="Calibri" w:hAnsi="Calibri" w:cs="Calibri"/>
          <w:lang w:eastAsia="pl-PL"/>
        </w:rPr>
        <w:t>Tak skonstruowany system monitorowania i ewaluacji pozwoli nie tylko ocenić stopień realizacji przyjętych założeń, lecz także zwiększy transparentność działań samorządu wobec mieszkańców i wzmocni proces podejmowania decyzji w oparciu o rzetelne dane.</w:t>
      </w:r>
      <w:r>
        <w:rPr>
          <w:rFonts w:ascii="Calibri" w:hAnsi="Calibri" w:cs="Calibri"/>
          <w:lang w:eastAsia="pl-PL"/>
        </w:rPr>
        <w:t xml:space="preserve"> Przedstawione dane uwzględniać winny </w:t>
      </w:r>
      <w:r w:rsidRPr="002F4F0F">
        <w:rPr>
          <w:rFonts w:ascii="Calibri" w:hAnsi="Calibri" w:cs="Calibri"/>
          <w:lang w:eastAsia="pl-PL"/>
        </w:rPr>
        <w:t>rezultat</w:t>
      </w:r>
      <w:r>
        <w:rPr>
          <w:rFonts w:ascii="Calibri" w:hAnsi="Calibri" w:cs="Calibri"/>
          <w:lang w:eastAsia="pl-PL"/>
        </w:rPr>
        <w:t>y</w:t>
      </w:r>
      <w:r w:rsidRPr="002F4F0F">
        <w:rPr>
          <w:rFonts w:ascii="Calibri" w:hAnsi="Calibri" w:cs="Calibri"/>
          <w:lang w:eastAsia="pl-PL"/>
        </w:rPr>
        <w:t xml:space="preserve"> i oddziaływania w podziale na poszczególne cele strategiczne.</w:t>
      </w:r>
    </w:p>
    <w:p w14:paraId="0AB8C952" w14:textId="77777777" w:rsidR="00AD389F" w:rsidRPr="00336A57" w:rsidRDefault="00AD389F" w:rsidP="00336A57">
      <w:pPr>
        <w:pStyle w:val="Default"/>
        <w:spacing w:line="360" w:lineRule="auto"/>
        <w:jc w:val="both"/>
        <w:rPr>
          <w:rFonts w:ascii="Calibri" w:hAnsi="Calibri" w:cs="Calibri"/>
          <w:lang w:eastAsia="pl-PL"/>
        </w:rPr>
      </w:pPr>
    </w:p>
    <w:p w14:paraId="6E100303" w14:textId="77777777" w:rsidR="00AD389F" w:rsidRPr="00336A57" w:rsidRDefault="00AD389F" w:rsidP="00336A57">
      <w:pPr>
        <w:pStyle w:val="Default"/>
        <w:spacing w:line="360" w:lineRule="auto"/>
        <w:jc w:val="both"/>
        <w:rPr>
          <w:rFonts w:ascii="Calibri" w:hAnsi="Calibri" w:cs="Calibri"/>
          <w:lang w:eastAsia="pl-PL"/>
        </w:rPr>
      </w:pPr>
      <w:r w:rsidRPr="00336A57">
        <w:rPr>
          <w:rFonts w:ascii="Calibri" w:hAnsi="Calibri" w:cs="Calibri"/>
          <w:lang w:eastAsia="pl-PL"/>
        </w:rPr>
        <w:t xml:space="preserve">Tabela przedstawia cele strategiczne gminy Mszana wraz z oczekiwanymi rezultatami działań oraz kluczowymi wskaźnikami opartymi na danych GUS i </w:t>
      </w:r>
      <w:r>
        <w:rPr>
          <w:rFonts w:ascii="Calibri" w:hAnsi="Calibri" w:cs="Calibri"/>
          <w:lang w:eastAsia="pl-PL"/>
        </w:rPr>
        <w:t>własnych informacjach Gminy Mszana</w:t>
      </w:r>
      <w:r w:rsidRPr="00336A57">
        <w:rPr>
          <w:rFonts w:ascii="Calibri" w:hAnsi="Calibri" w:cs="Calibri"/>
          <w:lang w:eastAsia="pl-PL"/>
        </w:rPr>
        <w:t>. Układ ten pozwala w prosty sposób monitorować postęp realizacji strategii w oparciu o mierzalne efekty</w:t>
      </w:r>
      <w:r>
        <w:rPr>
          <w:rFonts w:ascii="Calibri" w:hAnsi="Calibri" w:cs="Calibri"/>
          <w:lang w:eastAsia="pl-PL"/>
        </w:rPr>
        <w:t>, przy wykorzystaniu danych dostępnych w sposób ciągły i porównywalnych (ze względów metodologicznych) w kolejnych okresach implementacji strategii.</w:t>
      </w:r>
    </w:p>
    <w:p w14:paraId="77507B14" w14:textId="77777777" w:rsidR="00AD389F" w:rsidRPr="00336A57" w:rsidRDefault="00AD389F" w:rsidP="00336A57">
      <w:pPr>
        <w:pStyle w:val="Legenda"/>
        <w:rPr>
          <w:rFonts w:ascii="Calibri" w:hAnsi="Calibri" w:cs="Calibri"/>
        </w:rPr>
      </w:pPr>
      <w:r w:rsidRPr="00336A57">
        <w:rPr>
          <w:rFonts w:ascii="Calibri" w:hAnsi="Calibri" w:cs="Calibri"/>
        </w:rPr>
        <w:lastRenderedPageBreak/>
        <w:t xml:space="preserve">Tabela </w:t>
      </w:r>
      <w:r w:rsidRPr="00336A57">
        <w:rPr>
          <w:rFonts w:ascii="Calibri" w:hAnsi="Calibri" w:cs="Calibri"/>
        </w:rPr>
        <w:fldChar w:fldCharType="begin"/>
      </w:r>
      <w:r w:rsidRPr="00336A57">
        <w:rPr>
          <w:rFonts w:ascii="Calibri" w:hAnsi="Calibri" w:cs="Calibri"/>
        </w:rPr>
        <w:instrText xml:space="preserve"> SEQ Tabela \* ARABIC </w:instrText>
      </w:r>
      <w:r w:rsidRPr="00336A57">
        <w:rPr>
          <w:rFonts w:ascii="Calibri" w:hAnsi="Calibri" w:cs="Calibri"/>
        </w:rPr>
        <w:fldChar w:fldCharType="separate"/>
      </w:r>
      <w:r>
        <w:rPr>
          <w:rFonts w:ascii="Calibri" w:hAnsi="Calibri" w:cs="Calibri"/>
          <w:noProof/>
        </w:rPr>
        <w:t>8</w:t>
      </w:r>
      <w:r w:rsidRPr="00336A57">
        <w:rPr>
          <w:rFonts w:ascii="Calibri" w:hAnsi="Calibri" w:cs="Calibri"/>
        </w:rPr>
        <w:fldChar w:fldCharType="end"/>
      </w:r>
      <w:r w:rsidRPr="00336A57">
        <w:rPr>
          <w:rFonts w:ascii="Calibri" w:hAnsi="Calibri" w:cs="Calibri"/>
        </w:rPr>
        <w:t xml:space="preserve"> Rezultaty i wskaźniki monitorowania </w:t>
      </w:r>
    </w:p>
    <w:p w14:paraId="658EAB2B" w14:textId="77777777" w:rsidR="00AD389F" w:rsidRDefault="00AD389F" w:rsidP="00FA3769"/>
    <w:tbl>
      <w:tblPr>
        <w:tblW w:w="9212" w:type="dxa"/>
        <w:tblBorders>
          <w:top w:val="single" w:sz="4" w:space="0" w:color="76CDEE"/>
          <w:left w:val="single" w:sz="4" w:space="0" w:color="76CDEE"/>
          <w:bottom w:val="single" w:sz="4" w:space="0" w:color="76CDEE"/>
          <w:right w:val="single" w:sz="4" w:space="0" w:color="76CDEE"/>
          <w:insideH w:val="single" w:sz="4" w:space="0" w:color="76CDEE"/>
          <w:insideV w:val="single" w:sz="4" w:space="0" w:color="76CDEE"/>
        </w:tblBorders>
        <w:tblLook w:val="00A0" w:firstRow="1" w:lastRow="0" w:firstColumn="1" w:lastColumn="0" w:noHBand="0" w:noVBand="0"/>
      </w:tblPr>
      <w:tblGrid>
        <w:gridCol w:w="2405"/>
        <w:gridCol w:w="3121"/>
        <w:gridCol w:w="3686"/>
      </w:tblGrid>
      <w:tr w:rsidR="00AD389F" w:rsidRPr="00336A57" w14:paraId="1CAA52B6" w14:textId="77777777" w:rsidTr="0029360F">
        <w:tc>
          <w:tcPr>
            <w:tcW w:w="2405" w:type="dxa"/>
            <w:tcBorders>
              <w:top w:val="single" w:sz="4" w:space="0" w:color="1CADE4"/>
              <w:left w:val="single" w:sz="4" w:space="0" w:color="1CADE4"/>
              <w:bottom w:val="single" w:sz="4" w:space="0" w:color="1CADE4"/>
              <w:right w:val="nil"/>
            </w:tcBorders>
            <w:shd w:val="clear" w:color="auto" w:fill="1CADE4"/>
          </w:tcPr>
          <w:p w14:paraId="2D498908" w14:textId="77777777" w:rsidR="00AD389F" w:rsidRPr="0029360F" w:rsidRDefault="00AD389F" w:rsidP="003404FB">
            <w:pPr>
              <w:rPr>
                <w:rFonts w:ascii="Calibri" w:hAnsi="Calibri" w:cs="Calibri"/>
                <w:b/>
                <w:bCs/>
                <w:color w:val="FFFFFF"/>
                <w:sz w:val="21"/>
                <w:szCs w:val="21"/>
              </w:rPr>
            </w:pPr>
            <w:r w:rsidRPr="0029360F">
              <w:rPr>
                <w:rFonts w:ascii="Calibri" w:hAnsi="Calibri" w:cs="Calibri"/>
                <w:b/>
                <w:bCs/>
                <w:color w:val="FFFFFF"/>
                <w:sz w:val="21"/>
                <w:szCs w:val="21"/>
              </w:rPr>
              <w:t>Cel strategiczny</w:t>
            </w:r>
          </w:p>
        </w:tc>
        <w:tc>
          <w:tcPr>
            <w:tcW w:w="3121" w:type="dxa"/>
            <w:tcBorders>
              <w:top w:val="single" w:sz="4" w:space="0" w:color="1CADE4"/>
              <w:left w:val="nil"/>
              <w:bottom w:val="single" w:sz="4" w:space="0" w:color="1CADE4"/>
              <w:right w:val="nil"/>
            </w:tcBorders>
            <w:shd w:val="clear" w:color="auto" w:fill="1CADE4"/>
          </w:tcPr>
          <w:p w14:paraId="791ACDC5" w14:textId="77777777" w:rsidR="00AD389F" w:rsidRPr="0029360F" w:rsidRDefault="00AD389F" w:rsidP="003404FB">
            <w:pPr>
              <w:rPr>
                <w:rFonts w:ascii="Calibri" w:hAnsi="Calibri" w:cs="Calibri"/>
                <w:b/>
                <w:bCs/>
                <w:color w:val="FFFFFF"/>
                <w:sz w:val="21"/>
                <w:szCs w:val="21"/>
              </w:rPr>
            </w:pPr>
            <w:r w:rsidRPr="0029360F">
              <w:rPr>
                <w:rFonts w:ascii="Calibri" w:hAnsi="Calibri" w:cs="Calibri"/>
                <w:b/>
                <w:bCs/>
                <w:color w:val="FFFFFF"/>
                <w:sz w:val="21"/>
                <w:szCs w:val="21"/>
              </w:rPr>
              <w:t>Oczekiwane rezultaty działań</w:t>
            </w:r>
          </w:p>
        </w:tc>
        <w:tc>
          <w:tcPr>
            <w:tcW w:w="3686" w:type="dxa"/>
            <w:tcBorders>
              <w:top w:val="single" w:sz="4" w:space="0" w:color="1CADE4"/>
              <w:left w:val="nil"/>
              <w:bottom w:val="single" w:sz="4" w:space="0" w:color="1CADE4"/>
              <w:right w:val="single" w:sz="4" w:space="0" w:color="1CADE4"/>
            </w:tcBorders>
            <w:shd w:val="clear" w:color="auto" w:fill="1CADE4"/>
          </w:tcPr>
          <w:p w14:paraId="145504EA" w14:textId="77777777" w:rsidR="00AD389F" w:rsidRPr="0029360F" w:rsidRDefault="00AD389F" w:rsidP="003404FB">
            <w:pPr>
              <w:rPr>
                <w:rFonts w:ascii="Calibri" w:hAnsi="Calibri" w:cs="Calibri"/>
                <w:b/>
                <w:bCs/>
                <w:color w:val="FFFFFF"/>
                <w:sz w:val="21"/>
                <w:szCs w:val="21"/>
              </w:rPr>
            </w:pPr>
            <w:r w:rsidRPr="0029360F">
              <w:rPr>
                <w:rFonts w:ascii="Calibri" w:hAnsi="Calibri" w:cs="Calibri"/>
                <w:b/>
                <w:bCs/>
                <w:color w:val="FFFFFF"/>
                <w:sz w:val="21"/>
                <w:szCs w:val="21"/>
              </w:rPr>
              <w:t>Kluczowe wskaźniki (GUS, własne UG) oraz pożądany kierunek zmiany wskaźnika w perspektywie roku 2036</w:t>
            </w:r>
          </w:p>
        </w:tc>
      </w:tr>
      <w:tr w:rsidR="00AD389F" w:rsidRPr="00336A57" w14:paraId="1A90A98F" w14:textId="77777777" w:rsidTr="0029360F">
        <w:tc>
          <w:tcPr>
            <w:tcW w:w="2405" w:type="dxa"/>
            <w:shd w:val="clear" w:color="auto" w:fill="D1EEF9"/>
          </w:tcPr>
          <w:p w14:paraId="4D33D174" w14:textId="77777777" w:rsidR="00AD389F" w:rsidRPr="0029360F" w:rsidRDefault="00AD389F" w:rsidP="003404FB">
            <w:pPr>
              <w:rPr>
                <w:rFonts w:ascii="Calibri" w:hAnsi="Calibri" w:cs="Calibri"/>
                <w:b/>
                <w:bCs/>
                <w:sz w:val="21"/>
                <w:szCs w:val="21"/>
              </w:rPr>
            </w:pPr>
            <w:r w:rsidRPr="0029360F">
              <w:rPr>
                <w:rFonts w:ascii="Calibri" w:hAnsi="Calibri" w:cs="Calibri"/>
                <w:b/>
                <w:bCs/>
                <w:sz w:val="21"/>
                <w:szCs w:val="21"/>
              </w:rPr>
              <w:t>Cel strategiczny 1: Wysoka jakość życia mieszkańców dzięki nowoczesnym usługom publicznym</w:t>
            </w:r>
          </w:p>
        </w:tc>
        <w:tc>
          <w:tcPr>
            <w:tcW w:w="3121" w:type="dxa"/>
            <w:shd w:val="clear" w:color="auto" w:fill="D1EEF9"/>
          </w:tcPr>
          <w:p w14:paraId="57F737F7"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Poprawa dostępności i jakości edukacji oraz opieki nad dzieckiem.</w:t>
            </w:r>
          </w:p>
          <w:p w14:paraId="422ADCFE"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Rozszerzenie do wysokiej jakości usług społecznych i zdrowotnych.</w:t>
            </w:r>
          </w:p>
          <w:p w14:paraId="016CC316"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Wzrost aktywności sportowej i rekreacyjnej mieszkańców.</w:t>
            </w:r>
          </w:p>
          <w:p w14:paraId="4484C90E"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Rozwój zróżnicowanego mieszkalnictwa.</w:t>
            </w:r>
          </w:p>
        </w:tc>
        <w:tc>
          <w:tcPr>
            <w:tcW w:w="3686" w:type="dxa"/>
            <w:shd w:val="clear" w:color="auto" w:fill="D1EEF9"/>
          </w:tcPr>
          <w:p w14:paraId="3522026B"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 xml:space="preserve">Liczba dzieci objętych wychowaniem przedszkolnym (udział w % populacji) - </w:t>
            </w:r>
            <w:r w:rsidRPr="0029360F">
              <w:rPr>
                <w:rFonts w:ascii="Calibri" w:hAnsi="Calibri" w:cs="Calibri"/>
                <w:sz w:val="21"/>
                <w:szCs w:val="20"/>
              </w:rPr>
              <w:sym w:font="Symbol" w:char="F0AD"/>
            </w:r>
          </w:p>
          <w:p w14:paraId="74C38A20"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 xml:space="preserve">Liczba miejsc w żłobkach i klubach dziecięcych - </w:t>
            </w:r>
            <w:r w:rsidRPr="0029360F">
              <w:rPr>
                <w:rFonts w:ascii="Calibri" w:hAnsi="Calibri" w:cs="Calibri"/>
                <w:sz w:val="21"/>
                <w:szCs w:val="20"/>
              </w:rPr>
              <w:sym w:font="Symbol" w:char="F0AD"/>
            </w:r>
          </w:p>
          <w:p w14:paraId="0C96E3DE"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 xml:space="preserve">Liczba osób korzystających z pomocy społecznej (na 1000 mieszkańców) - </w:t>
            </w:r>
            <w:r w:rsidRPr="0029360F">
              <w:rPr>
                <w:rFonts w:ascii="Calibri" w:hAnsi="Calibri" w:cs="Calibri"/>
                <w:sz w:val="21"/>
                <w:szCs w:val="20"/>
              </w:rPr>
              <w:sym w:font="Symbol" w:char="F0AF"/>
            </w:r>
          </w:p>
          <w:p w14:paraId="13B0610A"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 xml:space="preserve">Liczba mieszkań oddanych do użytkowania - </w:t>
            </w:r>
            <w:r w:rsidRPr="0029360F">
              <w:rPr>
                <w:rFonts w:ascii="Calibri" w:hAnsi="Calibri" w:cs="Calibri"/>
                <w:sz w:val="21"/>
                <w:szCs w:val="20"/>
              </w:rPr>
              <w:sym w:font="Symbol" w:char="F0AD"/>
            </w:r>
          </w:p>
          <w:p w14:paraId="7087889C"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 xml:space="preserve">Powierzchnia terenów rekreacyjnych i sportowych (na mieszkańca) - </w:t>
            </w:r>
            <w:r w:rsidRPr="0029360F">
              <w:rPr>
                <w:rFonts w:ascii="Calibri" w:hAnsi="Calibri" w:cs="Calibri"/>
                <w:sz w:val="21"/>
                <w:szCs w:val="20"/>
              </w:rPr>
              <w:sym w:font="Symbol" w:char="F0AD"/>
            </w:r>
          </w:p>
        </w:tc>
      </w:tr>
      <w:tr w:rsidR="00AD389F" w:rsidRPr="00336A57" w14:paraId="6B53DA2E" w14:textId="77777777" w:rsidTr="0029360F">
        <w:tc>
          <w:tcPr>
            <w:tcW w:w="2405" w:type="dxa"/>
          </w:tcPr>
          <w:p w14:paraId="3AC5812E" w14:textId="77777777" w:rsidR="00AD389F" w:rsidRPr="0029360F" w:rsidRDefault="00AD389F" w:rsidP="003404FB">
            <w:pPr>
              <w:rPr>
                <w:rFonts w:ascii="Calibri" w:hAnsi="Calibri" w:cs="Calibri"/>
                <w:b/>
                <w:bCs/>
                <w:sz w:val="21"/>
                <w:szCs w:val="21"/>
              </w:rPr>
            </w:pPr>
            <w:r w:rsidRPr="0029360F">
              <w:rPr>
                <w:rFonts w:ascii="Calibri" w:hAnsi="Calibri" w:cs="Calibri"/>
                <w:b/>
                <w:bCs/>
                <w:sz w:val="21"/>
                <w:szCs w:val="21"/>
              </w:rPr>
              <w:t>Cel strategiczny 2: Dynamiczna i odpowiedzialna gospodarka lokalna</w:t>
            </w:r>
          </w:p>
        </w:tc>
        <w:tc>
          <w:tcPr>
            <w:tcW w:w="3121" w:type="dxa"/>
          </w:tcPr>
          <w:p w14:paraId="45F99E53"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Wzrost liczby przedsiębiorstw lokalnych.</w:t>
            </w:r>
          </w:p>
          <w:p w14:paraId="143B9D1D"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Silniejsze powiązanie rolnictwa z lokalnym rynkiem i rozwój agroturystyki</w:t>
            </w:r>
          </w:p>
          <w:p w14:paraId="4E071589"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Przyciąganie nowych inwestorów i wykorzystanie położenia komunikacyjnego.</w:t>
            </w:r>
          </w:p>
          <w:p w14:paraId="00D204DC"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Wzrost zaangażowania firm w działania CSR.</w:t>
            </w:r>
          </w:p>
        </w:tc>
        <w:tc>
          <w:tcPr>
            <w:tcW w:w="3686" w:type="dxa"/>
          </w:tcPr>
          <w:p w14:paraId="14112878"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 xml:space="preserve">Liczba podmiotów gospodarki narodowej na 1000 mieszkańców - </w:t>
            </w:r>
            <w:r w:rsidRPr="0029360F">
              <w:rPr>
                <w:rFonts w:ascii="Calibri" w:hAnsi="Calibri" w:cs="Calibri"/>
                <w:sz w:val="21"/>
                <w:szCs w:val="20"/>
              </w:rPr>
              <w:sym w:font="Symbol" w:char="F0AD"/>
            </w:r>
          </w:p>
          <w:p w14:paraId="714A2E14"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 xml:space="preserve">Liczba gospodarstw rolnych prowadzących działalność rynkową - </w:t>
            </w:r>
            <w:r w:rsidRPr="0029360F">
              <w:rPr>
                <w:rFonts w:ascii="Calibri" w:hAnsi="Calibri" w:cs="Calibri"/>
                <w:sz w:val="21"/>
                <w:szCs w:val="20"/>
              </w:rPr>
              <w:sym w:font="Symbol" w:char="F0AD"/>
            </w:r>
          </w:p>
          <w:p w14:paraId="45D69A3B"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 xml:space="preserve">Powierzchnia użytków rolnych wykorzystywanych w gospodarce ekologicznej (%) - </w:t>
            </w:r>
            <w:r w:rsidRPr="0029360F">
              <w:rPr>
                <w:rFonts w:ascii="Calibri" w:hAnsi="Calibri" w:cs="Calibri"/>
                <w:sz w:val="21"/>
                <w:szCs w:val="20"/>
              </w:rPr>
              <w:sym w:font="Symbol" w:char="F0AD"/>
            </w:r>
          </w:p>
          <w:p w14:paraId="54E7AD50"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 xml:space="preserve">Liczba miejsc noclegowych w agroturystyce - </w:t>
            </w:r>
            <w:r w:rsidRPr="0029360F">
              <w:rPr>
                <w:rFonts w:ascii="Calibri" w:hAnsi="Calibri" w:cs="Calibri"/>
                <w:sz w:val="21"/>
                <w:szCs w:val="20"/>
              </w:rPr>
              <w:sym w:font="Symbol" w:char="F0AD"/>
            </w:r>
          </w:p>
          <w:p w14:paraId="56F0B4C5"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 xml:space="preserve">Udział osób bezrobotnych w ogólnej liczbie mieszkańców  (%) - </w:t>
            </w:r>
            <w:r w:rsidRPr="0029360F">
              <w:rPr>
                <w:rFonts w:ascii="Calibri" w:hAnsi="Calibri" w:cs="Calibri"/>
                <w:sz w:val="21"/>
                <w:szCs w:val="20"/>
              </w:rPr>
              <w:sym w:font="Symbol" w:char="F0AF"/>
            </w:r>
          </w:p>
        </w:tc>
      </w:tr>
      <w:tr w:rsidR="00AD389F" w:rsidRPr="00336A57" w14:paraId="0339F62A" w14:textId="77777777" w:rsidTr="0029360F">
        <w:tc>
          <w:tcPr>
            <w:tcW w:w="2405" w:type="dxa"/>
            <w:shd w:val="clear" w:color="auto" w:fill="D1EEF9"/>
          </w:tcPr>
          <w:p w14:paraId="0AE61724" w14:textId="77777777" w:rsidR="00AD389F" w:rsidRPr="0029360F" w:rsidRDefault="00AD389F" w:rsidP="003404FB">
            <w:pPr>
              <w:rPr>
                <w:rFonts w:ascii="Calibri" w:hAnsi="Calibri" w:cs="Calibri"/>
                <w:b/>
                <w:bCs/>
                <w:sz w:val="21"/>
                <w:szCs w:val="21"/>
              </w:rPr>
            </w:pPr>
            <w:r w:rsidRPr="0029360F">
              <w:rPr>
                <w:rFonts w:ascii="Calibri" w:hAnsi="Calibri" w:cs="Calibri"/>
                <w:b/>
                <w:bCs/>
                <w:sz w:val="21"/>
                <w:szCs w:val="21"/>
              </w:rPr>
              <w:t>Cel strategiczny 3: Zrównoważona przestrzeń, infrastruktura i środowisko</w:t>
            </w:r>
          </w:p>
        </w:tc>
        <w:tc>
          <w:tcPr>
            <w:tcW w:w="3121" w:type="dxa"/>
            <w:shd w:val="clear" w:color="auto" w:fill="D1EEF9"/>
          </w:tcPr>
          <w:p w14:paraId="38128071"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Modernizacja i rozwój infrastruktury technicznej (woda, kanalizacja, gaz).</w:t>
            </w:r>
          </w:p>
          <w:p w14:paraId="38D64A04"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Poprawa jakości powietrza i ochrona środowiska.</w:t>
            </w:r>
          </w:p>
          <w:p w14:paraId="0FE24290"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Wzmocnienie odporności gminy na skutki suszy i powodzi.</w:t>
            </w:r>
          </w:p>
          <w:p w14:paraId="7620503F"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Rozwój mobilności i systemów transportowych.</w:t>
            </w:r>
          </w:p>
        </w:tc>
        <w:tc>
          <w:tcPr>
            <w:tcW w:w="3686" w:type="dxa"/>
            <w:shd w:val="clear" w:color="auto" w:fill="D1EEF9"/>
          </w:tcPr>
          <w:p w14:paraId="50B37B18"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 xml:space="preserve">Udział ludności korzystającej z sieci wodociągowej (%) - </w:t>
            </w:r>
            <w:r w:rsidRPr="0029360F">
              <w:rPr>
                <w:rFonts w:ascii="Calibri" w:hAnsi="Calibri" w:cs="Calibri"/>
                <w:sz w:val="21"/>
                <w:szCs w:val="20"/>
              </w:rPr>
              <w:sym w:font="Symbol" w:char="F0AD"/>
            </w:r>
          </w:p>
          <w:p w14:paraId="10862B74"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 xml:space="preserve">Udział ludności korzystającej z sieci kanalizacyjnej (%) - </w:t>
            </w:r>
            <w:r w:rsidRPr="0029360F">
              <w:rPr>
                <w:rFonts w:ascii="Calibri" w:hAnsi="Calibri" w:cs="Calibri"/>
                <w:sz w:val="21"/>
                <w:szCs w:val="20"/>
              </w:rPr>
              <w:sym w:font="Symbol" w:char="F0AD"/>
            </w:r>
          </w:p>
          <w:p w14:paraId="063DAB8E"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 xml:space="preserve">Średnie stężenie pyłów PM10 i PM2,5 - </w:t>
            </w:r>
            <w:r w:rsidRPr="0029360F">
              <w:rPr>
                <w:rFonts w:ascii="Calibri" w:hAnsi="Calibri" w:cs="Calibri"/>
                <w:sz w:val="21"/>
                <w:szCs w:val="20"/>
              </w:rPr>
              <w:sym w:font="Symbol" w:char="F0AF"/>
            </w:r>
          </w:p>
          <w:p w14:paraId="06EB12B9"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 xml:space="preserve">Długość dróg gminnych i powiatowych wymagających modernizacji (km) - </w:t>
            </w:r>
            <w:r w:rsidRPr="0029360F">
              <w:rPr>
                <w:rFonts w:ascii="Calibri" w:hAnsi="Calibri" w:cs="Calibri"/>
                <w:sz w:val="21"/>
                <w:szCs w:val="20"/>
              </w:rPr>
              <w:sym w:font="Symbol" w:char="F0AF"/>
            </w:r>
          </w:p>
        </w:tc>
      </w:tr>
      <w:tr w:rsidR="00AD389F" w:rsidRPr="00336A57" w14:paraId="442034B4" w14:textId="77777777" w:rsidTr="0029360F">
        <w:tc>
          <w:tcPr>
            <w:tcW w:w="2405" w:type="dxa"/>
          </w:tcPr>
          <w:p w14:paraId="61A54A26" w14:textId="77777777" w:rsidR="00AD389F" w:rsidRPr="0029360F" w:rsidRDefault="00AD389F" w:rsidP="003404FB">
            <w:pPr>
              <w:rPr>
                <w:rFonts w:ascii="Calibri" w:hAnsi="Calibri" w:cs="Calibri"/>
                <w:b/>
                <w:bCs/>
                <w:sz w:val="21"/>
                <w:szCs w:val="21"/>
              </w:rPr>
            </w:pPr>
            <w:r w:rsidRPr="0029360F">
              <w:rPr>
                <w:rFonts w:ascii="Calibri" w:hAnsi="Calibri" w:cs="Calibri"/>
                <w:b/>
                <w:bCs/>
                <w:sz w:val="21"/>
                <w:szCs w:val="21"/>
              </w:rPr>
              <w:t>Cel strategiczny 4: Aktywna i zintegrowana społeczność lokalna</w:t>
            </w:r>
          </w:p>
        </w:tc>
        <w:tc>
          <w:tcPr>
            <w:tcW w:w="3121" w:type="dxa"/>
          </w:tcPr>
          <w:p w14:paraId="1D1A8A0C"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Wzrost aktywności organizacji pozarządowych i mieszkańców.</w:t>
            </w:r>
          </w:p>
          <w:p w14:paraId="1E2EAA9B"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Rozwój oferty kulturalnej i sportowej.</w:t>
            </w:r>
          </w:p>
          <w:p w14:paraId="7F53B148"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Wzmocnienie tożsamości i integracji społecznej.</w:t>
            </w:r>
          </w:p>
          <w:p w14:paraId="48C5011B"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Budowa pozytywnego wizerunku gminy.</w:t>
            </w:r>
          </w:p>
        </w:tc>
        <w:tc>
          <w:tcPr>
            <w:tcW w:w="3686" w:type="dxa"/>
          </w:tcPr>
          <w:p w14:paraId="48C83CA7"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 xml:space="preserve">Liczba organizacji pozarządowych działających w gminie - </w:t>
            </w:r>
            <w:r w:rsidRPr="0029360F">
              <w:rPr>
                <w:rFonts w:ascii="Calibri" w:hAnsi="Calibri" w:cs="Calibri"/>
                <w:sz w:val="21"/>
                <w:szCs w:val="20"/>
              </w:rPr>
              <w:sym w:font="Symbol" w:char="F0AD"/>
            </w:r>
          </w:p>
          <w:p w14:paraId="44CBB653"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 xml:space="preserve">Liczba wydarzeń kulturalnych i sportowych organizowanych rocznie - </w:t>
            </w:r>
            <w:r w:rsidRPr="0029360F">
              <w:rPr>
                <w:rFonts w:ascii="Calibri" w:hAnsi="Calibri" w:cs="Calibri"/>
                <w:sz w:val="21"/>
                <w:szCs w:val="20"/>
              </w:rPr>
              <w:sym w:font="Symbol" w:char="F0AD"/>
            </w:r>
          </w:p>
          <w:p w14:paraId="561E57F5" w14:textId="77777777" w:rsidR="00AD389F" w:rsidRPr="0029360F" w:rsidRDefault="00AD389F" w:rsidP="0029360F">
            <w:pPr>
              <w:pStyle w:val="Akapitzlist"/>
              <w:numPr>
                <w:ilvl w:val="0"/>
                <w:numId w:val="23"/>
              </w:numPr>
              <w:ind w:left="315" w:hanging="297"/>
              <w:rPr>
                <w:rFonts w:ascii="Calibri" w:hAnsi="Calibri" w:cs="Calibri"/>
                <w:sz w:val="21"/>
                <w:szCs w:val="21"/>
              </w:rPr>
            </w:pPr>
            <w:r w:rsidRPr="0029360F">
              <w:rPr>
                <w:rFonts w:ascii="Calibri" w:hAnsi="Calibri" w:cs="Calibri"/>
                <w:sz w:val="21"/>
                <w:szCs w:val="21"/>
              </w:rPr>
              <w:t xml:space="preserve">Liczba osób uczestniczących w konsultacjach społecznych - </w:t>
            </w:r>
            <w:r w:rsidRPr="0029360F">
              <w:rPr>
                <w:rFonts w:ascii="Calibri" w:hAnsi="Calibri" w:cs="Calibri"/>
                <w:sz w:val="21"/>
                <w:szCs w:val="20"/>
              </w:rPr>
              <w:sym w:font="Symbol" w:char="F0AD"/>
            </w:r>
          </w:p>
          <w:p w14:paraId="6521289E" w14:textId="77777777" w:rsidR="00AD389F" w:rsidRPr="0029360F" w:rsidRDefault="00AD389F" w:rsidP="0029360F">
            <w:pPr>
              <w:ind w:left="18"/>
              <w:rPr>
                <w:rFonts w:ascii="Calibri" w:hAnsi="Calibri" w:cs="Calibri"/>
                <w:sz w:val="21"/>
                <w:szCs w:val="21"/>
              </w:rPr>
            </w:pPr>
          </w:p>
        </w:tc>
      </w:tr>
    </w:tbl>
    <w:p w14:paraId="2292A82C" w14:textId="77777777" w:rsidR="00AD389F" w:rsidRPr="007C08C3" w:rsidRDefault="00AD389F" w:rsidP="005A7BB5">
      <w:pPr>
        <w:rPr>
          <w:rFonts w:ascii="Calibri" w:hAnsi="Calibri" w:cs="Calibri"/>
          <w:b/>
          <w:bCs/>
        </w:rPr>
      </w:pPr>
      <w:r w:rsidRPr="00837A20">
        <w:rPr>
          <w:rFonts w:ascii="Calibri" w:hAnsi="Calibri" w:cs="Calibri"/>
          <w:i/>
          <w:iCs/>
        </w:rPr>
        <w:t xml:space="preserve">Źródło: opracowanie własne </w:t>
      </w:r>
      <w:r>
        <w:rPr>
          <w:rFonts w:ascii="Calibri" w:hAnsi="Calibri" w:cs="Calibri"/>
          <w:i/>
          <w:iCs/>
        </w:rPr>
        <w:t xml:space="preserve"> </w:t>
      </w:r>
    </w:p>
    <w:p w14:paraId="6F4A5E19" w14:textId="77777777" w:rsidR="00AD389F" w:rsidRPr="007C08C3" w:rsidRDefault="00AD389F" w:rsidP="00FF07C4">
      <w:pPr>
        <w:rPr>
          <w:rFonts w:ascii="Calibri" w:hAnsi="Calibri" w:cs="Calibri"/>
          <w:highlight w:val="yellow"/>
        </w:rPr>
      </w:pPr>
    </w:p>
    <w:p w14:paraId="1308D52E" w14:textId="77777777" w:rsidR="00AD389F" w:rsidRPr="007C08C3" w:rsidRDefault="00AD389F" w:rsidP="00FF07C4">
      <w:pPr>
        <w:spacing w:line="360" w:lineRule="auto"/>
        <w:jc w:val="both"/>
        <w:rPr>
          <w:rFonts w:ascii="Calibri" w:hAnsi="Calibri" w:cs="Calibri"/>
        </w:rPr>
      </w:pPr>
      <w:r w:rsidRPr="007C08C3">
        <w:rPr>
          <w:rFonts w:ascii="Calibri" w:hAnsi="Calibri" w:cs="Calibri"/>
        </w:rPr>
        <w:br w:type="page"/>
      </w:r>
    </w:p>
    <w:p w14:paraId="54E6EEFF" w14:textId="77777777" w:rsidR="00AD389F" w:rsidRPr="007C08C3" w:rsidRDefault="00AD389F" w:rsidP="00FF07C4">
      <w:pPr>
        <w:pStyle w:val="Nagwek1"/>
        <w:numPr>
          <w:ilvl w:val="0"/>
          <w:numId w:val="1"/>
        </w:numPr>
        <w:rPr>
          <w:rFonts w:ascii="Calibri" w:hAnsi="Calibri" w:cs="Calibri"/>
        </w:rPr>
      </w:pPr>
      <w:bookmarkStart w:id="37" w:name="_Toc177466034"/>
      <w:bookmarkStart w:id="38" w:name="_Toc210719845"/>
      <w:bookmarkStart w:id="39" w:name="_Toc211436231"/>
      <w:r w:rsidRPr="007C08C3">
        <w:rPr>
          <w:rFonts w:ascii="Calibri" w:hAnsi="Calibri" w:cs="Calibri"/>
          <w:noProof/>
        </w:rPr>
        <w:lastRenderedPageBreak/>
        <w:t>Model struktury funkcjonalno-przestrzennej</w:t>
      </w:r>
      <w:bookmarkEnd w:id="37"/>
      <w:bookmarkEnd w:id="38"/>
      <w:bookmarkEnd w:id="39"/>
    </w:p>
    <w:p w14:paraId="3A6B89B3" w14:textId="77777777" w:rsidR="00AD389F" w:rsidRPr="007C08C3" w:rsidRDefault="00AD389F" w:rsidP="00FF07C4">
      <w:pPr>
        <w:pStyle w:val="Default"/>
        <w:rPr>
          <w:rFonts w:ascii="Calibri" w:hAnsi="Calibri" w:cs="Calibri"/>
          <w:b/>
          <w:bCs/>
          <w:sz w:val="23"/>
          <w:szCs w:val="23"/>
        </w:rPr>
      </w:pPr>
    </w:p>
    <w:p w14:paraId="4A8E626E" w14:textId="77777777" w:rsidR="00AD389F" w:rsidRPr="00A42156" w:rsidRDefault="00AD389F" w:rsidP="00A42156">
      <w:pPr>
        <w:pStyle w:val="Default"/>
        <w:spacing w:line="360" w:lineRule="auto"/>
        <w:jc w:val="both"/>
        <w:rPr>
          <w:rFonts w:ascii="Calibri" w:hAnsi="Calibri" w:cs="Calibri"/>
          <w:lang w:eastAsia="pl-PL"/>
        </w:rPr>
      </w:pPr>
      <w:r w:rsidRPr="00A42156">
        <w:rPr>
          <w:rFonts w:ascii="Calibri" w:hAnsi="Calibri" w:cs="Calibri"/>
          <w:lang w:eastAsia="pl-PL"/>
        </w:rPr>
        <w:t>Model funkcjonalno-przestrzenny gminy Mszana ma charakter docelowy i przedstawia jedynie kluczowe elementy układu przestrzennego, natomiast ostateczne rozstrzygnięcia dotyczące przeznaczenia terenów zostaną określone w planie ogólnym gminy.</w:t>
      </w:r>
    </w:p>
    <w:p w14:paraId="5362FDF6" w14:textId="77777777" w:rsidR="00AD389F" w:rsidRPr="00A42156" w:rsidRDefault="00AD389F" w:rsidP="00A42156">
      <w:pPr>
        <w:pStyle w:val="Default"/>
        <w:spacing w:line="360" w:lineRule="auto"/>
        <w:jc w:val="both"/>
        <w:rPr>
          <w:rFonts w:ascii="Calibri" w:hAnsi="Calibri" w:cs="Calibri"/>
          <w:lang w:eastAsia="pl-PL"/>
        </w:rPr>
      </w:pPr>
      <w:r w:rsidRPr="00A42156">
        <w:rPr>
          <w:rFonts w:ascii="Calibri" w:hAnsi="Calibri" w:cs="Calibri"/>
          <w:lang w:eastAsia="pl-PL"/>
        </w:rPr>
        <w:t>Model ukazuje układ i wzajemne powiązania pomiędzy różnymi funkcjami przestrzeni – komunikacyjną, osadniczą, gospodarczą i przyrodniczą – w granicach administracyjnych gminy. Jest to dokument wskazujący nie tylko obecne rozmieszczenie poszczególnych elementów, ale także ich rolę w dalszym rozwoju gminy.</w:t>
      </w:r>
    </w:p>
    <w:p w14:paraId="17B5A4B4" w14:textId="77777777" w:rsidR="00AD389F" w:rsidRPr="00A42156" w:rsidRDefault="00AD389F" w:rsidP="00A42156">
      <w:pPr>
        <w:pStyle w:val="Default"/>
        <w:spacing w:line="360" w:lineRule="auto"/>
        <w:jc w:val="both"/>
        <w:rPr>
          <w:rFonts w:ascii="Calibri" w:hAnsi="Calibri" w:cs="Calibri"/>
          <w:lang w:eastAsia="pl-PL"/>
        </w:rPr>
      </w:pPr>
      <w:r w:rsidRPr="00A42156">
        <w:rPr>
          <w:rFonts w:ascii="Calibri" w:hAnsi="Calibri" w:cs="Calibri"/>
          <w:lang w:eastAsia="pl-PL"/>
        </w:rPr>
        <w:t xml:space="preserve">Jednym z najważniejszych czynników kształtujących przestrzeń gminy jest </w:t>
      </w:r>
      <w:r w:rsidRPr="00A42156">
        <w:rPr>
          <w:rFonts w:ascii="Calibri" w:hAnsi="Calibri" w:cs="Calibri"/>
          <w:b/>
          <w:bCs/>
          <w:lang w:eastAsia="pl-PL"/>
        </w:rPr>
        <w:t>układ komunikacyjny</w:t>
      </w:r>
      <w:r w:rsidRPr="00A42156">
        <w:rPr>
          <w:rFonts w:ascii="Calibri" w:hAnsi="Calibri" w:cs="Calibri"/>
          <w:lang w:eastAsia="pl-PL"/>
        </w:rPr>
        <w:t xml:space="preserve">. Przez Mszanę przebiega autostrada A1, która </w:t>
      </w:r>
      <w:r>
        <w:rPr>
          <w:rFonts w:ascii="Calibri" w:hAnsi="Calibri" w:cs="Calibri"/>
          <w:lang w:eastAsia="pl-PL"/>
        </w:rPr>
        <w:t xml:space="preserve">na południu </w:t>
      </w:r>
      <w:r w:rsidRPr="00A42156">
        <w:rPr>
          <w:rFonts w:ascii="Calibri" w:hAnsi="Calibri" w:cs="Calibri"/>
          <w:lang w:eastAsia="pl-PL"/>
        </w:rPr>
        <w:t>łączy region z</w:t>
      </w:r>
      <w:r>
        <w:rPr>
          <w:rFonts w:ascii="Calibri" w:hAnsi="Calibri" w:cs="Calibri"/>
          <w:lang w:eastAsia="pl-PL"/>
        </w:rPr>
        <w:t> </w:t>
      </w:r>
      <w:r w:rsidRPr="00A42156">
        <w:rPr>
          <w:rFonts w:ascii="Calibri" w:hAnsi="Calibri" w:cs="Calibri"/>
          <w:lang w:eastAsia="pl-PL"/>
        </w:rPr>
        <w:t xml:space="preserve">Czechami </w:t>
      </w:r>
      <w:r>
        <w:rPr>
          <w:rFonts w:ascii="Calibri" w:hAnsi="Calibri" w:cs="Calibri"/>
          <w:lang w:eastAsia="pl-PL"/>
        </w:rPr>
        <w:t>oraz</w:t>
      </w:r>
      <w:r w:rsidRPr="00A42156">
        <w:rPr>
          <w:rFonts w:ascii="Calibri" w:hAnsi="Calibri" w:cs="Calibri"/>
          <w:lang w:eastAsia="pl-PL"/>
        </w:rPr>
        <w:t xml:space="preserve"> </w:t>
      </w:r>
      <w:r>
        <w:rPr>
          <w:rFonts w:ascii="Calibri" w:hAnsi="Calibri" w:cs="Calibri"/>
          <w:lang w:eastAsia="pl-PL"/>
        </w:rPr>
        <w:t xml:space="preserve">stanowi otwarcie na </w:t>
      </w:r>
      <w:r w:rsidRPr="00A42156">
        <w:rPr>
          <w:rFonts w:ascii="Calibri" w:hAnsi="Calibri" w:cs="Calibri"/>
          <w:lang w:eastAsia="pl-PL"/>
        </w:rPr>
        <w:t>północną częścią kraju. Stanowi ona oś kręgosłupową dla rozwoju gospodarczego i ułatwia powiązania zewnętrzne. Równolegle gmina posiada sieć dróg krajowych, wojewódzkich, powiatowych i gminnych, które zapewniają powiązania lokalne i</w:t>
      </w:r>
      <w:r>
        <w:rPr>
          <w:rFonts w:ascii="Calibri" w:hAnsi="Calibri" w:cs="Calibri"/>
          <w:lang w:eastAsia="pl-PL"/>
        </w:rPr>
        <w:t> </w:t>
      </w:r>
      <w:r w:rsidRPr="00A42156">
        <w:rPr>
          <w:rFonts w:ascii="Calibri" w:hAnsi="Calibri" w:cs="Calibri"/>
          <w:lang w:eastAsia="pl-PL"/>
        </w:rPr>
        <w:t>regionalne. Szczególnie istotna jest droga wojewódzka nr 933, prowadząca w kierunku Wodzisławia Śląskiego, Pszczyny i Jastrzębia-Zdroju. Uzupełnieniem są linie kolejowe oraz wyznaczone trasy rowerowe – zarówno czarne, jak i czerwone, które wzmacniają atrakcyjność turystyczną i rekreacyjną gminy.</w:t>
      </w:r>
    </w:p>
    <w:p w14:paraId="2E7C5B2B" w14:textId="77777777" w:rsidR="00AD389F" w:rsidRPr="00A42156" w:rsidRDefault="00AD389F" w:rsidP="00A42156">
      <w:pPr>
        <w:pStyle w:val="Default"/>
        <w:spacing w:line="360" w:lineRule="auto"/>
        <w:jc w:val="both"/>
        <w:rPr>
          <w:rFonts w:ascii="Calibri" w:hAnsi="Calibri" w:cs="Calibri"/>
          <w:lang w:eastAsia="pl-PL"/>
        </w:rPr>
      </w:pPr>
      <w:r w:rsidRPr="00A42156">
        <w:rPr>
          <w:rFonts w:ascii="Calibri" w:hAnsi="Calibri" w:cs="Calibri"/>
          <w:lang w:eastAsia="pl-PL"/>
        </w:rPr>
        <w:t xml:space="preserve">Drugim kluczowym elementem jest </w:t>
      </w:r>
      <w:r w:rsidRPr="00A42156">
        <w:rPr>
          <w:rFonts w:ascii="Calibri" w:hAnsi="Calibri" w:cs="Calibri"/>
          <w:b/>
          <w:bCs/>
          <w:lang w:eastAsia="pl-PL"/>
        </w:rPr>
        <w:t>sieć osadnicza</w:t>
      </w:r>
      <w:r w:rsidRPr="00A42156">
        <w:rPr>
          <w:rFonts w:ascii="Calibri" w:hAnsi="Calibri" w:cs="Calibri"/>
          <w:lang w:eastAsia="pl-PL"/>
        </w:rPr>
        <w:t>, czyli rozmieszczenie stref funkcjonalnych. Strefy mieszkaniowo-usługowe skupiają się przede wszystkim w głównych miejscowościach gminy, stanowiąc centra życia społecznego i miejsca koncentracji ludności. W ich sąsiedztwie wyodrębniono także strefy aktywności gospodarczej, zlokalizowane w pobliżu głównych tras, szczególnie autostrady A1. Takie położenie sprzyja lokalizacji firm i zakładów, które korzystają z dogodnego dostępu transportowego. W strukturze gminy ważną rolę odgrywają również tereny zieleni i rekreacji, które pozwalają na rozwój turystyki weekendowej i lokalnej rekreacji mieszkańców. Uzupełnieniem są strefy rolnicze i nieużytki, świadczące o wciąż znaczącym udziale rolnictwa w charakterze przestrzennym gminy.</w:t>
      </w:r>
    </w:p>
    <w:p w14:paraId="73C248ED" w14:textId="77777777" w:rsidR="00AD389F" w:rsidRPr="00A42156" w:rsidRDefault="00AD389F" w:rsidP="00A42156">
      <w:pPr>
        <w:pStyle w:val="Default"/>
        <w:spacing w:line="360" w:lineRule="auto"/>
        <w:jc w:val="both"/>
        <w:rPr>
          <w:rFonts w:ascii="Calibri" w:hAnsi="Calibri" w:cs="Calibri"/>
          <w:lang w:eastAsia="pl-PL"/>
        </w:rPr>
      </w:pPr>
      <w:r w:rsidRPr="00A42156">
        <w:rPr>
          <w:rFonts w:ascii="Calibri" w:hAnsi="Calibri" w:cs="Calibri"/>
          <w:lang w:eastAsia="pl-PL"/>
        </w:rPr>
        <w:t xml:space="preserve">Model uwzględnia także </w:t>
      </w:r>
      <w:r w:rsidRPr="00A42156">
        <w:rPr>
          <w:rFonts w:ascii="Calibri" w:hAnsi="Calibri" w:cs="Calibri"/>
          <w:b/>
          <w:bCs/>
          <w:lang w:eastAsia="pl-PL"/>
        </w:rPr>
        <w:t>uwarunkowania przyrodnicze i zagrożenia naturalne</w:t>
      </w:r>
      <w:r w:rsidRPr="00A42156">
        <w:rPr>
          <w:rFonts w:ascii="Calibri" w:hAnsi="Calibri" w:cs="Calibri"/>
          <w:lang w:eastAsia="pl-PL"/>
        </w:rPr>
        <w:t xml:space="preserve">. Na terenie gminy występują obszary osuwisk – zarówno aktywnych, jak i okresowych oraz nieaktywnych – które wymagają szczególnej uwagi przy planowaniu nowych inwestycji. Dodatkowo zaznaczono strefy zagrożenia powodziowego o różnym prawdopodobieństwie wystąpienia (raz na 10, 100 i 500 lat). Ważną część krajobrazu stanowią zbiorniki wodne, rzeki oraz pomniki </w:t>
      </w:r>
      <w:r w:rsidRPr="00A42156">
        <w:rPr>
          <w:rFonts w:ascii="Calibri" w:hAnsi="Calibri" w:cs="Calibri"/>
          <w:lang w:eastAsia="pl-PL"/>
        </w:rPr>
        <w:lastRenderedPageBreak/>
        <w:t>przyrody, które pełnią funkcję przyrodniczą i krajobrazową, a jednocześnie tworzą potencjał dla rozwoju rekreacji.</w:t>
      </w:r>
    </w:p>
    <w:p w14:paraId="7F7490CC" w14:textId="77777777" w:rsidR="00AD389F" w:rsidRPr="00A42156" w:rsidRDefault="00AD389F" w:rsidP="00A42156">
      <w:pPr>
        <w:pStyle w:val="Default"/>
        <w:spacing w:line="360" w:lineRule="auto"/>
        <w:jc w:val="both"/>
        <w:rPr>
          <w:rFonts w:ascii="Calibri" w:hAnsi="Calibri" w:cs="Calibri"/>
          <w:lang w:eastAsia="pl-PL"/>
        </w:rPr>
      </w:pPr>
      <w:r w:rsidRPr="00A42156">
        <w:rPr>
          <w:rFonts w:ascii="Calibri" w:hAnsi="Calibri" w:cs="Calibri"/>
          <w:lang w:eastAsia="pl-PL"/>
        </w:rPr>
        <w:t xml:space="preserve">Na mapie widoczna jest również </w:t>
      </w:r>
      <w:r w:rsidRPr="00A42156">
        <w:rPr>
          <w:rFonts w:ascii="Calibri" w:hAnsi="Calibri" w:cs="Calibri"/>
          <w:b/>
          <w:bCs/>
          <w:lang w:eastAsia="pl-PL"/>
        </w:rPr>
        <w:t>sieć społeczno-edukacyjna</w:t>
      </w:r>
      <w:r w:rsidRPr="00A42156">
        <w:rPr>
          <w:rFonts w:ascii="Calibri" w:hAnsi="Calibri" w:cs="Calibri"/>
          <w:lang w:eastAsia="pl-PL"/>
        </w:rPr>
        <w:t xml:space="preserve"> – szkoły i przedszkola. Pełnią one rolę lokalnych centrów usług publicznych, zapewniając dostęp do edukacji i wzmacniając tożsamość poszczególnych miejscowości.</w:t>
      </w:r>
    </w:p>
    <w:p w14:paraId="35E3E71C" w14:textId="77777777" w:rsidR="00AD389F" w:rsidRPr="00A42156" w:rsidRDefault="00AD389F" w:rsidP="00A42156">
      <w:pPr>
        <w:pStyle w:val="Default"/>
        <w:spacing w:line="360" w:lineRule="auto"/>
        <w:jc w:val="both"/>
        <w:rPr>
          <w:rFonts w:ascii="Calibri" w:hAnsi="Calibri" w:cs="Calibri"/>
          <w:lang w:eastAsia="pl-PL"/>
        </w:rPr>
      </w:pPr>
      <w:r w:rsidRPr="00A42156">
        <w:rPr>
          <w:rFonts w:ascii="Calibri" w:hAnsi="Calibri" w:cs="Calibri"/>
          <w:lang w:eastAsia="pl-PL"/>
        </w:rPr>
        <w:t xml:space="preserve">Ważnym elementem całego modelu są </w:t>
      </w:r>
      <w:r w:rsidRPr="00A42156">
        <w:rPr>
          <w:rFonts w:ascii="Calibri" w:hAnsi="Calibri" w:cs="Calibri"/>
          <w:b/>
          <w:bCs/>
          <w:lang w:eastAsia="pl-PL"/>
        </w:rPr>
        <w:t>powiązania funkcjonalne</w:t>
      </w:r>
      <w:r w:rsidRPr="00A42156">
        <w:rPr>
          <w:rFonts w:ascii="Calibri" w:hAnsi="Calibri" w:cs="Calibri"/>
          <w:lang w:eastAsia="pl-PL"/>
        </w:rPr>
        <w:t>. W gminie wyznaczono zarówno węzeł gminny, który pełni funkcję nadrzędną, jak i lokalne węzły funkcjonalne. Pomiędzy nimi występują różnego rodzaju powiązania: społeczne i edukacyjne, rekreacyjno-wypoczynkowe oraz gospodarcze. Sieć ta wskazuje na wzajemne oddziaływanie różnych obszarów gminy, a także na ich współpracę z sąsiednimi jednostkami, takimi jak Pszczyna, Wodzisław Śląski, Jastrzębie-Zdrój czy Ostra</w:t>
      </w:r>
      <w:r>
        <w:rPr>
          <w:rFonts w:ascii="Calibri" w:hAnsi="Calibri" w:cs="Calibri"/>
          <w:lang w:eastAsia="pl-PL"/>
        </w:rPr>
        <w:t>w</w:t>
      </w:r>
      <w:r w:rsidRPr="00A42156">
        <w:rPr>
          <w:rFonts w:ascii="Calibri" w:hAnsi="Calibri" w:cs="Calibri"/>
          <w:lang w:eastAsia="pl-PL"/>
        </w:rPr>
        <w:t>a.</w:t>
      </w:r>
    </w:p>
    <w:p w14:paraId="0325E089" w14:textId="77777777" w:rsidR="00AD389F" w:rsidRDefault="00AD389F" w:rsidP="00A42156">
      <w:pPr>
        <w:pStyle w:val="Default"/>
        <w:spacing w:line="360" w:lineRule="auto"/>
        <w:jc w:val="both"/>
        <w:rPr>
          <w:rFonts w:ascii="Calibri" w:hAnsi="Calibri" w:cs="Calibri"/>
          <w:lang w:eastAsia="pl-PL"/>
        </w:rPr>
      </w:pPr>
      <w:r w:rsidRPr="00A42156">
        <w:rPr>
          <w:rFonts w:ascii="Calibri" w:hAnsi="Calibri" w:cs="Calibri"/>
          <w:lang w:eastAsia="pl-PL"/>
        </w:rPr>
        <w:t xml:space="preserve">Podsumowując, model funkcjonalno-przestrzenny gminy Mszana ukazuje gminę jako obszar, w którym łączą się tradycyjne funkcje rolnicze i mieszkaniowe z nowoczesnymi strefami gospodarczymi oraz siecią powiązań komunikacyjnych o znaczeniu ponadlokalnym. Jednocześnie uwzględnia on konieczność ochrony walorów przyrodniczych i krajobrazowych oraz </w:t>
      </w:r>
      <w:r w:rsidRPr="007C23D8">
        <w:rPr>
          <w:rFonts w:ascii="Calibri" w:hAnsi="Calibri" w:cs="Calibri"/>
          <w:lang w:eastAsia="pl-PL"/>
        </w:rPr>
        <w:t>istnienie</w:t>
      </w:r>
      <w:r>
        <w:rPr>
          <w:rFonts w:ascii="Calibri" w:hAnsi="Calibri" w:cs="Calibri"/>
          <w:lang w:eastAsia="pl-PL"/>
        </w:rPr>
        <w:t xml:space="preserve"> </w:t>
      </w:r>
      <w:r w:rsidRPr="00A42156">
        <w:rPr>
          <w:rFonts w:ascii="Calibri" w:hAnsi="Calibri" w:cs="Calibri"/>
          <w:lang w:eastAsia="pl-PL"/>
        </w:rPr>
        <w:t>zagrożeń naturalnych. Dzięki temu stanowi podstawę do planowania zrównoważonego rozwoju gminy, w którym rozwój gospodarczy i społeczny idzie w parze z dbałością o</w:t>
      </w:r>
      <w:r>
        <w:rPr>
          <w:rFonts w:ascii="Calibri" w:hAnsi="Calibri" w:cs="Calibri"/>
          <w:lang w:eastAsia="pl-PL"/>
        </w:rPr>
        <w:t> </w:t>
      </w:r>
      <w:r w:rsidRPr="00A42156">
        <w:rPr>
          <w:rFonts w:ascii="Calibri" w:hAnsi="Calibri" w:cs="Calibri"/>
          <w:lang w:eastAsia="pl-PL"/>
        </w:rPr>
        <w:t>środowisko i jakość życia mieszkańców.</w:t>
      </w:r>
    </w:p>
    <w:p w14:paraId="5F23A68F" w14:textId="77777777" w:rsidR="00AD389F" w:rsidRDefault="00AD389F" w:rsidP="00A42156">
      <w:pPr>
        <w:pStyle w:val="Default"/>
        <w:spacing w:line="360" w:lineRule="auto"/>
        <w:jc w:val="both"/>
        <w:rPr>
          <w:rFonts w:ascii="Calibri" w:hAnsi="Calibri" w:cs="Calibri"/>
          <w:lang w:eastAsia="pl-PL"/>
        </w:rPr>
      </w:pPr>
    </w:p>
    <w:p w14:paraId="75B99E08" w14:textId="77777777" w:rsidR="00AD389F" w:rsidRDefault="00AD389F" w:rsidP="00A42156">
      <w:pPr>
        <w:pStyle w:val="Default"/>
        <w:spacing w:line="360" w:lineRule="auto"/>
        <w:jc w:val="both"/>
        <w:rPr>
          <w:rFonts w:ascii="Calibri" w:hAnsi="Calibri" w:cs="Calibri"/>
          <w:lang w:eastAsia="pl-PL"/>
        </w:rPr>
      </w:pPr>
    </w:p>
    <w:p w14:paraId="6CF080D4" w14:textId="77777777" w:rsidR="00AD389F" w:rsidRDefault="00AD389F" w:rsidP="00A42156">
      <w:pPr>
        <w:pStyle w:val="Default"/>
        <w:spacing w:line="360" w:lineRule="auto"/>
        <w:jc w:val="both"/>
        <w:rPr>
          <w:rFonts w:ascii="Calibri" w:hAnsi="Calibri" w:cs="Calibri"/>
          <w:lang w:eastAsia="pl-PL"/>
        </w:rPr>
      </w:pPr>
    </w:p>
    <w:p w14:paraId="618B42D2" w14:textId="77777777" w:rsidR="00AD389F" w:rsidRDefault="00AD389F">
      <w:pPr>
        <w:spacing w:after="120" w:line="264" w:lineRule="auto"/>
        <w:rPr>
          <w:rFonts w:ascii="Calibri" w:hAnsi="Calibri" w:cs="Calibri"/>
          <w:color w:val="000000"/>
        </w:rPr>
      </w:pPr>
      <w:r>
        <w:rPr>
          <w:rFonts w:ascii="Calibri" w:hAnsi="Calibri" w:cs="Calibri"/>
        </w:rPr>
        <w:br w:type="page"/>
      </w:r>
    </w:p>
    <w:p w14:paraId="368F4B3B" w14:textId="77777777" w:rsidR="00AD389F" w:rsidRPr="00F25A09" w:rsidRDefault="00AD389F" w:rsidP="00F25A09">
      <w:pPr>
        <w:pStyle w:val="Legenda"/>
        <w:rPr>
          <w:rFonts w:ascii="Calibri" w:hAnsi="Calibri" w:cs="Calibri"/>
        </w:rPr>
      </w:pPr>
      <w:r w:rsidRPr="00F25A09">
        <w:rPr>
          <w:rFonts w:ascii="Calibri" w:hAnsi="Calibri" w:cs="Calibri"/>
        </w:rPr>
        <w:lastRenderedPageBreak/>
        <w:t xml:space="preserve">Mapa </w:t>
      </w:r>
      <w:r w:rsidRPr="00F25A09">
        <w:rPr>
          <w:rFonts w:ascii="Calibri" w:hAnsi="Calibri" w:cs="Calibri"/>
        </w:rPr>
        <w:fldChar w:fldCharType="begin"/>
      </w:r>
      <w:r w:rsidRPr="00F25A09">
        <w:rPr>
          <w:rFonts w:ascii="Calibri" w:hAnsi="Calibri" w:cs="Calibri"/>
        </w:rPr>
        <w:instrText xml:space="preserve"> SEQ Mapa \* ARABIC </w:instrText>
      </w:r>
      <w:r w:rsidRPr="00F25A09">
        <w:rPr>
          <w:rFonts w:ascii="Calibri" w:hAnsi="Calibri" w:cs="Calibri"/>
        </w:rPr>
        <w:fldChar w:fldCharType="separate"/>
      </w:r>
      <w:r w:rsidRPr="00F25A09">
        <w:rPr>
          <w:rFonts w:ascii="Calibri" w:hAnsi="Calibri" w:cs="Calibri"/>
          <w:noProof/>
        </w:rPr>
        <w:t>7</w:t>
      </w:r>
      <w:r w:rsidRPr="00F25A09">
        <w:rPr>
          <w:rFonts w:ascii="Calibri" w:hAnsi="Calibri" w:cs="Calibri"/>
        </w:rPr>
        <w:fldChar w:fldCharType="end"/>
      </w:r>
      <w:r w:rsidRPr="00F25A09">
        <w:rPr>
          <w:rFonts w:ascii="Calibri" w:hAnsi="Calibri" w:cs="Calibri"/>
        </w:rPr>
        <w:t xml:space="preserve"> Model funkcjonalno-przestrzenny gminy Mszana </w:t>
      </w:r>
    </w:p>
    <w:p w14:paraId="3245E137" w14:textId="77777777" w:rsidR="00AD389F" w:rsidRDefault="00AD389F" w:rsidP="005E373D">
      <w:pPr>
        <w:rPr>
          <w:rFonts w:ascii="Calibri" w:hAnsi="Calibri" w:cs="Calibri"/>
          <w:noProof/>
        </w:rPr>
      </w:pPr>
      <w:bookmarkStart w:id="40" w:name="_Toc177466035"/>
    </w:p>
    <w:p w14:paraId="3DDDB919" w14:textId="77777777" w:rsidR="00AD389F" w:rsidRPr="00F25A09" w:rsidRDefault="00AD389F" w:rsidP="00F25A09">
      <w:pPr>
        <w:rPr>
          <w:rFonts w:ascii="Calibri" w:hAnsi="Calibri" w:cs="Calibri"/>
        </w:rPr>
      </w:pPr>
    </w:p>
    <w:p w14:paraId="7E12BDCF" w14:textId="77777777" w:rsidR="00AD389F" w:rsidRPr="005E373D" w:rsidRDefault="006809C5" w:rsidP="005E373D">
      <w:pPr>
        <w:rPr>
          <w:rFonts w:ascii="Calibri" w:hAnsi="Calibri" w:cs="Calibri"/>
          <w:noProof/>
        </w:rPr>
      </w:pPr>
      <w:r>
        <w:rPr>
          <w:rFonts w:ascii="Calibri" w:hAnsi="Calibri" w:cs="Calibri"/>
          <w:noProof/>
        </w:rPr>
        <w:drawing>
          <wp:inline distT="0" distB="0" distL="0" distR="0" wp14:anchorId="6C8051B8" wp14:editId="11CC0226">
            <wp:extent cx="5516880" cy="7795260"/>
            <wp:effectExtent l="0" t="0" r="0" b="0"/>
            <wp:docPr id="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6880" cy="7795260"/>
                    </a:xfrm>
                    <a:prstGeom prst="rect">
                      <a:avLst/>
                    </a:prstGeom>
                    <a:noFill/>
                    <a:ln>
                      <a:noFill/>
                    </a:ln>
                  </pic:spPr>
                </pic:pic>
              </a:graphicData>
            </a:graphic>
          </wp:inline>
        </w:drawing>
      </w:r>
    </w:p>
    <w:p w14:paraId="3008A436" w14:textId="77777777" w:rsidR="00AD389F" w:rsidRPr="007C08C3" w:rsidRDefault="00AD389F" w:rsidP="005E373D">
      <w:pPr>
        <w:rPr>
          <w:rFonts w:ascii="Calibri" w:hAnsi="Calibri" w:cs="Calibri"/>
          <w:b/>
          <w:bCs/>
        </w:rPr>
      </w:pPr>
      <w:r w:rsidRPr="00837A20">
        <w:rPr>
          <w:rFonts w:ascii="Calibri" w:hAnsi="Calibri" w:cs="Calibri"/>
          <w:i/>
          <w:iCs/>
        </w:rPr>
        <w:t xml:space="preserve">Źródło: opracowanie własne </w:t>
      </w:r>
      <w:r>
        <w:rPr>
          <w:rFonts w:ascii="Calibri" w:hAnsi="Calibri" w:cs="Calibri"/>
          <w:i/>
          <w:iCs/>
        </w:rPr>
        <w:t xml:space="preserve"> </w:t>
      </w:r>
    </w:p>
    <w:p w14:paraId="569088C1" w14:textId="77777777" w:rsidR="00AD389F" w:rsidRPr="007C08C3" w:rsidRDefault="00AD389F" w:rsidP="00FF07C4">
      <w:pPr>
        <w:rPr>
          <w:rFonts w:ascii="Calibri" w:hAnsi="Calibri" w:cs="Calibri"/>
          <w:caps/>
          <w:noProof/>
          <w:color w:val="FFFFFF"/>
          <w:spacing w:val="15"/>
        </w:rPr>
      </w:pPr>
    </w:p>
    <w:p w14:paraId="01DB257D" w14:textId="77777777" w:rsidR="00AD389F" w:rsidRPr="007C08C3" w:rsidRDefault="00AD389F" w:rsidP="00FF07C4">
      <w:pPr>
        <w:pStyle w:val="Nagwek1"/>
        <w:numPr>
          <w:ilvl w:val="0"/>
          <w:numId w:val="1"/>
        </w:numPr>
        <w:rPr>
          <w:rFonts w:ascii="Calibri" w:hAnsi="Calibri" w:cs="Calibri"/>
          <w:noProof/>
        </w:rPr>
      </w:pPr>
      <w:bookmarkStart w:id="41" w:name="_Toc210719846"/>
      <w:bookmarkStart w:id="42" w:name="_Toc211436232"/>
      <w:r w:rsidRPr="007C08C3">
        <w:rPr>
          <w:rFonts w:ascii="Calibri" w:hAnsi="Calibri" w:cs="Calibri"/>
          <w:noProof/>
        </w:rPr>
        <w:lastRenderedPageBreak/>
        <w:t>Ustalenia i rekomendacje w zakresie kształtowania i</w:t>
      </w:r>
      <w:r>
        <w:rPr>
          <w:rFonts w:ascii="Calibri" w:hAnsi="Calibri" w:cs="Calibri"/>
          <w:noProof/>
        </w:rPr>
        <w:t> </w:t>
      </w:r>
      <w:r w:rsidRPr="007C08C3">
        <w:rPr>
          <w:rFonts w:ascii="Calibri" w:hAnsi="Calibri" w:cs="Calibri"/>
          <w:noProof/>
        </w:rPr>
        <w:t xml:space="preserve">prowadzenia polityki </w:t>
      </w:r>
      <w:r w:rsidRPr="007C08C3">
        <w:rPr>
          <w:rFonts w:ascii="Calibri" w:hAnsi="Calibri" w:cs="Calibri"/>
        </w:rPr>
        <w:t>przestrzennej</w:t>
      </w:r>
      <w:r w:rsidRPr="007C08C3">
        <w:rPr>
          <w:rFonts w:ascii="Calibri" w:hAnsi="Calibri" w:cs="Calibri"/>
          <w:noProof/>
        </w:rPr>
        <w:t xml:space="preserve"> w gminie</w:t>
      </w:r>
      <w:bookmarkEnd w:id="40"/>
      <w:bookmarkEnd w:id="41"/>
      <w:bookmarkEnd w:id="42"/>
    </w:p>
    <w:p w14:paraId="4F39E9ED" w14:textId="77777777" w:rsidR="00AD389F" w:rsidRPr="00B220D6" w:rsidRDefault="00AD389F" w:rsidP="00FF07C4">
      <w:pPr>
        <w:rPr>
          <w:rFonts w:ascii="Calibri" w:hAnsi="Calibri" w:cs="Calibri"/>
        </w:rPr>
      </w:pPr>
    </w:p>
    <w:p w14:paraId="7BD007CE" w14:textId="77777777" w:rsidR="00AD389F" w:rsidRPr="00A77090" w:rsidRDefault="00AD389F" w:rsidP="00F90376">
      <w:pPr>
        <w:pStyle w:val="Default"/>
        <w:spacing w:line="360" w:lineRule="auto"/>
        <w:jc w:val="both"/>
        <w:rPr>
          <w:rFonts w:ascii="Calibri" w:hAnsi="Calibri" w:cs="Calibri"/>
          <w:lang w:eastAsia="pl-PL"/>
        </w:rPr>
      </w:pPr>
      <w:r w:rsidRPr="00A77090">
        <w:rPr>
          <w:rFonts w:ascii="Calibri" w:hAnsi="Calibri" w:cs="Calibri"/>
          <w:lang w:eastAsia="pl-PL"/>
        </w:rPr>
        <w:t>Niniejsze rekomendacje i zasady polityki przestrzennej gminy Mszana wynikają z analizy modelu funkcjonalno-przestrzennego gminy, ustaleń obowiązującego Studium uwarunkowań i kierunków zagospodarowania przestrzennego oraz miejscowych planów zagospodarowania przestrzennego. Zostały one opracowane w układzie wymaganym przez ustawę o planowaniu i zagospodarowaniu przestrzennym oraz ustawę o samorządzie gminnym. Ich celem jest zapewnienie zrównoważonego rozwoju gminy, ochrony zasobów środowiska i dziedzictwa kulturowego, a także stworzenie podstaw do kształtowania ładu przestrzennego oraz poprawy jakości życia mieszkańców.</w:t>
      </w:r>
    </w:p>
    <w:p w14:paraId="76C87174" w14:textId="77777777" w:rsidR="00AD389F" w:rsidRPr="00D20E83" w:rsidRDefault="00AD389F" w:rsidP="000537C8">
      <w:pPr>
        <w:spacing w:line="360" w:lineRule="auto"/>
        <w:jc w:val="both"/>
        <w:rPr>
          <w:rFonts w:ascii="Calibri" w:hAnsi="Calibri" w:cs="Calibri"/>
          <w:b/>
          <w:bCs/>
        </w:rPr>
      </w:pPr>
      <w:r w:rsidRPr="00D20E83">
        <w:rPr>
          <w:rFonts w:ascii="Calibri" w:hAnsi="Calibri" w:cs="Calibri"/>
          <w:b/>
          <w:bCs/>
        </w:rPr>
        <w:t>a) Zasady ochrony środowiska i jego zasobów, w tym ochrony powietrza, przyrody i</w:t>
      </w:r>
      <w:r>
        <w:rPr>
          <w:rFonts w:ascii="Calibri" w:hAnsi="Calibri" w:cs="Calibri"/>
          <w:b/>
          <w:bCs/>
        </w:rPr>
        <w:t> </w:t>
      </w:r>
      <w:r w:rsidRPr="00D20E83">
        <w:rPr>
          <w:rFonts w:ascii="Calibri" w:hAnsi="Calibri" w:cs="Calibri"/>
          <w:b/>
          <w:bCs/>
        </w:rPr>
        <w:t xml:space="preserve"> krajobrazu</w:t>
      </w:r>
    </w:p>
    <w:p w14:paraId="02B566A8" w14:textId="77777777" w:rsidR="00AD389F" w:rsidRPr="00B220D6" w:rsidRDefault="00AD389F" w:rsidP="000537C8">
      <w:pPr>
        <w:pStyle w:val="Akapitzlist"/>
        <w:numPr>
          <w:ilvl w:val="0"/>
          <w:numId w:val="10"/>
        </w:numPr>
        <w:spacing w:line="360" w:lineRule="auto"/>
        <w:jc w:val="both"/>
        <w:rPr>
          <w:rFonts w:ascii="Calibri" w:hAnsi="Calibri" w:cs="Calibri"/>
        </w:rPr>
      </w:pPr>
      <w:r w:rsidRPr="00B220D6">
        <w:rPr>
          <w:rFonts w:ascii="Calibri" w:hAnsi="Calibri" w:cs="Calibri"/>
        </w:rPr>
        <w:t xml:space="preserve">Zachowanie systemu przyrodniczego gminy: doliny rzeki </w:t>
      </w:r>
      <w:proofErr w:type="spellStart"/>
      <w:r w:rsidRPr="00B220D6">
        <w:rPr>
          <w:rFonts w:ascii="Calibri" w:hAnsi="Calibri" w:cs="Calibri"/>
        </w:rPr>
        <w:t>Szotkówki</w:t>
      </w:r>
      <w:proofErr w:type="spellEnd"/>
      <w:r w:rsidRPr="00B220D6">
        <w:rPr>
          <w:rFonts w:ascii="Calibri" w:hAnsi="Calibri" w:cs="Calibri"/>
        </w:rPr>
        <w:t>, starorzeczy i</w:t>
      </w:r>
      <w:r>
        <w:rPr>
          <w:rFonts w:ascii="Calibri" w:hAnsi="Calibri" w:cs="Calibri"/>
        </w:rPr>
        <w:t> </w:t>
      </w:r>
      <w:r w:rsidRPr="00B220D6">
        <w:rPr>
          <w:rFonts w:ascii="Calibri" w:hAnsi="Calibri" w:cs="Calibri"/>
        </w:rPr>
        <w:t>użytków ekologicznych.</w:t>
      </w:r>
    </w:p>
    <w:p w14:paraId="042FE3B9" w14:textId="77777777" w:rsidR="00AD389F" w:rsidRPr="00B220D6" w:rsidRDefault="00AD389F" w:rsidP="000537C8">
      <w:pPr>
        <w:pStyle w:val="Akapitzlist"/>
        <w:numPr>
          <w:ilvl w:val="0"/>
          <w:numId w:val="10"/>
        </w:numPr>
        <w:spacing w:line="360" w:lineRule="auto"/>
        <w:jc w:val="both"/>
        <w:rPr>
          <w:rFonts w:ascii="Calibri" w:hAnsi="Calibri" w:cs="Calibri"/>
        </w:rPr>
      </w:pPr>
      <w:r w:rsidRPr="00B220D6">
        <w:rPr>
          <w:rFonts w:ascii="Calibri" w:hAnsi="Calibri" w:cs="Calibri"/>
        </w:rPr>
        <w:t>Przeciwdziałanie rozpraszaniu zabudowy w centralnych jednostkach gminy w celu ochrony kompleksów rolnych i dolin rzecznych.</w:t>
      </w:r>
    </w:p>
    <w:p w14:paraId="3C3FD586" w14:textId="77777777" w:rsidR="00AD389F" w:rsidRPr="00B220D6" w:rsidRDefault="00AD389F" w:rsidP="000537C8">
      <w:pPr>
        <w:pStyle w:val="Akapitzlist"/>
        <w:numPr>
          <w:ilvl w:val="0"/>
          <w:numId w:val="10"/>
        </w:numPr>
        <w:spacing w:line="360" w:lineRule="auto"/>
        <w:jc w:val="both"/>
        <w:rPr>
          <w:rFonts w:ascii="Calibri" w:hAnsi="Calibri" w:cs="Calibri"/>
        </w:rPr>
      </w:pPr>
      <w:r w:rsidRPr="00B220D6">
        <w:rPr>
          <w:rFonts w:ascii="Calibri" w:hAnsi="Calibri" w:cs="Calibri"/>
        </w:rPr>
        <w:t xml:space="preserve">Wyznaczenie stref ochronnych wzdłuż rzek i cieków wodnych (min. </w:t>
      </w:r>
      <w:smartTag w:uri="urn:schemas-microsoft-com:office:smarttags" w:element="metricconverter">
        <w:smartTagPr>
          <w:attr w:name="ProductID" w:val="2030”"/>
        </w:smartTagPr>
        <w:r w:rsidRPr="00B220D6">
          <w:rPr>
            <w:rFonts w:ascii="Calibri" w:hAnsi="Calibri" w:cs="Calibri"/>
          </w:rPr>
          <w:t>5 m</w:t>
        </w:r>
      </w:smartTag>
      <w:r w:rsidRPr="00B220D6">
        <w:rPr>
          <w:rFonts w:ascii="Calibri" w:hAnsi="Calibri" w:cs="Calibri"/>
        </w:rPr>
        <w:t xml:space="preserve"> od brzegu) z</w:t>
      </w:r>
      <w:r>
        <w:rPr>
          <w:rFonts w:ascii="Calibri" w:hAnsi="Calibri" w:cs="Calibri"/>
        </w:rPr>
        <w:t> </w:t>
      </w:r>
      <w:r w:rsidRPr="00B220D6">
        <w:rPr>
          <w:rFonts w:ascii="Calibri" w:hAnsi="Calibri" w:cs="Calibri"/>
        </w:rPr>
        <w:t>zakazem zabudowy i grodzenia.</w:t>
      </w:r>
    </w:p>
    <w:p w14:paraId="77EF51AE" w14:textId="77777777" w:rsidR="00AD389F" w:rsidRPr="00B220D6" w:rsidRDefault="00AD389F" w:rsidP="000537C8">
      <w:pPr>
        <w:pStyle w:val="Akapitzlist"/>
        <w:numPr>
          <w:ilvl w:val="0"/>
          <w:numId w:val="10"/>
        </w:numPr>
        <w:spacing w:line="360" w:lineRule="auto"/>
        <w:jc w:val="both"/>
        <w:rPr>
          <w:rFonts w:ascii="Calibri" w:hAnsi="Calibri" w:cs="Calibri"/>
        </w:rPr>
      </w:pPr>
      <w:r w:rsidRPr="00B220D6">
        <w:rPr>
          <w:rFonts w:ascii="Calibri" w:hAnsi="Calibri" w:cs="Calibri"/>
        </w:rPr>
        <w:t>Ochrona powietrza przez ograniczenie emisji pyłów i hałasu z działalności gospodarczej, stosowanie zieleni izolacyjnej.</w:t>
      </w:r>
    </w:p>
    <w:p w14:paraId="331D733A" w14:textId="77777777" w:rsidR="00AD389F" w:rsidRPr="00B220D6" w:rsidRDefault="00AD389F" w:rsidP="000537C8">
      <w:pPr>
        <w:pStyle w:val="Akapitzlist"/>
        <w:numPr>
          <w:ilvl w:val="0"/>
          <w:numId w:val="10"/>
        </w:numPr>
        <w:spacing w:line="360" w:lineRule="auto"/>
        <w:jc w:val="both"/>
        <w:rPr>
          <w:rFonts w:ascii="Calibri" w:hAnsi="Calibri" w:cs="Calibri"/>
        </w:rPr>
      </w:pPr>
      <w:r w:rsidRPr="00B220D6">
        <w:rPr>
          <w:rFonts w:ascii="Calibri" w:hAnsi="Calibri" w:cs="Calibri"/>
        </w:rPr>
        <w:t>Wprowadzenie zakazu odprowadzania nieoczyszczonych ścieków do gruntu.</w:t>
      </w:r>
    </w:p>
    <w:p w14:paraId="0BDA4B05" w14:textId="77777777" w:rsidR="00AD389F" w:rsidRPr="00B220D6" w:rsidRDefault="00AD389F" w:rsidP="000537C8">
      <w:pPr>
        <w:pStyle w:val="Akapitzlist"/>
        <w:numPr>
          <w:ilvl w:val="0"/>
          <w:numId w:val="10"/>
        </w:numPr>
        <w:spacing w:line="360" w:lineRule="auto"/>
        <w:jc w:val="both"/>
        <w:rPr>
          <w:rFonts w:ascii="Calibri" w:hAnsi="Calibri" w:cs="Calibri"/>
        </w:rPr>
      </w:pPr>
      <w:r w:rsidRPr="00B220D6">
        <w:rPr>
          <w:rFonts w:ascii="Calibri" w:hAnsi="Calibri" w:cs="Calibri"/>
        </w:rPr>
        <w:t>Kształtowanie zieleni urządzonej i izolacyjnej, ochrona krajobrazu otwartego i</w:t>
      </w:r>
      <w:r>
        <w:rPr>
          <w:rFonts w:ascii="Calibri" w:hAnsi="Calibri" w:cs="Calibri"/>
        </w:rPr>
        <w:t> </w:t>
      </w:r>
      <w:r w:rsidRPr="00B220D6">
        <w:rPr>
          <w:rFonts w:ascii="Calibri" w:hAnsi="Calibri" w:cs="Calibri"/>
        </w:rPr>
        <w:t>rolniczego.</w:t>
      </w:r>
    </w:p>
    <w:p w14:paraId="507CB537" w14:textId="77777777" w:rsidR="00AD389F" w:rsidRPr="00D20E83" w:rsidRDefault="00AD389F" w:rsidP="00F90376">
      <w:pPr>
        <w:spacing w:line="360" w:lineRule="auto"/>
        <w:rPr>
          <w:rFonts w:ascii="Calibri" w:hAnsi="Calibri" w:cs="Calibri"/>
          <w:b/>
          <w:bCs/>
        </w:rPr>
      </w:pPr>
      <w:r w:rsidRPr="00D20E83">
        <w:rPr>
          <w:rFonts w:ascii="Calibri" w:hAnsi="Calibri" w:cs="Calibri"/>
          <w:b/>
          <w:bCs/>
        </w:rPr>
        <w:t>b) Zasady ochrony dziedzictwa kulturowego i zabytków oraz dóbr kultury współczesnej</w:t>
      </w:r>
    </w:p>
    <w:p w14:paraId="5B40D3DF" w14:textId="77777777" w:rsidR="00AD389F" w:rsidRPr="00B220D6" w:rsidRDefault="00AD389F" w:rsidP="000537C8">
      <w:pPr>
        <w:pStyle w:val="Akapitzlist"/>
        <w:numPr>
          <w:ilvl w:val="0"/>
          <w:numId w:val="11"/>
        </w:numPr>
        <w:spacing w:line="360" w:lineRule="auto"/>
        <w:jc w:val="both"/>
        <w:rPr>
          <w:rFonts w:ascii="Calibri" w:hAnsi="Calibri" w:cs="Calibri"/>
        </w:rPr>
      </w:pPr>
      <w:r w:rsidRPr="00B220D6">
        <w:rPr>
          <w:rFonts w:ascii="Calibri" w:hAnsi="Calibri" w:cs="Calibri"/>
        </w:rPr>
        <w:t>Zachowanie i ochrona obiektów wpisanych do rejestru zabytków oraz gminnej ewidencji.</w:t>
      </w:r>
    </w:p>
    <w:p w14:paraId="610D0A7F" w14:textId="77777777" w:rsidR="00AD389F" w:rsidRPr="00B220D6" w:rsidRDefault="00AD389F" w:rsidP="000537C8">
      <w:pPr>
        <w:pStyle w:val="Akapitzlist"/>
        <w:numPr>
          <w:ilvl w:val="0"/>
          <w:numId w:val="11"/>
        </w:numPr>
        <w:spacing w:line="360" w:lineRule="auto"/>
        <w:jc w:val="both"/>
        <w:rPr>
          <w:rFonts w:ascii="Calibri" w:hAnsi="Calibri" w:cs="Calibri"/>
        </w:rPr>
      </w:pPr>
      <w:r w:rsidRPr="00B220D6">
        <w:rPr>
          <w:rFonts w:ascii="Calibri" w:hAnsi="Calibri" w:cs="Calibri"/>
        </w:rPr>
        <w:t>Utrzymanie i rozwijanie</w:t>
      </w:r>
      <w:r>
        <w:rPr>
          <w:rFonts w:ascii="Calibri" w:hAnsi="Calibri" w:cs="Calibri"/>
        </w:rPr>
        <w:t xml:space="preserve"> stref ochrony </w:t>
      </w:r>
      <w:r w:rsidRPr="007C23D8">
        <w:rPr>
          <w:rFonts w:ascii="Calibri" w:hAnsi="Calibri" w:cs="Calibri"/>
        </w:rPr>
        <w:t>konserwatorskiej.</w:t>
      </w:r>
    </w:p>
    <w:p w14:paraId="4C5886F9" w14:textId="77777777" w:rsidR="00AD389F" w:rsidRPr="00B220D6" w:rsidRDefault="00AD389F" w:rsidP="000537C8">
      <w:pPr>
        <w:pStyle w:val="Akapitzlist"/>
        <w:numPr>
          <w:ilvl w:val="0"/>
          <w:numId w:val="11"/>
        </w:numPr>
        <w:spacing w:line="360" w:lineRule="auto"/>
        <w:jc w:val="both"/>
        <w:rPr>
          <w:rFonts w:ascii="Calibri" w:hAnsi="Calibri" w:cs="Calibri"/>
        </w:rPr>
      </w:pPr>
      <w:r w:rsidRPr="00B220D6">
        <w:rPr>
          <w:rFonts w:ascii="Calibri" w:hAnsi="Calibri" w:cs="Calibri"/>
        </w:rPr>
        <w:t>Ochrona tradycyjnych elementów małej architektury (krzyże, kapliczki, aleje dojazdowe).</w:t>
      </w:r>
    </w:p>
    <w:p w14:paraId="7B3EDA51" w14:textId="77777777" w:rsidR="00AD389F" w:rsidRPr="00B220D6" w:rsidRDefault="00AD389F" w:rsidP="000537C8">
      <w:pPr>
        <w:pStyle w:val="Akapitzlist"/>
        <w:numPr>
          <w:ilvl w:val="0"/>
          <w:numId w:val="11"/>
        </w:numPr>
        <w:spacing w:line="360" w:lineRule="auto"/>
        <w:jc w:val="both"/>
        <w:rPr>
          <w:rFonts w:ascii="Calibri" w:hAnsi="Calibri" w:cs="Calibri"/>
        </w:rPr>
      </w:pPr>
      <w:r w:rsidRPr="00B220D6">
        <w:rPr>
          <w:rFonts w:ascii="Calibri" w:hAnsi="Calibri" w:cs="Calibri"/>
        </w:rPr>
        <w:t xml:space="preserve">Wprowadzanie ograniczeń w zakresie reklam i </w:t>
      </w:r>
      <w:r w:rsidRPr="007C23D8">
        <w:rPr>
          <w:rFonts w:ascii="Calibri" w:hAnsi="Calibri" w:cs="Calibri"/>
        </w:rPr>
        <w:t>billboardów</w:t>
      </w:r>
      <w:r w:rsidRPr="00B220D6">
        <w:rPr>
          <w:rFonts w:ascii="Calibri" w:hAnsi="Calibri" w:cs="Calibri"/>
        </w:rPr>
        <w:t xml:space="preserve"> w strefach konserwatorskich.</w:t>
      </w:r>
    </w:p>
    <w:p w14:paraId="354A49CA" w14:textId="77777777" w:rsidR="00AD389F" w:rsidRPr="00B220D6" w:rsidRDefault="00AD389F" w:rsidP="000537C8">
      <w:pPr>
        <w:pStyle w:val="Akapitzlist"/>
        <w:numPr>
          <w:ilvl w:val="0"/>
          <w:numId w:val="11"/>
        </w:numPr>
        <w:spacing w:line="360" w:lineRule="auto"/>
        <w:jc w:val="both"/>
        <w:rPr>
          <w:rFonts w:ascii="Calibri" w:hAnsi="Calibri" w:cs="Calibri"/>
        </w:rPr>
      </w:pPr>
      <w:r w:rsidRPr="00B220D6">
        <w:rPr>
          <w:rFonts w:ascii="Calibri" w:hAnsi="Calibri" w:cs="Calibri"/>
        </w:rPr>
        <w:lastRenderedPageBreak/>
        <w:t>Okresowa analiza stanu dóbr kultury współczesnej i ich wpis do gminnej ewidencji.</w:t>
      </w:r>
    </w:p>
    <w:p w14:paraId="7DFDA7AA" w14:textId="77777777" w:rsidR="00AD389F" w:rsidRPr="00D20E83" w:rsidRDefault="00AD389F" w:rsidP="000537C8">
      <w:pPr>
        <w:spacing w:line="360" w:lineRule="auto"/>
        <w:jc w:val="both"/>
        <w:rPr>
          <w:rFonts w:ascii="Calibri" w:hAnsi="Calibri" w:cs="Calibri"/>
          <w:b/>
          <w:bCs/>
        </w:rPr>
      </w:pPr>
      <w:r w:rsidRPr="00D20E83">
        <w:rPr>
          <w:rFonts w:ascii="Calibri" w:hAnsi="Calibri" w:cs="Calibri"/>
          <w:b/>
          <w:bCs/>
        </w:rPr>
        <w:t>c) Kierunki zmian w strukturze zagospodarowania terenów, w tym potrzeby nowej zabudowy mieszkaniowej</w:t>
      </w:r>
    </w:p>
    <w:p w14:paraId="07162A6F" w14:textId="77777777" w:rsidR="00AD389F" w:rsidRPr="00D20E83" w:rsidRDefault="00AD389F" w:rsidP="000537C8">
      <w:pPr>
        <w:pStyle w:val="Akapitzlist"/>
        <w:numPr>
          <w:ilvl w:val="0"/>
          <w:numId w:val="11"/>
        </w:numPr>
        <w:spacing w:line="360" w:lineRule="auto"/>
        <w:jc w:val="both"/>
        <w:rPr>
          <w:rFonts w:ascii="Calibri" w:hAnsi="Calibri" w:cs="Calibri"/>
        </w:rPr>
      </w:pPr>
      <w:r w:rsidRPr="00D20E83">
        <w:rPr>
          <w:rFonts w:ascii="Calibri" w:hAnsi="Calibri" w:cs="Calibri"/>
        </w:rPr>
        <w:t>Rozwój zabudowy mieszkaniowej w formie dogęszczania istniejących układów, z</w:t>
      </w:r>
      <w:r>
        <w:rPr>
          <w:rFonts w:ascii="Calibri" w:hAnsi="Calibri" w:cs="Calibri"/>
        </w:rPr>
        <w:t> </w:t>
      </w:r>
      <w:r w:rsidRPr="00D20E83">
        <w:rPr>
          <w:rFonts w:ascii="Calibri" w:hAnsi="Calibri" w:cs="Calibri"/>
        </w:rPr>
        <w:t>ograniczeniem rozproszenia.</w:t>
      </w:r>
    </w:p>
    <w:p w14:paraId="78669998" w14:textId="77777777" w:rsidR="00AD389F" w:rsidRPr="00D20E83" w:rsidRDefault="00AD389F" w:rsidP="000537C8">
      <w:pPr>
        <w:pStyle w:val="Akapitzlist"/>
        <w:numPr>
          <w:ilvl w:val="0"/>
          <w:numId w:val="11"/>
        </w:numPr>
        <w:spacing w:line="360" w:lineRule="auto"/>
        <w:jc w:val="both"/>
        <w:rPr>
          <w:rFonts w:ascii="Calibri" w:hAnsi="Calibri" w:cs="Calibri"/>
        </w:rPr>
      </w:pPr>
      <w:r w:rsidRPr="00D20E83">
        <w:rPr>
          <w:rFonts w:ascii="Calibri" w:hAnsi="Calibri" w:cs="Calibri"/>
        </w:rPr>
        <w:t>Wskazanie nowych zespołów urbanistycznych i centrów usługowych w powiązaniu z</w:t>
      </w:r>
      <w:r>
        <w:rPr>
          <w:rFonts w:ascii="Calibri" w:hAnsi="Calibri" w:cs="Calibri"/>
        </w:rPr>
        <w:t> </w:t>
      </w:r>
      <w:r w:rsidRPr="00D20E83">
        <w:rPr>
          <w:rFonts w:ascii="Calibri" w:hAnsi="Calibri" w:cs="Calibri"/>
        </w:rPr>
        <w:t>głównymi drogami.</w:t>
      </w:r>
    </w:p>
    <w:p w14:paraId="131F620B" w14:textId="77777777" w:rsidR="00AD389F" w:rsidRPr="00D20E83" w:rsidRDefault="00AD389F" w:rsidP="000537C8">
      <w:pPr>
        <w:pStyle w:val="Akapitzlist"/>
        <w:numPr>
          <w:ilvl w:val="0"/>
          <w:numId w:val="11"/>
        </w:numPr>
        <w:spacing w:line="360" w:lineRule="auto"/>
        <w:jc w:val="both"/>
        <w:rPr>
          <w:rFonts w:ascii="Calibri" w:hAnsi="Calibri" w:cs="Calibri"/>
        </w:rPr>
      </w:pPr>
      <w:r w:rsidRPr="00D20E83">
        <w:rPr>
          <w:rFonts w:ascii="Calibri" w:hAnsi="Calibri" w:cs="Calibri"/>
        </w:rPr>
        <w:t>Utrzymanie funkcji rolniczej przy dopuszczeniu zabudowy zagrodowej i</w:t>
      </w:r>
      <w:r>
        <w:rPr>
          <w:rFonts w:ascii="Calibri" w:hAnsi="Calibri" w:cs="Calibri"/>
        </w:rPr>
        <w:t> </w:t>
      </w:r>
      <w:r w:rsidRPr="00D20E83">
        <w:rPr>
          <w:rFonts w:ascii="Calibri" w:hAnsi="Calibri" w:cs="Calibri"/>
        </w:rPr>
        <w:t>agroturystycznej.</w:t>
      </w:r>
    </w:p>
    <w:p w14:paraId="3601035C" w14:textId="77777777" w:rsidR="00AD389F" w:rsidRPr="00D20E83" w:rsidRDefault="00AD389F" w:rsidP="000537C8">
      <w:pPr>
        <w:pStyle w:val="Akapitzlist"/>
        <w:numPr>
          <w:ilvl w:val="0"/>
          <w:numId w:val="11"/>
        </w:numPr>
        <w:spacing w:line="360" w:lineRule="auto"/>
        <w:jc w:val="both"/>
        <w:rPr>
          <w:rFonts w:ascii="Calibri" w:hAnsi="Calibri" w:cs="Calibri"/>
        </w:rPr>
      </w:pPr>
      <w:r w:rsidRPr="00D20E83">
        <w:rPr>
          <w:rFonts w:ascii="Calibri" w:hAnsi="Calibri" w:cs="Calibri"/>
        </w:rPr>
        <w:t>Uwzględnienie przyrostu naturalnego i migracji do gminy – zwiększona presja na nowe tereny mieszkaniowe.</w:t>
      </w:r>
    </w:p>
    <w:p w14:paraId="5FEA9F36" w14:textId="77777777" w:rsidR="00AD389F" w:rsidRPr="00D20E83" w:rsidRDefault="00AD389F" w:rsidP="00F90376">
      <w:pPr>
        <w:spacing w:line="360" w:lineRule="auto"/>
        <w:rPr>
          <w:rFonts w:ascii="Calibri" w:hAnsi="Calibri" w:cs="Calibri"/>
          <w:b/>
          <w:bCs/>
        </w:rPr>
      </w:pPr>
      <w:r w:rsidRPr="00D20E83">
        <w:rPr>
          <w:rFonts w:ascii="Calibri" w:hAnsi="Calibri" w:cs="Calibri"/>
          <w:b/>
          <w:bCs/>
        </w:rPr>
        <w:t>d) Zasady lokalizacji obiektów handlu wielkopowierzchniowego</w:t>
      </w:r>
    </w:p>
    <w:p w14:paraId="46EABCB3" w14:textId="77777777" w:rsidR="00AD389F" w:rsidRPr="00D20E83" w:rsidRDefault="00AD389F" w:rsidP="007C23D8">
      <w:pPr>
        <w:pStyle w:val="Akapitzlist"/>
        <w:numPr>
          <w:ilvl w:val="0"/>
          <w:numId w:val="11"/>
        </w:numPr>
        <w:spacing w:line="360" w:lineRule="auto"/>
        <w:jc w:val="both"/>
        <w:rPr>
          <w:rFonts w:ascii="Calibri" w:hAnsi="Calibri" w:cs="Calibri"/>
        </w:rPr>
      </w:pPr>
      <w:r w:rsidRPr="00D20E83">
        <w:rPr>
          <w:rFonts w:ascii="Calibri" w:hAnsi="Calibri" w:cs="Calibri"/>
        </w:rPr>
        <w:t>Lokalizacja obiektów handlowych powyżej</w:t>
      </w:r>
      <w:r w:rsidRPr="00B220D6">
        <w:rPr>
          <w:rFonts w:ascii="Calibri" w:hAnsi="Calibri" w:cs="Calibri"/>
        </w:rPr>
        <w:t xml:space="preserve"> </w:t>
      </w:r>
      <w:smartTag w:uri="urn:schemas-microsoft-com:office:smarttags" w:element="metricconverter">
        <w:smartTagPr>
          <w:attr w:name="ProductID" w:val="2030”"/>
        </w:smartTagPr>
        <w:r w:rsidRPr="00B220D6">
          <w:rPr>
            <w:rFonts w:ascii="Calibri" w:hAnsi="Calibri" w:cs="Calibri"/>
          </w:rPr>
          <w:t>2000</w:t>
        </w:r>
        <w:r>
          <w:rPr>
            <w:rFonts w:ascii="Calibri" w:hAnsi="Calibri" w:cs="Calibri"/>
          </w:rPr>
          <w:t xml:space="preserve"> </w:t>
        </w:r>
        <w:r w:rsidRPr="00B220D6">
          <w:rPr>
            <w:rFonts w:ascii="Calibri" w:hAnsi="Calibri" w:cs="Calibri"/>
          </w:rPr>
          <w:t>m</w:t>
        </w:r>
        <w:r w:rsidRPr="007C23D8">
          <w:rPr>
            <w:rFonts w:ascii="Calibri" w:hAnsi="Calibri" w:cs="Calibri"/>
            <w:vertAlign w:val="superscript"/>
          </w:rPr>
          <w:t>2</w:t>
        </w:r>
      </w:smartTag>
      <w:r w:rsidRPr="00D20E83">
        <w:rPr>
          <w:rFonts w:ascii="Calibri" w:hAnsi="Calibri" w:cs="Calibri"/>
        </w:rPr>
        <w:t xml:space="preserve"> wyłącznie w </w:t>
      </w:r>
      <w:r w:rsidRPr="007C23D8">
        <w:rPr>
          <w:rFonts w:ascii="Calibri" w:hAnsi="Calibri" w:cs="Calibri"/>
        </w:rPr>
        <w:t>miejscach</w:t>
      </w:r>
      <w:r>
        <w:rPr>
          <w:rFonts w:ascii="Calibri" w:hAnsi="Calibri" w:cs="Calibri"/>
        </w:rPr>
        <w:t xml:space="preserve"> </w:t>
      </w:r>
      <w:r w:rsidRPr="00D20E83">
        <w:rPr>
          <w:rFonts w:ascii="Calibri" w:hAnsi="Calibri" w:cs="Calibri"/>
        </w:rPr>
        <w:t xml:space="preserve">wyznaczonych </w:t>
      </w:r>
      <w:r w:rsidRPr="00B220D6">
        <w:rPr>
          <w:rFonts w:ascii="Calibri" w:hAnsi="Calibri" w:cs="Calibri"/>
        </w:rPr>
        <w:t>w planie ogólnym i planach miejscowych</w:t>
      </w:r>
      <w:r w:rsidRPr="00D20E83">
        <w:rPr>
          <w:rFonts w:ascii="Calibri" w:hAnsi="Calibri" w:cs="Calibri"/>
        </w:rPr>
        <w:t xml:space="preserve"> i centrum gminy.</w:t>
      </w:r>
    </w:p>
    <w:p w14:paraId="3655EFF3" w14:textId="77777777" w:rsidR="00AD389F" w:rsidRPr="00D20E83" w:rsidRDefault="00AD389F" w:rsidP="007C23D8">
      <w:pPr>
        <w:pStyle w:val="Akapitzlist"/>
        <w:numPr>
          <w:ilvl w:val="0"/>
          <w:numId w:val="11"/>
        </w:numPr>
        <w:spacing w:line="360" w:lineRule="auto"/>
        <w:jc w:val="both"/>
        <w:rPr>
          <w:rFonts w:ascii="Calibri" w:hAnsi="Calibri" w:cs="Calibri"/>
        </w:rPr>
      </w:pPr>
      <w:r w:rsidRPr="00D20E83">
        <w:rPr>
          <w:rFonts w:ascii="Calibri" w:hAnsi="Calibri" w:cs="Calibri"/>
        </w:rPr>
        <w:t>Wykluczenie rozproszonej lokalizacji handlu wielkopowierzchniowego na terenach rolnych i mieszkaniowych.</w:t>
      </w:r>
    </w:p>
    <w:p w14:paraId="19E31DB6" w14:textId="77777777" w:rsidR="00AD389F" w:rsidRPr="00D20E83" w:rsidRDefault="00AD389F" w:rsidP="007C23D8">
      <w:pPr>
        <w:spacing w:line="360" w:lineRule="auto"/>
        <w:jc w:val="both"/>
        <w:rPr>
          <w:rFonts w:ascii="Calibri" w:hAnsi="Calibri" w:cs="Calibri"/>
          <w:b/>
          <w:bCs/>
        </w:rPr>
      </w:pPr>
      <w:r w:rsidRPr="00D20E83">
        <w:rPr>
          <w:rFonts w:ascii="Calibri" w:hAnsi="Calibri" w:cs="Calibri"/>
          <w:b/>
          <w:bCs/>
        </w:rPr>
        <w:t>e) Zasady lokalizacji kluczowych inwestycji celu publicznego</w:t>
      </w:r>
    </w:p>
    <w:p w14:paraId="38F7A031" w14:textId="77777777" w:rsidR="00AD389F" w:rsidRPr="00D20E83" w:rsidRDefault="00AD389F" w:rsidP="007C23D8">
      <w:pPr>
        <w:pStyle w:val="Akapitzlist"/>
        <w:numPr>
          <w:ilvl w:val="0"/>
          <w:numId w:val="11"/>
        </w:numPr>
        <w:spacing w:line="360" w:lineRule="auto"/>
        <w:jc w:val="both"/>
        <w:rPr>
          <w:rFonts w:ascii="Calibri" w:hAnsi="Calibri" w:cs="Calibri"/>
        </w:rPr>
      </w:pPr>
      <w:r w:rsidRPr="00D20E83">
        <w:rPr>
          <w:rFonts w:ascii="Calibri" w:hAnsi="Calibri" w:cs="Calibri"/>
        </w:rPr>
        <w:t>Inwestycje celu publicznego zgodnie z planem wojewódzkim – m.in. edukacja, sport, infrastruktura ochrony środowiska.</w:t>
      </w:r>
    </w:p>
    <w:p w14:paraId="0EC93FCF" w14:textId="77777777" w:rsidR="00AD389F" w:rsidRPr="00D20E83" w:rsidRDefault="00AD389F" w:rsidP="007C23D8">
      <w:pPr>
        <w:pStyle w:val="Akapitzlist"/>
        <w:numPr>
          <w:ilvl w:val="0"/>
          <w:numId w:val="11"/>
        </w:numPr>
        <w:spacing w:line="360" w:lineRule="auto"/>
        <w:jc w:val="both"/>
        <w:rPr>
          <w:rFonts w:ascii="Calibri" w:hAnsi="Calibri" w:cs="Calibri"/>
        </w:rPr>
      </w:pPr>
      <w:r w:rsidRPr="00D20E83">
        <w:rPr>
          <w:rFonts w:ascii="Calibri" w:hAnsi="Calibri" w:cs="Calibri"/>
        </w:rPr>
        <w:t>Lokalizacja inwestycji w sąsiedztwie głównych węzłów komunikacyjnych (A1, DW 933).</w:t>
      </w:r>
    </w:p>
    <w:p w14:paraId="59A1B107" w14:textId="77777777" w:rsidR="00AD389F" w:rsidRPr="00D20E83" w:rsidRDefault="00AD389F" w:rsidP="007C23D8">
      <w:pPr>
        <w:spacing w:line="360" w:lineRule="auto"/>
        <w:jc w:val="both"/>
        <w:rPr>
          <w:rFonts w:ascii="Calibri" w:hAnsi="Calibri" w:cs="Calibri"/>
          <w:b/>
          <w:bCs/>
        </w:rPr>
      </w:pPr>
      <w:r w:rsidRPr="00D20E83">
        <w:rPr>
          <w:rFonts w:ascii="Calibri" w:hAnsi="Calibri" w:cs="Calibri"/>
          <w:b/>
          <w:bCs/>
        </w:rPr>
        <w:t>f) Kierunki rozwoju systemów komunikacji, infrastruktury technicznej i społecznej</w:t>
      </w:r>
    </w:p>
    <w:p w14:paraId="2B1148AA" w14:textId="77777777" w:rsidR="00AD389F" w:rsidRPr="00D20E83" w:rsidRDefault="00AD389F" w:rsidP="007C23D8">
      <w:pPr>
        <w:pStyle w:val="Akapitzlist"/>
        <w:numPr>
          <w:ilvl w:val="0"/>
          <w:numId w:val="11"/>
        </w:numPr>
        <w:spacing w:line="360" w:lineRule="auto"/>
        <w:jc w:val="both"/>
        <w:rPr>
          <w:rFonts w:ascii="Calibri" w:hAnsi="Calibri" w:cs="Calibri"/>
        </w:rPr>
      </w:pPr>
      <w:r w:rsidRPr="00D20E83">
        <w:rPr>
          <w:rFonts w:ascii="Calibri" w:hAnsi="Calibri" w:cs="Calibri"/>
        </w:rPr>
        <w:t>Modernizacja i rozwój układu drogowego, poprawa powiązań z autostradą A1.</w:t>
      </w:r>
    </w:p>
    <w:p w14:paraId="511D638B" w14:textId="77777777" w:rsidR="00AD389F" w:rsidRPr="00D20E83" w:rsidRDefault="00AD389F" w:rsidP="007C23D8">
      <w:pPr>
        <w:pStyle w:val="Akapitzlist"/>
        <w:numPr>
          <w:ilvl w:val="0"/>
          <w:numId w:val="11"/>
        </w:numPr>
        <w:spacing w:line="360" w:lineRule="auto"/>
        <w:jc w:val="both"/>
        <w:rPr>
          <w:rFonts w:ascii="Calibri" w:hAnsi="Calibri" w:cs="Calibri"/>
        </w:rPr>
      </w:pPr>
      <w:r w:rsidRPr="00D20E83">
        <w:rPr>
          <w:rFonts w:ascii="Calibri" w:hAnsi="Calibri" w:cs="Calibri"/>
        </w:rPr>
        <w:t>Rozbudowa tras rowerowych i pieszych w powiązaniu z siecią regionalną.</w:t>
      </w:r>
    </w:p>
    <w:p w14:paraId="6F80B7C4" w14:textId="77777777" w:rsidR="00AD389F" w:rsidRPr="00D20E83" w:rsidRDefault="00AD389F" w:rsidP="007C23D8">
      <w:pPr>
        <w:pStyle w:val="Akapitzlist"/>
        <w:numPr>
          <w:ilvl w:val="0"/>
          <w:numId w:val="11"/>
        </w:numPr>
        <w:spacing w:line="360" w:lineRule="auto"/>
        <w:jc w:val="both"/>
        <w:rPr>
          <w:rFonts w:ascii="Calibri" w:hAnsi="Calibri" w:cs="Calibri"/>
        </w:rPr>
      </w:pPr>
      <w:r w:rsidRPr="00D20E83">
        <w:rPr>
          <w:rFonts w:ascii="Calibri" w:hAnsi="Calibri" w:cs="Calibri"/>
        </w:rPr>
        <w:t>Rozbudowa sieci wodociągowej, kanalizacyjnej i energetycznej.</w:t>
      </w:r>
    </w:p>
    <w:p w14:paraId="3816C61A" w14:textId="77777777" w:rsidR="00AD389F" w:rsidRPr="00D20E83" w:rsidRDefault="00AD389F" w:rsidP="007C23D8">
      <w:pPr>
        <w:pStyle w:val="Akapitzlist"/>
        <w:numPr>
          <w:ilvl w:val="0"/>
          <w:numId w:val="11"/>
        </w:numPr>
        <w:spacing w:line="360" w:lineRule="auto"/>
        <w:jc w:val="both"/>
        <w:rPr>
          <w:rFonts w:ascii="Calibri" w:hAnsi="Calibri" w:cs="Calibri"/>
        </w:rPr>
      </w:pPr>
      <w:r w:rsidRPr="00D20E83">
        <w:rPr>
          <w:rFonts w:ascii="Calibri" w:hAnsi="Calibri" w:cs="Calibri"/>
        </w:rPr>
        <w:t>Rozwój infrastruktury społecznej: edukacja, kultura, sport.</w:t>
      </w:r>
    </w:p>
    <w:p w14:paraId="5CBA9C80" w14:textId="77777777" w:rsidR="00AD389F" w:rsidRPr="00D20E83" w:rsidRDefault="00AD389F" w:rsidP="007C23D8">
      <w:pPr>
        <w:spacing w:line="360" w:lineRule="auto"/>
        <w:jc w:val="both"/>
        <w:rPr>
          <w:rFonts w:ascii="Calibri" w:hAnsi="Calibri" w:cs="Calibri"/>
          <w:b/>
          <w:bCs/>
        </w:rPr>
      </w:pPr>
      <w:r w:rsidRPr="00D20E83">
        <w:rPr>
          <w:rFonts w:ascii="Calibri" w:hAnsi="Calibri" w:cs="Calibri"/>
          <w:b/>
          <w:bCs/>
        </w:rPr>
        <w:t>g) Zasady lokalizacji urządzeń wytwarzających energię o mocy &gt;500 kW</w:t>
      </w:r>
    </w:p>
    <w:p w14:paraId="7E12B828" w14:textId="77777777" w:rsidR="00AD389F" w:rsidRPr="00D20E83" w:rsidRDefault="00AD389F" w:rsidP="007C23D8">
      <w:pPr>
        <w:pStyle w:val="Akapitzlist"/>
        <w:numPr>
          <w:ilvl w:val="0"/>
          <w:numId w:val="11"/>
        </w:numPr>
        <w:spacing w:line="360" w:lineRule="auto"/>
        <w:jc w:val="both"/>
        <w:rPr>
          <w:rFonts w:ascii="Calibri" w:hAnsi="Calibri" w:cs="Calibri"/>
        </w:rPr>
      </w:pPr>
      <w:r w:rsidRPr="00D20E83">
        <w:rPr>
          <w:rFonts w:ascii="Calibri" w:hAnsi="Calibri" w:cs="Calibri"/>
        </w:rPr>
        <w:t>Dopuszczenie lokalizacji OZE (</w:t>
      </w:r>
      <w:proofErr w:type="spellStart"/>
      <w:r w:rsidRPr="00D20E83">
        <w:rPr>
          <w:rFonts w:ascii="Calibri" w:hAnsi="Calibri" w:cs="Calibri"/>
        </w:rPr>
        <w:t>fotowoltaika</w:t>
      </w:r>
      <w:proofErr w:type="spellEnd"/>
      <w:r w:rsidRPr="00D20E83">
        <w:rPr>
          <w:rFonts w:ascii="Calibri" w:hAnsi="Calibri" w:cs="Calibri"/>
        </w:rPr>
        <w:t>, biomasa) w jednostkach produkcyjnych i</w:t>
      </w:r>
      <w:r>
        <w:rPr>
          <w:rFonts w:ascii="Calibri" w:hAnsi="Calibri" w:cs="Calibri"/>
        </w:rPr>
        <w:t> </w:t>
      </w:r>
      <w:r w:rsidRPr="00D20E83">
        <w:rPr>
          <w:rFonts w:ascii="Calibri" w:hAnsi="Calibri" w:cs="Calibri"/>
        </w:rPr>
        <w:t>gospodarczych.</w:t>
      </w:r>
    </w:p>
    <w:p w14:paraId="2F2FD8AF" w14:textId="77777777" w:rsidR="00AD389F" w:rsidRPr="00D20E83" w:rsidRDefault="00AD389F" w:rsidP="007C23D8">
      <w:pPr>
        <w:pStyle w:val="Akapitzlist"/>
        <w:numPr>
          <w:ilvl w:val="0"/>
          <w:numId w:val="11"/>
        </w:numPr>
        <w:spacing w:line="360" w:lineRule="auto"/>
        <w:jc w:val="both"/>
        <w:rPr>
          <w:rFonts w:ascii="Calibri" w:hAnsi="Calibri" w:cs="Calibri"/>
        </w:rPr>
      </w:pPr>
      <w:r w:rsidRPr="00D20E83">
        <w:rPr>
          <w:rFonts w:ascii="Calibri" w:hAnsi="Calibri" w:cs="Calibri"/>
        </w:rPr>
        <w:t>Zakaz lokalizacji elektrowni wiatrowych w granicach gminy.</w:t>
      </w:r>
    </w:p>
    <w:p w14:paraId="599878AE" w14:textId="77777777" w:rsidR="00AD389F" w:rsidRPr="00D20E83" w:rsidRDefault="00AD389F" w:rsidP="007C23D8">
      <w:pPr>
        <w:spacing w:line="360" w:lineRule="auto"/>
        <w:jc w:val="both"/>
        <w:rPr>
          <w:rFonts w:ascii="Calibri" w:hAnsi="Calibri" w:cs="Calibri"/>
          <w:b/>
          <w:bCs/>
        </w:rPr>
      </w:pPr>
      <w:r w:rsidRPr="00D20E83">
        <w:rPr>
          <w:rFonts w:ascii="Calibri" w:hAnsi="Calibri" w:cs="Calibri"/>
          <w:b/>
          <w:bCs/>
        </w:rPr>
        <w:t>h) Zasady lokalizacji przedsięwzięć mogących znacząco oddziaływać na środowisko</w:t>
      </w:r>
    </w:p>
    <w:p w14:paraId="495A9383" w14:textId="77777777" w:rsidR="00AD389F" w:rsidRPr="00D20E83" w:rsidRDefault="00AD389F" w:rsidP="007C23D8">
      <w:pPr>
        <w:pStyle w:val="Akapitzlist"/>
        <w:numPr>
          <w:ilvl w:val="0"/>
          <w:numId w:val="11"/>
        </w:numPr>
        <w:spacing w:line="360" w:lineRule="auto"/>
        <w:jc w:val="both"/>
        <w:rPr>
          <w:rFonts w:ascii="Calibri" w:hAnsi="Calibri" w:cs="Calibri"/>
        </w:rPr>
      </w:pPr>
      <w:r w:rsidRPr="00D20E83">
        <w:rPr>
          <w:rFonts w:ascii="Calibri" w:hAnsi="Calibri" w:cs="Calibri"/>
        </w:rPr>
        <w:lastRenderedPageBreak/>
        <w:t>Zakaz lokalizacji przedsięwzięć uciążliwych na terenach mieszkaniowych i dolinach rzecznych.</w:t>
      </w:r>
    </w:p>
    <w:p w14:paraId="32D9DC70" w14:textId="77777777" w:rsidR="00AD389F" w:rsidRPr="00D20E83" w:rsidRDefault="00AD389F" w:rsidP="007C23D8">
      <w:pPr>
        <w:spacing w:line="360" w:lineRule="auto"/>
        <w:jc w:val="both"/>
        <w:rPr>
          <w:rFonts w:ascii="Calibri" w:hAnsi="Calibri" w:cs="Calibri"/>
          <w:b/>
          <w:bCs/>
        </w:rPr>
      </w:pPr>
      <w:r w:rsidRPr="00D20E83">
        <w:rPr>
          <w:rFonts w:ascii="Calibri" w:hAnsi="Calibri" w:cs="Calibri"/>
          <w:b/>
          <w:bCs/>
        </w:rPr>
        <w:t>i) Zasady kształtowania rolniczej i leśnej przestrzeni produkcyjnej</w:t>
      </w:r>
    </w:p>
    <w:p w14:paraId="6AEA71FA" w14:textId="77777777" w:rsidR="00AD389F" w:rsidRPr="00D20E83" w:rsidRDefault="00AD389F" w:rsidP="007C23D8">
      <w:pPr>
        <w:pStyle w:val="Akapitzlist"/>
        <w:numPr>
          <w:ilvl w:val="0"/>
          <w:numId w:val="11"/>
        </w:numPr>
        <w:spacing w:line="360" w:lineRule="auto"/>
        <w:jc w:val="both"/>
        <w:rPr>
          <w:rFonts w:ascii="Calibri" w:hAnsi="Calibri" w:cs="Calibri"/>
        </w:rPr>
      </w:pPr>
      <w:r w:rsidRPr="00B220D6">
        <w:rPr>
          <w:rFonts w:ascii="Calibri" w:hAnsi="Calibri" w:cs="Calibri"/>
        </w:rPr>
        <w:t>dążenie do z</w:t>
      </w:r>
      <w:r w:rsidRPr="00D20E83">
        <w:rPr>
          <w:rFonts w:ascii="Calibri" w:hAnsi="Calibri" w:cs="Calibri"/>
        </w:rPr>
        <w:t>achowani</w:t>
      </w:r>
      <w:r w:rsidRPr="00B220D6">
        <w:rPr>
          <w:rFonts w:ascii="Calibri" w:hAnsi="Calibri" w:cs="Calibri"/>
        </w:rPr>
        <w:t>a</w:t>
      </w:r>
      <w:r w:rsidRPr="00D20E83">
        <w:rPr>
          <w:rFonts w:ascii="Calibri" w:hAnsi="Calibri" w:cs="Calibri"/>
        </w:rPr>
        <w:t xml:space="preserve"> funkcji rolniczej </w:t>
      </w:r>
      <w:r w:rsidRPr="00B220D6">
        <w:rPr>
          <w:rFonts w:ascii="Calibri" w:hAnsi="Calibri" w:cs="Calibri"/>
        </w:rPr>
        <w:t>na terenach użytkowanych rolniczo i</w:t>
      </w:r>
      <w:r>
        <w:rPr>
          <w:rFonts w:ascii="Calibri" w:hAnsi="Calibri" w:cs="Calibri"/>
        </w:rPr>
        <w:t> </w:t>
      </w:r>
      <w:r w:rsidRPr="00D20E83">
        <w:rPr>
          <w:rFonts w:ascii="Calibri" w:hAnsi="Calibri" w:cs="Calibri"/>
        </w:rPr>
        <w:t xml:space="preserve"> dopuszczenie zabudowy zagrodowej i agroturystycznej.</w:t>
      </w:r>
    </w:p>
    <w:p w14:paraId="3F2373FD" w14:textId="77777777" w:rsidR="00AD389F" w:rsidRPr="00D20E83" w:rsidRDefault="00AD389F" w:rsidP="007C23D8">
      <w:pPr>
        <w:pStyle w:val="Akapitzlist"/>
        <w:numPr>
          <w:ilvl w:val="0"/>
          <w:numId w:val="11"/>
        </w:numPr>
        <w:spacing w:line="360" w:lineRule="auto"/>
        <w:jc w:val="both"/>
        <w:rPr>
          <w:rFonts w:ascii="Calibri" w:hAnsi="Calibri" w:cs="Calibri"/>
        </w:rPr>
      </w:pPr>
      <w:r w:rsidRPr="00D20E83">
        <w:rPr>
          <w:rFonts w:ascii="Calibri" w:hAnsi="Calibri" w:cs="Calibri"/>
        </w:rPr>
        <w:t>Rekultywacja terenów zdegradowanych i przekształconych (m.in. osiadania po działalności górniczej).</w:t>
      </w:r>
    </w:p>
    <w:p w14:paraId="4E25879A" w14:textId="77777777" w:rsidR="00AD389F" w:rsidRPr="00D20E83" w:rsidRDefault="00AD389F" w:rsidP="007C23D8">
      <w:pPr>
        <w:pStyle w:val="Akapitzlist"/>
        <w:numPr>
          <w:ilvl w:val="0"/>
          <w:numId w:val="11"/>
        </w:numPr>
        <w:spacing w:line="360" w:lineRule="auto"/>
        <w:jc w:val="both"/>
        <w:rPr>
          <w:rFonts w:ascii="Calibri" w:hAnsi="Calibri" w:cs="Calibri"/>
        </w:rPr>
      </w:pPr>
      <w:r w:rsidRPr="00D20E83">
        <w:rPr>
          <w:rFonts w:ascii="Calibri" w:hAnsi="Calibri" w:cs="Calibri"/>
        </w:rPr>
        <w:t>Ochrona lasów jako elementów systemu ekologicznego i gospodarki leśnej.</w:t>
      </w:r>
    </w:p>
    <w:p w14:paraId="10CFFEDB" w14:textId="77777777" w:rsidR="00AD389F" w:rsidRPr="00D20E83" w:rsidRDefault="00AD389F" w:rsidP="007C23D8">
      <w:pPr>
        <w:spacing w:line="360" w:lineRule="auto"/>
        <w:jc w:val="both"/>
        <w:rPr>
          <w:rFonts w:ascii="Calibri" w:hAnsi="Calibri" w:cs="Calibri"/>
          <w:b/>
          <w:bCs/>
        </w:rPr>
      </w:pPr>
      <w:r w:rsidRPr="00D20E83">
        <w:rPr>
          <w:rFonts w:ascii="Calibri" w:hAnsi="Calibri" w:cs="Calibri"/>
          <w:b/>
          <w:bCs/>
        </w:rPr>
        <w:t>j) Zasady kształtowania zagospodarowania przestrzennego na obszarach zdegradowanych i</w:t>
      </w:r>
      <w:r>
        <w:rPr>
          <w:rFonts w:ascii="Calibri" w:hAnsi="Calibri" w:cs="Calibri"/>
          <w:b/>
          <w:bCs/>
        </w:rPr>
        <w:t> </w:t>
      </w:r>
      <w:r w:rsidRPr="00D20E83">
        <w:rPr>
          <w:rFonts w:ascii="Calibri" w:hAnsi="Calibri" w:cs="Calibri"/>
          <w:b/>
          <w:bCs/>
        </w:rPr>
        <w:t>rewitalizowanych</w:t>
      </w:r>
    </w:p>
    <w:p w14:paraId="1670DE38" w14:textId="77777777" w:rsidR="00AD389F" w:rsidRPr="006B48D5" w:rsidRDefault="00AD389F" w:rsidP="007C23D8">
      <w:pPr>
        <w:pStyle w:val="Akapitzlist"/>
        <w:numPr>
          <w:ilvl w:val="0"/>
          <w:numId w:val="11"/>
        </w:numPr>
        <w:spacing w:line="360" w:lineRule="auto"/>
        <w:jc w:val="both"/>
        <w:rPr>
          <w:rFonts w:ascii="Calibri" w:hAnsi="Calibri" w:cs="Calibri"/>
        </w:rPr>
      </w:pPr>
      <w:r w:rsidRPr="00D20E83">
        <w:rPr>
          <w:rFonts w:ascii="Calibri" w:hAnsi="Calibri" w:cs="Calibri"/>
        </w:rPr>
        <w:t>Rewitalizacja terenów poeksploatacyjnych i zdegradowanych w kierunku rekreacyjno-</w:t>
      </w:r>
      <w:r w:rsidRPr="006B48D5">
        <w:rPr>
          <w:rFonts w:ascii="Calibri" w:hAnsi="Calibri" w:cs="Calibri"/>
        </w:rPr>
        <w:t>przyrodniczym.</w:t>
      </w:r>
    </w:p>
    <w:p w14:paraId="0309C8D7" w14:textId="77777777" w:rsidR="00AD389F" w:rsidRPr="006B48D5" w:rsidRDefault="00AD389F" w:rsidP="007C23D8">
      <w:pPr>
        <w:pStyle w:val="Akapitzlist"/>
        <w:numPr>
          <w:ilvl w:val="0"/>
          <w:numId w:val="11"/>
        </w:numPr>
        <w:spacing w:line="360" w:lineRule="auto"/>
        <w:jc w:val="both"/>
        <w:rPr>
          <w:rFonts w:ascii="Calibri" w:hAnsi="Calibri" w:cs="Calibri"/>
        </w:rPr>
      </w:pPr>
      <w:r w:rsidRPr="006B48D5">
        <w:rPr>
          <w:rFonts w:ascii="Calibri" w:hAnsi="Calibri" w:cs="Calibri"/>
        </w:rPr>
        <w:t>Przekształcenia przestrzeni zdegradowanych wzdłuż autostrady A1 w kierunku nowych funkcji gospodarczych.</w:t>
      </w:r>
    </w:p>
    <w:p w14:paraId="296A7FF4" w14:textId="77777777" w:rsidR="00AD389F" w:rsidRPr="00B220D6" w:rsidRDefault="00AD389F">
      <w:pPr>
        <w:rPr>
          <w:rFonts w:ascii="Calibri" w:hAnsi="Calibri" w:cs="Calibri"/>
        </w:rPr>
      </w:pPr>
    </w:p>
    <w:p w14:paraId="75BB6EAF" w14:textId="77777777" w:rsidR="00AD389F" w:rsidRPr="007C08C3" w:rsidRDefault="00AD389F" w:rsidP="00FF07C4">
      <w:pPr>
        <w:spacing w:line="360" w:lineRule="auto"/>
        <w:rPr>
          <w:rFonts w:ascii="Calibri" w:hAnsi="Calibri" w:cs="Calibri"/>
        </w:rPr>
      </w:pPr>
    </w:p>
    <w:p w14:paraId="32922583" w14:textId="77777777" w:rsidR="00AD389F" w:rsidRDefault="00AD389F">
      <w:pPr>
        <w:spacing w:after="120" w:line="264" w:lineRule="auto"/>
        <w:rPr>
          <w:rFonts w:ascii="Calibri" w:hAnsi="Calibri" w:cs="Calibri"/>
          <w:noProof/>
          <w:color w:val="1481AB"/>
          <w:sz w:val="36"/>
          <w:szCs w:val="36"/>
        </w:rPr>
      </w:pPr>
      <w:bookmarkStart w:id="43" w:name="_Toc177466036"/>
      <w:r>
        <w:rPr>
          <w:rFonts w:ascii="Calibri" w:hAnsi="Calibri" w:cs="Calibri"/>
          <w:noProof/>
        </w:rPr>
        <w:br w:type="page"/>
      </w:r>
    </w:p>
    <w:p w14:paraId="2BB5E8D5" w14:textId="77777777" w:rsidR="00AD389F" w:rsidRPr="007C08C3" w:rsidRDefault="00AD389F" w:rsidP="00FF07C4">
      <w:pPr>
        <w:pStyle w:val="Nagwek1"/>
        <w:numPr>
          <w:ilvl w:val="0"/>
          <w:numId w:val="1"/>
        </w:numPr>
        <w:rPr>
          <w:rFonts w:ascii="Calibri" w:hAnsi="Calibri" w:cs="Calibri"/>
          <w:noProof/>
          <w:webHidden/>
        </w:rPr>
      </w:pPr>
      <w:bookmarkStart w:id="44" w:name="_Toc210719847"/>
      <w:bookmarkStart w:id="45" w:name="_Toc211436233"/>
      <w:r w:rsidRPr="007C08C3">
        <w:rPr>
          <w:rFonts w:ascii="Calibri" w:hAnsi="Calibri" w:cs="Calibri"/>
          <w:noProof/>
        </w:rPr>
        <w:lastRenderedPageBreak/>
        <w:t xml:space="preserve">Obszary strategicznej interwencji określone w strategii rozwoju </w:t>
      </w:r>
      <w:r w:rsidRPr="007C08C3">
        <w:rPr>
          <w:rFonts w:ascii="Calibri" w:hAnsi="Calibri" w:cs="Calibri"/>
        </w:rPr>
        <w:t>województwa</w:t>
      </w:r>
      <w:r w:rsidRPr="007C08C3">
        <w:rPr>
          <w:rFonts w:ascii="Calibri" w:hAnsi="Calibri" w:cs="Calibri"/>
          <w:noProof/>
        </w:rPr>
        <w:t xml:space="preserve"> wraz z zakresem planowanych działań</w:t>
      </w:r>
      <w:bookmarkEnd w:id="43"/>
      <w:bookmarkEnd w:id="44"/>
      <w:bookmarkEnd w:id="45"/>
      <w:r w:rsidRPr="007C08C3">
        <w:rPr>
          <w:rFonts w:ascii="Calibri" w:hAnsi="Calibri" w:cs="Calibri"/>
          <w:noProof/>
          <w:webHidden/>
        </w:rPr>
        <w:tab/>
      </w:r>
    </w:p>
    <w:p w14:paraId="7CB20FD6" w14:textId="77777777" w:rsidR="00AD389F" w:rsidRPr="007C08C3" w:rsidRDefault="00AD389F" w:rsidP="00FF07C4">
      <w:pPr>
        <w:spacing w:after="120" w:line="360" w:lineRule="auto"/>
        <w:ind w:right="367"/>
        <w:jc w:val="both"/>
        <w:rPr>
          <w:rFonts w:ascii="Calibri" w:hAnsi="Calibri" w:cs="Calibri"/>
        </w:rPr>
      </w:pPr>
    </w:p>
    <w:p w14:paraId="56168A7D" w14:textId="77777777" w:rsidR="00AD389F" w:rsidRPr="00FE5D48" w:rsidRDefault="00AD389F" w:rsidP="00FE5D48">
      <w:pPr>
        <w:spacing w:after="120" w:line="360" w:lineRule="auto"/>
        <w:ind w:right="367"/>
        <w:jc w:val="both"/>
        <w:rPr>
          <w:rFonts w:ascii="Calibri" w:hAnsi="Calibri" w:cs="Calibri"/>
          <w:b/>
          <w:bCs/>
        </w:rPr>
      </w:pPr>
      <w:r w:rsidRPr="00FE5D48">
        <w:rPr>
          <w:rFonts w:ascii="Calibri" w:hAnsi="Calibri" w:cs="Calibri"/>
          <w:b/>
          <w:bCs/>
        </w:rPr>
        <w:t>Ujęcie gminy Mszana w Obszarach Strategicznej Interwencji (OSI)</w:t>
      </w:r>
    </w:p>
    <w:p w14:paraId="39CBC017" w14:textId="77777777" w:rsidR="00AD389F" w:rsidRDefault="00AD389F" w:rsidP="00FE5D48">
      <w:pPr>
        <w:spacing w:line="360" w:lineRule="auto"/>
        <w:ind w:right="367"/>
        <w:jc w:val="both"/>
        <w:rPr>
          <w:rFonts w:ascii="Calibri" w:hAnsi="Calibri" w:cs="Calibri"/>
        </w:rPr>
      </w:pPr>
      <w:r w:rsidRPr="00FE5D48">
        <w:rPr>
          <w:rFonts w:ascii="Calibri" w:hAnsi="Calibri" w:cs="Calibri"/>
        </w:rPr>
        <w:t>Obszary Strategicznej Interwencji (OSI) to wyznaczone w Strategii Rozwoju Województwa Śląskiego oraz dokumentach krajowych (KSRR 2030) obszary, które wymagają szczególnego wsparcia z uwagi na występujące tam problemy lub specyficzne potencjały rozwojowe. Wyznaczenie OSI ma na celu koncentrację działań polityki regionalnej i</w:t>
      </w:r>
      <w:r>
        <w:rPr>
          <w:rFonts w:ascii="Calibri" w:hAnsi="Calibri" w:cs="Calibri"/>
        </w:rPr>
        <w:t> </w:t>
      </w:r>
      <w:r w:rsidRPr="00FE5D48">
        <w:rPr>
          <w:rFonts w:ascii="Calibri" w:hAnsi="Calibri" w:cs="Calibri"/>
        </w:rPr>
        <w:t>samorządowej w tych częściach województwa, gdzie interwencja jest najpilniejsza i może przynieść największe efekty. Do OSI zalicza się m.in. obszary wiejskie wymagające wsparcia, gminy w transformacji górniczej, gminy z problemami jakości powietrza, a także obszary o szczególnym potencjale przyrodniczym.</w:t>
      </w:r>
    </w:p>
    <w:p w14:paraId="589514A9" w14:textId="77777777" w:rsidR="00AD389F" w:rsidRPr="00FE5D48" w:rsidRDefault="00AD389F" w:rsidP="00DB17D5">
      <w:pPr>
        <w:spacing w:after="120" w:line="360" w:lineRule="auto"/>
        <w:ind w:right="367"/>
        <w:jc w:val="both"/>
        <w:rPr>
          <w:rFonts w:ascii="Calibri" w:hAnsi="Calibri" w:cs="Calibri"/>
        </w:rPr>
      </w:pPr>
      <w:r w:rsidRPr="00FE5D48">
        <w:rPr>
          <w:rFonts w:ascii="Calibri" w:hAnsi="Calibri" w:cs="Calibri"/>
        </w:rPr>
        <w:t xml:space="preserve">W </w:t>
      </w:r>
      <w:r>
        <w:rPr>
          <w:rFonts w:ascii="Calibri" w:hAnsi="Calibri" w:cs="Calibri"/>
        </w:rPr>
        <w:t xml:space="preserve">Strategii Rozwoju Województwa Śląskiego Śląskie 230 – Zielone Śląskie, </w:t>
      </w:r>
      <w:r w:rsidRPr="00FE5D48">
        <w:rPr>
          <w:rFonts w:ascii="Calibri" w:hAnsi="Calibri" w:cs="Calibri"/>
        </w:rPr>
        <w:t xml:space="preserve"> gmina Mszana została ujęta w czterech kluczowych kategoriach: jako gmina wiejska wymagająca szczególnego wsparcia, jako obszar o potencjale przyrodniczym zakwalifikowany do grupy 1 o niskich walorach, jako gmina z problemami jakości powietrza na średnim </w:t>
      </w:r>
      <w:r>
        <w:rPr>
          <w:rFonts w:ascii="Calibri" w:hAnsi="Calibri" w:cs="Calibri"/>
        </w:rPr>
        <w:t>drugim</w:t>
      </w:r>
      <w:r w:rsidRPr="00FE5D48">
        <w:rPr>
          <w:rFonts w:ascii="Calibri" w:hAnsi="Calibri" w:cs="Calibri"/>
        </w:rPr>
        <w:t xml:space="preserve"> poziomie </w:t>
      </w:r>
      <w:r>
        <w:rPr>
          <w:rFonts w:ascii="Calibri" w:hAnsi="Calibri" w:cs="Calibri"/>
        </w:rPr>
        <w:t>problemów</w:t>
      </w:r>
      <w:r w:rsidRPr="00FE5D48">
        <w:rPr>
          <w:rFonts w:ascii="Calibri" w:hAnsi="Calibri" w:cs="Calibri"/>
        </w:rPr>
        <w:t xml:space="preserve"> oraz jako gmina w transformacji górniczej, co stanowi jej najważniejsze wyzwanie strategiczne. Takie ujęcie wskazuje, że Mszana wymaga zintegrowanej polityki rozwoju, łączącej ochronę i zagospodarowanie zasobów przyrodniczych, działania proekologiczne w zakresie poprawy jakości powietrza, zachowanie rolniczej przestrzeni produkcyjnej oraz głęboką transformację przestrzenną i</w:t>
      </w:r>
      <w:r>
        <w:rPr>
          <w:rFonts w:ascii="Calibri" w:hAnsi="Calibri" w:cs="Calibri"/>
        </w:rPr>
        <w:t> </w:t>
      </w:r>
      <w:r w:rsidRPr="00FE5D48">
        <w:rPr>
          <w:rFonts w:ascii="Calibri" w:hAnsi="Calibri" w:cs="Calibri"/>
        </w:rPr>
        <w:t>społeczną związaną z dziedzictwem górnictwa.</w:t>
      </w:r>
    </w:p>
    <w:p w14:paraId="6A467D38" w14:textId="77777777" w:rsidR="00AD389F" w:rsidRPr="00FE5D48" w:rsidRDefault="00AD389F" w:rsidP="00FE5D48">
      <w:pPr>
        <w:spacing w:after="120" w:line="360" w:lineRule="auto"/>
        <w:ind w:right="367"/>
        <w:jc w:val="both"/>
        <w:rPr>
          <w:rFonts w:ascii="Calibri" w:hAnsi="Calibri" w:cs="Calibri"/>
          <w:b/>
          <w:bCs/>
        </w:rPr>
      </w:pPr>
      <w:r w:rsidRPr="00FE5D48">
        <w:rPr>
          <w:rFonts w:ascii="Calibri" w:hAnsi="Calibri" w:cs="Calibri"/>
          <w:b/>
          <w:bCs/>
        </w:rPr>
        <w:t>OSI w ujęciu funkcjonalnym</w:t>
      </w:r>
    </w:p>
    <w:p w14:paraId="2D3EC7C7" w14:textId="77777777" w:rsidR="00AD389F" w:rsidRDefault="00AD389F" w:rsidP="00FE5D48">
      <w:pPr>
        <w:spacing w:after="120" w:line="360" w:lineRule="auto"/>
        <w:ind w:right="367"/>
        <w:jc w:val="both"/>
        <w:rPr>
          <w:rFonts w:ascii="Calibri" w:hAnsi="Calibri" w:cs="Calibri"/>
        </w:rPr>
      </w:pPr>
      <w:r w:rsidRPr="00FE5D48">
        <w:rPr>
          <w:rFonts w:ascii="Calibri" w:hAnsi="Calibri" w:cs="Calibri"/>
        </w:rPr>
        <w:t xml:space="preserve">Gmina Mszana położona jest w Subregionie Zachodnim województwa śląskiego, pomiędzy gminami rdzeniowymi aglomeracji rybnickiej – Jastrzębiem-Zdrojem a Wodzisławiem Śląskim. Jej lokalizacja sprawia, że pełni rolę obszaru przejściowego: z jednej strony zachowuje wiejski i rolniczy charakter, z drugiej podlega silnym procesom </w:t>
      </w:r>
      <w:proofErr w:type="spellStart"/>
      <w:r w:rsidRPr="00FE5D48">
        <w:rPr>
          <w:rFonts w:ascii="Calibri" w:hAnsi="Calibri" w:cs="Calibri"/>
        </w:rPr>
        <w:t>suburbanizacyjnym</w:t>
      </w:r>
      <w:proofErr w:type="spellEnd"/>
      <w:r w:rsidRPr="00FE5D48">
        <w:rPr>
          <w:rFonts w:ascii="Calibri" w:hAnsi="Calibri" w:cs="Calibri"/>
        </w:rPr>
        <w:t>, wynikającym z bliskości dużych ośrodków miejskich.</w:t>
      </w:r>
    </w:p>
    <w:p w14:paraId="5C82EF7D" w14:textId="77777777" w:rsidR="00AD389F" w:rsidRPr="00FE5D48" w:rsidRDefault="00AD389F" w:rsidP="00FE5D48">
      <w:pPr>
        <w:spacing w:after="120" w:line="360" w:lineRule="auto"/>
        <w:ind w:right="367"/>
        <w:jc w:val="both"/>
        <w:rPr>
          <w:rFonts w:ascii="Calibri" w:hAnsi="Calibri" w:cs="Calibri"/>
        </w:rPr>
      </w:pPr>
    </w:p>
    <w:p w14:paraId="262A7237" w14:textId="77777777" w:rsidR="00AD389F" w:rsidRPr="007C08C3" w:rsidRDefault="00AD389F" w:rsidP="00FE5D48">
      <w:pPr>
        <w:pStyle w:val="Legenda"/>
        <w:rPr>
          <w:rFonts w:ascii="Calibri" w:hAnsi="Calibri" w:cs="Calibri"/>
        </w:rPr>
      </w:pPr>
      <w:r w:rsidRPr="005A7BB5">
        <w:rPr>
          <w:rFonts w:ascii="Calibri" w:hAnsi="Calibri" w:cs="Calibri"/>
        </w:rPr>
        <w:lastRenderedPageBreak/>
        <w:t xml:space="preserve">Mapa </w:t>
      </w:r>
      <w:r w:rsidRPr="005A7BB5">
        <w:rPr>
          <w:rFonts w:ascii="Calibri" w:hAnsi="Calibri" w:cs="Calibri"/>
        </w:rPr>
        <w:fldChar w:fldCharType="begin"/>
      </w:r>
      <w:r w:rsidRPr="005A7BB5">
        <w:rPr>
          <w:rFonts w:ascii="Calibri" w:hAnsi="Calibri" w:cs="Calibri"/>
        </w:rPr>
        <w:instrText xml:space="preserve"> SEQ Mapa \* ARABIC </w:instrText>
      </w:r>
      <w:r w:rsidRPr="005A7BB5">
        <w:rPr>
          <w:rFonts w:ascii="Calibri" w:hAnsi="Calibri" w:cs="Calibri"/>
        </w:rPr>
        <w:fldChar w:fldCharType="separate"/>
      </w:r>
      <w:r>
        <w:rPr>
          <w:rFonts w:ascii="Calibri" w:hAnsi="Calibri" w:cs="Calibri"/>
          <w:noProof/>
        </w:rPr>
        <w:t>8</w:t>
      </w:r>
      <w:r w:rsidRPr="005A7BB5">
        <w:rPr>
          <w:rFonts w:ascii="Calibri" w:hAnsi="Calibri" w:cs="Calibri"/>
        </w:rPr>
        <w:fldChar w:fldCharType="end"/>
      </w:r>
      <w:r w:rsidRPr="005A7BB5">
        <w:rPr>
          <w:rFonts w:ascii="Calibri" w:hAnsi="Calibri" w:cs="Calibri"/>
        </w:rPr>
        <w:t xml:space="preserve">  </w:t>
      </w:r>
      <w:r w:rsidRPr="007C08C3">
        <w:rPr>
          <w:rFonts w:ascii="Calibri" w:hAnsi="Calibri" w:cs="Calibri"/>
        </w:rPr>
        <w:t>Subregiony województwa śląskiego.</w:t>
      </w:r>
    </w:p>
    <w:p w14:paraId="456C7FB9" w14:textId="77777777" w:rsidR="00AD389F" w:rsidRPr="007C08C3" w:rsidRDefault="006809C5" w:rsidP="005A7BB5">
      <w:pPr>
        <w:rPr>
          <w:rFonts w:ascii="Calibri" w:hAnsi="Calibri" w:cs="Calibri"/>
        </w:rPr>
      </w:pPr>
      <w:r>
        <w:rPr>
          <w:noProof/>
        </w:rPr>
        <mc:AlternateContent>
          <mc:Choice Requires="wps">
            <w:drawing>
              <wp:anchor distT="45720" distB="45720" distL="114300" distR="114300" simplePos="0" relativeHeight="251658752" behindDoc="0" locked="0" layoutInCell="1" allowOverlap="1" wp14:anchorId="5A7B1A7C" wp14:editId="3FB3E71B">
                <wp:simplePos x="0" y="0"/>
                <wp:positionH relativeFrom="column">
                  <wp:posOffset>4322445</wp:posOffset>
                </wp:positionH>
                <wp:positionV relativeFrom="paragraph">
                  <wp:posOffset>3091815</wp:posOffset>
                </wp:positionV>
                <wp:extent cx="908685" cy="217170"/>
                <wp:effectExtent l="0" t="0" r="0" b="0"/>
                <wp:wrapNone/>
                <wp:docPr id="1518195666"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217170"/>
                        </a:xfrm>
                        <a:prstGeom prst="rect">
                          <a:avLst/>
                        </a:prstGeom>
                        <a:solidFill>
                          <a:srgbClr val="FFFFFF"/>
                        </a:solidFill>
                        <a:ln w="9525">
                          <a:noFill/>
                          <a:miter lim="800000"/>
                          <a:headEnd/>
                          <a:tailEnd/>
                        </a:ln>
                      </wps:spPr>
                      <wps:txbx>
                        <w:txbxContent>
                          <w:p w14:paraId="26EC2D23" w14:textId="77777777" w:rsidR="00AD389F" w:rsidRPr="00584AC9" w:rsidRDefault="00AD389F">
                            <w:pPr>
                              <w:rPr>
                                <w:rFonts w:ascii="Calibri" w:hAnsi="Calibri" w:cs="Calibri"/>
                                <w:sz w:val="18"/>
                                <w:szCs w:val="18"/>
                              </w:rPr>
                            </w:pPr>
                            <w:r w:rsidRPr="00584AC9">
                              <w:rPr>
                                <w:rFonts w:ascii="Calibri" w:hAnsi="Calibri" w:cs="Calibri"/>
                                <w:sz w:val="18"/>
                                <w:szCs w:val="18"/>
                              </w:rPr>
                              <w:t xml:space="preserve">Gmina Mszana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A7B1A7C" id="_x0000_t202" coordsize="21600,21600" o:spt="202" path="m,l,21600r21600,l21600,xe">
                <v:stroke joinstyle="miter"/>
                <v:path gradientshapeok="t" o:connecttype="rect"/>
              </v:shapetype>
              <v:shape id="Pole tekstowe 25" o:spid="_x0000_s1026" type="#_x0000_t202" style="position:absolute;margin-left:340.35pt;margin-top:243.45pt;width:71.55pt;height:17.1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" stroked="f">
                <v:textbox>
                  <w:txbxContent>
                    <w:p w14:paraId="26EC2D23" w14:textId="77777777" w:rsidR="00AD389F" w:rsidRPr="00584AC9" w:rsidRDefault="00AD389F">
                      <w:pPr>
                        <w:rPr>
                          <w:rFonts w:ascii="Calibri" w:hAnsi="Calibri" w:cs="Calibri"/>
                          <w:sz w:val="18"/>
                          <w:szCs w:val="18"/>
                        </w:rPr>
                      </w:pPr>
                      <w:r w:rsidRPr="00584AC9">
                        <w:rPr>
                          <w:rFonts w:ascii="Calibri" w:hAnsi="Calibri" w:cs="Calibri"/>
                          <w:sz w:val="18"/>
                          <w:szCs w:val="18"/>
                        </w:rPr>
                        <w:t xml:space="preserve">Gmina Mszana </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73B5CB66" wp14:editId="20490B08">
                <wp:simplePos x="0" y="0"/>
                <wp:positionH relativeFrom="column">
                  <wp:posOffset>1003300</wp:posOffset>
                </wp:positionH>
                <wp:positionV relativeFrom="paragraph">
                  <wp:posOffset>3307715</wp:posOffset>
                </wp:positionV>
                <wp:extent cx="424180" cy="237490"/>
                <wp:effectExtent l="19050" t="19050" r="0" b="0"/>
                <wp:wrapNone/>
                <wp:docPr id="36318396" name="Ow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180" cy="237490"/>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D85116B" id="Owal 23" o:spid="_x0000_s1026" style="position:absolute;margin-left:79pt;margin-top:260.45pt;width:33.4pt;height:18.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" filled="f" strokecolor="#00b050" strokeweight="3pt">
                <v:path arrowok="t"/>
              </v:oval>
            </w:pict>
          </mc:Fallback>
        </mc:AlternateContent>
      </w:r>
      <w:r>
        <w:rPr>
          <w:noProof/>
        </w:rPr>
        <mc:AlternateContent>
          <mc:Choice Requires="wps">
            <w:drawing>
              <wp:anchor distT="0" distB="0" distL="114300" distR="114300" simplePos="0" relativeHeight="251662848" behindDoc="0" locked="0" layoutInCell="1" allowOverlap="1" wp14:anchorId="2D38F8DD" wp14:editId="7DB010A5">
                <wp:simplePos x="0" y="0"/>
                <wp:positionH relativeFrom="column">
                  <wp:posOffset>3721735</wp:posOffset>
                </wp:positionH>
                <wp:positionV relativeFrom="paragraph">
                  <wp:posOffset>3025775</wp:posOffset>
                </wp:positionV>
                <wp:extent cx="567690" cy="331470"/>
                <wp:effectExtent l="19050" t="19050" r="3810" b="0"/>
                <wp:wrapNone/>
                <wp:docPr id="656461273" name="Ow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 cy="331470"/>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399A43F" id="Owal 21" o:spid="_x0000_s1026" style="position:absolute;margin-left:293.05pt;margin-top:238.25pt;width:44.7pt;height:26.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" filled="f" strokecolor="#00b050" strokeweight="3pt">
                <v:path arrowok="t"/>
              </v:oval>
            </w:pict>
          </mc:Fallback>
        </mc:AlternateContent>
      </w:r>
      <w:r>
        <w:rPr>
          <w:rFonts w:ascii="Calibri" w:hAnsi="Calibri" w:cs="Calibri"/>
          <w:noProof/>
        </w:rPr>
        <w:drawing>
          <wp:inline distT="0" distB="0" distL="0" distR="0" wp14:anchorId="667B8C64" wp14:editId="2CC5BB4F">
            <wp:extent cx="3992880" cy="5189220"/>
            <wp:effectExtent l="0" t="0" r="0" b="0"/>
            <wp:docPr id="8" name="Obraz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2880" cy="5189220"/>
                    </a:xfrm>
                    <a:prstGeom prst="rect">
                      <a:avLst/>
                    </a:prstGeom>
                    <a:noFill/>
                    <a:ln>
                      <a:noFill/>
                    </a:ln>
                  </pic:spPr>
                </pic:pic>
              </a:graphicData>
            </a:graphic>
          </wp:inline>
        </w:drawing>
      </w:r>
    </w:p>
    <w:p w14:paraId="6E6CAA94" w14:textId="77777777" w:rsidR="00AD389F" w:rsidRDefault="00AD389F" w:rsidP="00FE5D48">
      <w:pPr>
        <w:rPr>
          <w:rFonts w:ascii="Calibri" w:hAnsi="Calibri" w:cs="Calibri"/>
          <w:i/>
          <w:iCs/>
          <w:sz w:val="18"/>
          <w:szCs w:val="18"/>
        </w:rPr>
      </w:pPr>
      <w:r w:rsidRPr="007C08C3">
        <w:rPr>
          <w:rFonts w:ascii="Calibri" w:hAnsi="Calibri" w:cs="Calibri"/>
          <w:i/>
          <w:sz w:val="18"/>
          <w:szCs w:val="18"/>
        </w:rPr>
        <w:t xml:space="preserve">Źródło: </w:t>
      </w:r>
      <w:r w:rsidRPr="007C08C3">
        <w:rPr>
          <w:rFonts w:ascii="Calibri" w:hAnsi="Calibri" w:cs="Calibri"/>
          <w:i/>
          <w:iCs/>
          <w:sz w:val="18"/>
          <w:szCs w:val="18"/>
        </w:rPr>
        <w:t xml:space="preserve">Strategia Rozwoju Województwa Śląskiego „Śląskie </w:t>
      </w:r>
      <w:smartTag w:uri="urn:schemas-microsoft-com:office:smarttags" w:element="metricconverter">
        <w:smartTagPr>
          <w:attr w:name="ProductID" w:val="2030”"/>
        </w:smartTagPr>
        <w:r w:rsidRPr="007C08C3">
          <w:rPr>
            <w:rFonts w:ascii="Calibri" w:hAnsi="Calibri" w:cs="Calibri"/>
            <w:i/>
            <w:iCs/>
            <w:sz w:val="18"/>
            <w:szCs w:val="18"/>
          </w:rPr>
          <w:t>2030”</w:t>
        </w:r>
      </w:smartTag>
      <w:r w:rsidRPr="007C08C3">
        <w:rPr>
          <w:rFonts w:ascii="Calibri" w:hAnsi="Calibri" w:cs="Calibri"/>
          <w:i/>
          <w:iCs/>
          <w:sz w:val="18"/>
          <w:szCs w:val="18"/>
        </w:rPr>
        <w:t>,</w:t>
      </w:r>
    </w:p>
    <w:p w14:paraId="59D8EFD1" w14:textId="77777777" w:rsidR="00AD389F" w:rsidRDefault="00AD389F" w:rsidP="00FE5D48">
      <w:pPr>
        <w:rPr>
          <w:rFonts w:ascii="Calibri" w:hAnsi="Calibri" w:cs="Calibri"/>
          <w:i/>
          <w:iCs/>
          <w:sz w:val="18"/>
          <w:szCs w:val="18"/>
        </w:rPr>
      </w:pPr>
    </w:p>
    <w:p w14:paraId="72750F19" w14:textId="77777777" w:rsidR="00AD389F" w:rsidRPr="007C08C3" w:rsidRDefault="00AD389F" w:rsidP="00FE5D48">
      <w:pPr>
        <w:rPr>
          <w:rFonts w:ascii="Calibri" w:hAnsi="Calibri" w:cs="Calibri"/>
          <w:i/>
          <w:iCs/>
          <w:sz w:val="18"/>
          <w:szCs w:val="18"/>
        </w:rPr>
      </w:pPr>
    </w:p>
    <w:p w14:paraId="0FD11AAF" w14:textId="77777777" w:rsidR="00AD389F" w:rsidRPr="00FE5D48" w:rsidRDefault="00AD389F" w:rsidP="00FE5D48">
      <w:pPr>
        <w:spacing w:after="120" w:line="360" w:lineRule="auto"/>
        <w:ind w:right="367"/>
        <w:jc w:val="both"/>
        <w:rPr>
          <w:rFonts w:ascii="Calibri" w:hAnsi="Calibri" w:cs="Calibri"/>
        </w:rPr>
      </w:pPr>
      <w:r w:rsidRPr="00FE5D48">
        <w:rPr>
          <w:rFonts w:ascii="Calibri" w:hAnsi="Calibri" w:cs="Calibri"/>
        </w:rPr>
        <w:t xml:space="preserve">Jako gmina wiejska, Mszana została zaliczona do obszarów wymagających szczególnej uwagi w polityce rozwoju. Problemy typowe dla takich jednostek – presja </w:t>
      </w:r>
      <w:proofErr w:type="spellStart"/>
      <w:r w:rsidRPr="00FE5D48">
        <w:rPr>
          <w:rFonts w:ascii="Calibri" w:hAnsi="Calibri" w:cs="Calibri"/>
        </w:rPr>
        <w:t>suburbanizacyjna</w:t>
      </w:r>
      <w:proofErr w:type="spellEnd"/>
      <w:r w:rsidRPr="00FE5D48">
        <w:rPr>
          <w:rFonts w:ascii="Calibri" w:hAnsi="Calibri" w:cs="Calibri"/>
        </w:rPr>
        <w:t>, konieczność utrzymania rolnictwa i krajobrazu wiejskiego przy jednoczesnym zapewnieniu dostępu do usług publicznych – są tutaj wyraźnie widoczne. Szczególnym wyzwaniem jest pogodzenie rozwoju zabudowy mieszkaniowej i usługowej z</w:t>
      </w:r>
      <w:r>
        <w:rPr>
          <w:rFonts w:ascii="Calibri" w:hAnsi="Calibri" w:cs="Calibri"/>
        </w:rPr>
        <w:t> </w:t>
      </w:r>
      <w:r w:rsidRPr="00FE5D48">
        <w:rPr>
          <w:rFonts w:ascii="Calibri" w:hAnsi="Calibri" w:cs="Calibri"/>
        </w:rPr>
        <w:t>ochroną rolniczej przestrzeni produkcyjnej.</w:t>
      </w:r>
    </w:p>
    <w:p w14:paraId="63F974ED" w14:textId="77777777" w:rsidR="00AD389F" w:rsidRPr="00FE5D48" w:rsidRDefault="00AD389F" w:rsidP="00FE5D48">
      <w:pPr>
        <w:spacing w:after="120" w:line="360" w:lineRule="auto"/>
        <w:ind w:right="367"/>
        <w:jc w:val="both"/>
        <w:rPr>
          <w:rFonts w:ascii="Calibri" w:hAnsi="Calibri" w:cs="Calibri"/>
          <w:b/>
          <w:bCs/>
        </w:rPr>
      </w:pPr>
      <w:r w:rsidRPr="00FE5D48">
        <w:rPr>
          <w:rFonts w:ascii="Calibri" w:hAnsi="Calibri" w:cs="Calibri"/>
          <w:b/>
          <w:bCs/>
        </w:rPr>
        <w:t>OSI Obszary o istotnym potencjale przyrodniczym</w:t>
      </w:r>
    </w:p>
    <w:p w14:paraId="7407A1A1" w14:textId="77777777" w:rsidR="00AD389F" w:rsidRDefault="00AD389F" w:rsidP="00FE5D48">
      <w:pPr>
        <w:spacing w:line="360" w:lineRule="auto"/>
        <w:ind w:right="367"/>
        <w:jc w:val="both"/>
        <w:rPr>
          <w:rFonts w:ascii="Calibri" w:hAnsi="Calibri" w:cs="Calibri"/>
        </w:rPr>
      </w:pPr>
      <w:r w:rsidRPr="00FE5D48">
        <w:rPr>
          <w:rFonts w:ascii="Calibri" w:hAnsi="Calibri" w:cs="Calibri"/>
        </w:rPr>
        <w:t>W ramach OSI przyrodniczego Mszana została zaliczona do grupy 1, czyli obszarów o</w:t>
      </w:r>
      <w:r>
        <w:rPr>
          <w:rFonts w:ascii="Calibri" w:hAnsi="Calibri" w:cs="Calibri"/>
        </w:rPr>
        <w:t> </w:t>
      </w:r>
      <w:r w:rsidRPr="00FE5D48">
        <w:rPr>
          <w:rFonts w:ascii="Calibri" w:hAnsi="Calibri" w:cs="Calibri"/>
        </w:rPr>
        <w:t xml:space="preserve">niskich walorach przyrodniczych w skali województwa. Oznacza to, że choć nie posiada ona najcenniejszych zasobów przyrodniczych w regionie, to lokalne walory – dolina </w:t>
      </w:r>
      <w:proofErr w:type="spellStart"/>
      <w:r w:rsidRPr="00FE5D48">
        <w:rPr>
          <w:rFonts w:ascii="Calibri" w:hAnsi="Calibri" w:cs="Calibri"/>
        </w:rPr>
        <w:t>Szotkówki</w:t>
      </w:r>
      <w:proofErr w:type="spellEnd"/>
      <w:r w:rsidRPr="00FE5D48">
        <w:rPr>
          <w:rFonts w:ascii="Calibri" w:hAnsi="Calibri" w:cs="Calibri"/>
        </w:rPr>
        <w:t xml:space="preserve">, zbiorniki wodne, enklawy leśne i pomniki przyrody – pełnią istotną funkcję </w:t>
      </w:r>
      <w:r w:rsidRPr="00FE5D48">
        <w:rPr>
          <w:rFonts w:ascii="Calibri" w:hAnsi="Calibri" w:cs="Calibri"/>
        </w:rPr>
        <w:lastRenderedPageBreak/>
        <w:t>w</w:t>
      </w:r>
      <w:r>
        <w:rPr>
          <w:rFonts w:ascii="Calibri" w:hAnsi="Calibri" w:cs="Calibri"/>
        </w:rPr>
        <w:t> </w:t>
      </w:r>
      <w:r w:rsidRPr="00FE5D48">
        <w:rPr>
          <w:rFonts w:ascii="Calibri" w:hAnsi="Calibri" w:cs="Calibri"/>
        </w:rPr>
        <w:t>układzie gminnym. Stanowią one podstawę lokalnych korytarzy ekologicznych, terenów retencyjnych i miejsc rekreacji. OSI w tym zakresie wskazuje na potrzebę ochrony tych zasobów i ich wykorzystania do rozwoju funkcji rekreacyjno-turystycznych, co wpisuje się w model funkcjonalno-przestrzenny gminy.</w:t>
      </w:r>
    </w:p>
    <w:p w14:paraId="63D08F27" w14:textId="77777777" w:rsidR="00AD389F" w:rsidRDefault="00AD389F" w:rsidP="00FE5D48">
      <w:pPr>
        <w:spacing w:line="360" w:lineRule="auto"/>
        <w:ind w:right="367"/>
        <w:jc w:val="both"/>
        <w:rPr>
          <w:rFonts w:ascii="Calibri" w:hAnsi="Calibri" w:cs="Calibri"/>
        </w:rPr>
      </w:pPr>
    </w:p>
    <w:p w14:paraId="5310BA23" w14:textId="77777777" w:rsidR="00AD389F" w:rsidRPr="007C08C3" w:rsidRDefault="006809C5" w:rsidP="00DB17D5">
      <w:pPr>
        <w:pStyle w:val="Legenda"/>
        <w:rPr>
          <w:rFonts w:ascii="Calibri" w:hAnsi="Calibri" w:cs="Calibri"/>
        </w:rPr>
      </w:pPr>
      <w:r>
        <w:rPr>
          <w:noProof/>
        </w:rPr>
        <mc:AlternateContent>
          <mc:Choice Requires="wps">
            <w:drawing>
              <wp:anchor distT="45720" distB="45720" distL="114300" distR="114300" simplePos="0" relativeHeight="251659776" behindDoc="0" locked="0" layoutInCell="1" allowOverlap="1" wp14:anchorId="38AF9D84" wp14:editId="443AA64C">
                <wp:simplePos x="0" y="0"/>
                <wp:positionH relativeFrom="column">
                  <wp:posOffset>3921760</wp:posOffset>
                </wp:positionH>
                <wp:positionV relativeFrom="paragraph">
                  <wp:posOffset>3267710</wp:posOffset>
                </wp:positionV>
                <wp:extent cx="908685" cy="217170"/>
                <wp:effectExtent l="0" t="0" r="0" b="0"/>
                <wp:wrapNone/>
                <wp:docPr id="606028092"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217170"/>
                        </a:xfrm>
                        <a:prstGeom prst="rect">
                          <a:avLst/>
                        </a:prstGeom>
                        <a:solidFill>
                          <a:srgbClr val="FFFFFF"/>
                        </a:solidFill>
                        <a:ln w="9525">
                          <a:noFill/>
                          <a:miter lim="800000"/>
                          <a:headEnd/>
                          <a:tailEnd/>
                        </a:ln>
                      </wps:spPr>
                      <wps:txbx>
                        <w:txbxContent>
                          <w:p w14:paraId="1A7DE4DB" w14:textId="77777777" w:rsidR="00AD389F" w:rsidRPr="00584AC9" w:rsidRDefault="00AD389F" w:rsidP="00584AC9">
                            <w:pPr>
                              <w:rPr>
                                <w:rFonts w:ascii="Calibri" w:hAnsi="Calibri" w:cs="Calibri"/>
                                <w:sz w:val="18"/>
                                <w:szCs w:val="18"/>
                              </w:rPr>
                            </w:pPr>
                            <w:r w:rsidRPr="00584AC9">
                              <w:rPr>
                                <w:rFonts w:ascii="Calibri" w:hAnsi="Calibri" w:cs="Calibri"/>
                                <w:sz w:val="18"/>
                                <w:szCs w:val="18"/>
                              </w:rPr>
                              <w:t xml:space="preserve">Gmina Mszana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8AF9D84" id="Pole tekstowe 19" o:spid="_x0000_s1027" type="#_x0000_t202" style="position:absolute;margin-left:308.8pt;margin-top:257.3pt;width:71.55pt;height:17.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" stroked="f">
                <v:textbox>
                  <w:txbxContent>
                    <w:p w14:paraId="1A7DE4DB" w14:textId="77777777" w:rsidR="00AD389F" w:rsidRPr="00584AC9" w:rsidRDefault="00AD389F" w:rsidP="00584AC9">
                      <w:pPr>
                        <w:rPr>
                          <w:rFonts w:ascii="Calibri" w:hAnsi="Calibri" w:cs="Calibri"/>
                          <w:sz w:val="18"/>
                          <w:szCs w:val="18"/>
                        </w:rPr>
                      </w:pPr>
                      <w:r w:rsidRPr="00584AC9">
                        <w:rPr>
                          <w:rFonts w:ascii="Calibri" w:hAnsi="Calibri" w:cs="Calibri"/>
                          <w:sz w:val="18"/>
                          <w:szCs w:val="18"/>
                        </w:rPr>
                        <w:t xml:space="preserve">Gmina Mszana </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190A872E" wp14:editId="43F0B3D2">
                <wp:simplePos x="0" y="0"/>
                <wp:positionH relativeFrom="column">
                  <wp:posOffset>3335020</wp:posOffset>
                </wp:positionH>
                <wp:positionV relativeFrom="paragraph">
                  <wp:posOffset>3221355</wp:posOffset>
                </wp:positionV>
                <wp:extent cx="567690" cy="331470"/>
                <wp:effectExtent l="19050" t="19050" r="3810" b="0"/>
                <wp:wrapNone/>
                <wp:docPr id="1083379593" name="Ow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 cy="331470"/>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B2D41F7" id="Owal 17" o:spid="_x0000_s1026" style="position:absolute;margin-left:262.6pt;margin-top:253.65pt;width:44.7pt;height:26.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" filled="f" strokecolor="#00b050" strokeweight="3pt">
                <v:path arrowok="t"/>
              </v:oval>
            </w:pict>
          </mc:Fallback>
        </mc:AlternateContent>
      </w:r>
      <w:r>
        <w:rPr>
          <w:noProof/>
        </w:rPr>
        <mc:AlternateContent>
          <mc:Choice Requires="wps">
            <w:drawing>
              <wp:anchor distT="0" distB="0" distL="114300" distR="114300" simplePos="0" relativeHeight="251665920" behindDoc="0" locked="0" layoutInCell="1" allowOverlap="1" wp14:anchorId="042F5D67" wp14:editId="281EF14A">
                <wp:simplePos x="0" y="0"/>
                <wp:positionH relativeFrom="column">
                  <wp:posOffset>741045</wp:posOffset>
                </wp:positionH>
                <wp:positionV relativeFrom="paragraph">
                  <wp:posOffset>3516630</wp:posOffset>
                </wp:positionV>
                <wp:extent cx="424180" cy="237490"/>
                <wp:effectExtent l="19050" t="19050" r="0" b="0"/>
                <wp:wrapNone/>
                <wp:docPr id="600931164" name="Ow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180" cy="237490"/>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24F0453" id="Owal 15" o:spid="_x0000_s1026" style="position:absolute;margin-left:58.35pt;margin-top:276.9pt;width:33.4pt;height:18.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" filled="f" strokecolor="#00b050" strokeweight="3pt">
                <v:path arrowok="t"/>
              </v:oval>
            </w:pict>
          </mc:Fallback>
        </mc:AlternateContent>
      </w:r>
      <w:r>
        <w:rPr>
          <w:noProof/>
        </w:rPr>
        <w:drawing>
          <wp:anchor distT="0" distB="0" distL="114300" distR="114300" simplePos="0" relativeHeight="251646464" behindDoc="0" locked="0" layoutInCell="1" allowOverlap="1" wp14:anchorId="461B788D" wp14:editId="26EC9CCE">
            <wp:simplePos x="0" y="0"/>
            <wp:positionH relativeFrom="margin">
              <wp:align>left</wp:align>
            </wp:positionH>
            <wp:positionV relativeFrom="paragraph">
              <wp:posOffset>379095</wp:posOffset>
            </wp:positionV>
            <wp:extent cx="3681730" cy="5135880"/>
            <wp:effectExtent l="0" t="0" r="0" b="0"/>
            <wp:wrapTopAndBottom/>
            <wp:docPr id="19" name="Obraz 131949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194953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1730" cy="5135880"/>
                    </a:xfrm>
                    <a:prstGeom prst="rect">
                      <a:avLst/>
                    </a:prstGeom>
                    <a:noFill/>
                  </pic:spPr>
                </pic:pic>
              </a:graphicData>
            </a:graphic>
            <wp14:sizeRelH relativeFrom="page">
              <wp14:pctWidth>0</wp14:pctWidth>
            </wp14:sizeRelH>
            <wp14:sizeRelV relativeFrom="page">
              <wp14:pctHeight>0</wp14:pctHeight>
            </wp14:sizeRelV>
          </wp:anchor>
        </w:drawing>
      </w:r>
      <w:r w:rsidR="00AD389F">
        <w:t xml:space="preserve">Mapa </w:t>
      </w:r>
      <w:fldSimple w:instr=" SEQ Mapa \* ARABIC ">
        <w:r w:rsidR="00AD389F">
          <w:rPr>
            <w:noProof/>
          </w:rPr>
          <w:t>9</w:t>
        </w:r>
      </w:fldSimple>
      <w:r w:rsidR="00AD389F">
        <w:t xml:space="preserve"> </w:t>
      </w:r>
      <w:r w:rsidR="00AD389F" w:rsidRPr="007C08C3">
        <w:rPr>
          <w:rFonts w:ascii="Calibri" w:hAnsi="Calibri" w:cs="Calibri"/>
        </w:rPr>
        <w:t xml:space="preserve">Obszary Strategicznej Interwencji  w strategii </w:t>
      </w:r>
      <w:r w:rsidR="00AD389F">
        <w:rPr>
          <w:rFonts w:ascii="Calibri" w:hAnsi="Calibri" w:cs="Calibri"/>
        </w:rPr>
        <w:t xml:space="preserve">rozwoju </w:t>
      </w:r>
      <w:r w:rsidR="00AD389F" w:rsidRPr="007C08C3">
        <w:rPr>
          <w:rFonts w:ascii="Calibri" w:hAnsi="Calibri" w:cs="Calibri"/>
        </w:rPr>
        <w:t>województwa śląskiego  –  obszary przyrodniczo cenne</w:t>
      </w:r>
    </w:p>
    <w:p w14:paraId="43C1AAEE" w14:textId="77777777" w:rsidR="00AD389F" w:rsidRPr="007C08C3" w:rsidRDefault="00AD389F" w:rsidP="00DB17D5">
      <w:pPr>
        <w:rPr>
          <w:rFonts w:ascii="Calibri" w:hAnsi="Calibri" w:cs="Calibri"/>
        </w:rPr>
      </w:pPr>
    </w:p>
    <w:p w14:paraId="77C73A9C" w14:textId="77777777" w:rsidR="00AD389F" w:rsidRPr="007C08C3" w:rsidRDefault="00AD389F" w:rsidP="00DB17D5">
      <w:pPr>
        <w:spacing w:line="360" w:lineRule="auto"/>
        <w:rPr>
          <w:rFonts w:ascii="Calibri" w:hAnsi="Calibri" w:cs="Calibri"/>
          <w:i/>
          <w:iCs/>
          <w:sz w:val="18"/>
          <w:szCs w:val="18"/>
        </w:rPr>
      </w:pPr>
      <w:r w:rsidRPr="007C08C3">
        <w:rPr>
          <w:rFonts w:ascii="Calibri" w:hAnsi="Calibri" w:cs="Calibri"/>
          <w:i/>
          <w:sz w:val="18"/>
          <w:szCs w:val="18"/>
        </w:rPr>
        <w:t xml:space="preserve">Źródło: </w:t>
      </w:r>
      <w:r w:rsidRPr="007C08C3">
        <w:rPr>
          <w:rFonts w:ascii="Calibri" w:hAnsi="Calibri" w:cs="Calibri"/>
          <w:i/>
          <w:iCs/>
          <w:sz w:val="18"/>
          <w:szCs w:val="18"/>
        </w:rPr>
        <w:t xml:space="preserve">Strategia Rozwoju Województwa Śląskiego „Śląskie </w:t>
      </w:r>
      <w:smartTag w:uri="urn:schemas-microsoft-com:office:smarttags" w:element="metricconverter">
        <w:smartTagPr>
          <w:attr w:name="ProductID" w:val="2030”"/>
        </w:smartTagPr>
        <w:r w:rsidRPr="007C08C3">
          <w:rPr>
            <w:rFonts w:ascii="Calibri" w:hAnsi="Calibri" w:cs="Calibri"/>
            <w:i/>
            <w:iCs/>
            <w:sz w:val="18"/>
            <w:szCs w:val="18"/>
          </w:rPr>
          <w:t>2030”</w:t>
        </w:r>
      </w:smartTag>
    </w:p>
    <w:p w14:paraId="31205DD2" w14:textId="77777777" w:rsidR="00AD389F" w:rsidRDefault="00AD389F" w:rsidP="00FE5D48">
      <w:pPr>
        <w:spacing w:line="360" w:lineRule="auto"/>
        <w:ind w:right="367"/>
        <w:jc w:val="both"/>
        <w:rPr>
          <w:rFonts w:ascii="Calibri" w:hAnsi="Calibri" w:cs="Calibri"/>
        </w:rPr>
      </w:pPr>
    </w:p>
    <w:p w14:paraId="41BC118A" w14:textId="77777777" w:rsidR="00AD389F" w:rsidRPr="00FE5D48" w:rsidRDefault="00AD389F" w:rsidP="00FE5D48">
      <w:pPr>
        <w:spacing w:after="120" w:line="360" w:lineRule="auto"/>
        <w:ind w:right="367"/>
        <w:jc w:val="both"/>
        <w:rPr>
          <w:rFonts w:ascii="Calibri" w:hAnsi="Calibri" w:cs="Calibri"/>
          <w:b/>
          <w:bCs/>
        </w:rPr>
      </w:pPr>
      <w:r w:rsidRPr="00FE5D48">
        <w:rPr>
          <w:rFonts w:ascii="Calibri" w:hAnsi="Calibri" w:cs="Calibri"/>
          <w:b/>
          <w:bCs/>
        </w:rPr>
        <w:t>OSI Gminy z problemami jakości powietrza</w:t>
      </w:r>
    </w:p>
    <w:p w14:paraId="66F9A336" w14:textId="77777777" w:rsidR="00AD389F" w:rsidRDefault="00AD389F" w:rsidP="00FE5D48">
      <w:pPr>
        <w:spacing w:line="360" w:lineRule="auto"/>
        <w:ind w:right="367"/>
        <w:jc w:val="both"/>
        <w:rPr>
          <w:rFonts w:ascii="Calibri" w:hAnsi="Calibri" w:cs="Calibri"/>
        </w:rPr>
      </w:pPr>
      <w:r w:rsidRPr="00FE5D48">
        <w:rPr>
          <w:rFonts w:ascii="Calibri" w:hAnsi="Calibri" w:cs="Calibri"/>
        </w:rPr>
        <w:t xml:space="preserve">Mszana została ujęta na poziomie 2 z 3, czyli w grupie gmin o średniej skali problemów jakości powietrza. Główne źródła zanieczyszczeń to niska emisja z indywidualnych źródeł ciepła oraz emisja komunikacyjna. Sytuacja pogarsza się w sezonie grzewczym, obniżając </w:t>
      </w:r>
      <w:r w:rsidRPr="00FE5D48">
        <w:rPr>
          <w:rFonts w:ascii="Calibri" w:hAnsi="Calibri" w:cs="Calibri"/>
        </w:rPr>
        <w:lastRenderedPageBreak/>
        <w:t>jakość życia mieszkańców i atrakcyjność osiedleńczą gminy. OSI wskazuje na potrzebę wdrażania działań modernizacyjnych: termomodernizacji budynków, wymiany źródeł ciepła, rozwoju odnawialnych źródeł energii oraz tworzenia zielonej infrastruktury, która poprawi mikroklimat i jakość powietrza.</w:t>
      </w:r>
    </w:p>
    <w:p w14:paraId="11F744C8" w14:textId="77777777" w:rsidR="00AD389F" w:rsidRDefault="00AD389F" w:rsidP="00FE5D48">
      <w:pPr>
        <w:spacing w:line="360" w:lineRule="auto"/>
        <w:ind w:right="367"/>
        <w:jc w:val="both"/>
        <w:rPr>
          <w:rFonts w:ascii="Calibri" w:hAnsi="Calibri" w:cs="Calibri"/>
        </w:rPr>
      </w:pPr>
    </w:p>
    <w:p w14:paraId="5616714A" w14:textId="77777777" w:rsidR="00AD389F" w:rsidRPr="007C08C3" w:rsidRDefault="00AD389F" w:rsidP="007C23D8">
      <w:pPr>
        <w:pStyle w:val="Legenda"/>
        <w:jc w:val="both"/>
        <w:rPr>
          <w:rFonts w:ascii="Calibri" w:hAnsi="Calibri" w:cs="Calibri"/>
        </w:rPr>
      </w:pPr>
      <w:r w:rsidRPr="005A7BB5">
        <w:rPr>
          <w:rFonts w:ascii="Calibri" w:hAnsi="Calibri" w:cs="Calibri"/>
        </w:rPr>
        <w:t xml:space="preserve">Mapa </w:t>
      </w:r>
      <w:r w:rsidRPr="005A7BB5">
        <w:rPr>
          <w:rFonts w:ascii="Calibri" w:hAnsi="Calibri" w:cs="Calibri"/>
        </w:rPr>
        <w:fldChar w:fldCharType="begin"/>
      </w:r>
      <w:r w:rsidRPr="005A7BB5">
        <w:rPr>
          <w:rFonts w:ascii="Calibri" w:hAnsi="Calibri" w:cs="Calibri"/>
        </w:rPr>
        <w:instrText xml:space="preserve"> SEQ Mapa \* ARABIC </w:instrText>
      </w:r>
      <w:r w:rsidRPr="005A7BB5">
        <w:rPr>
          <w:rFonts w:ascii="Calibri" w:hAnsi="Calibri" w:cs="Calibri"/>
        </w:rPr>
        <w:fldChar w:fldCharType="separate"/>
      </w:r>
      <w:r>
        <w:rPr>
          <w:rFonts w:ascii="Calibri" w:hAnsi="Calibri" w:cs="Calibri"/>
          <w:noProof/>
        </w:rPr>
        <w:t>10</w:t>
      </w:r>
      <w:r w:rsidRPr="005A7BB5">
        <w:rPr>
          <w:rFonts w:ascii="Calibri" w:hAnsi="Calibri" w:cs="Calibri"/>
        </w:rPr>
        <w:fldChar w:fldCharType="end"/>
      </w:r>
      <w:r w:rsidRPr="005A7BB5">
        <w:rPr>
          <w:rFonts w:ascii="Calibri" w:hAnsi="Calibri" w:cs="Calibri"/>
        </w:rPr>
        <w:t xml:space="preserve"> </w:t>
      </w:r>
      <w:r w:rsidRPr="007C08C3">
        <w:rPr>
          <w:rFonts w:ascii="Calibri" w:hAnsi="Calibri" w:cs="Calibri"/>
        </w:rPr>
        <w:t xml:space="preserve">Obszary Strategicznej Interwencji  w strategii </w:t>
      </w:r>
      <w:r>
        <w:rPr>
          <w:rFonts w:ascii="Calibri" w:hAnsi="Calibri" w:cs="Calibri"/>
        </w:rPr>
        <w:t xml:space="preserve">rozwoju </w:t>
      </w:r>
      <w:r w:rsidRPr="007C08C3">
        <w:rPr>
          <w:rFonts w:ascii="Calibri" w:hAnsi="Calibri" w:cs="Calibri"/>
        </w:rPr>
        <w:t xml:space="preserve">województwa śląskiego  –  jakość środowiska,  </w:t>
      </w:r>
    </w:p>
    <w:p w14:paraId="36050C69" w14:textId="77777777" w:rsidR="00AD389F" w:rsidRPr="007C08C3" w:rsidRDefault="006809C5" w:rsidP="00C6355B">
      <w:pPr>
        <w:ind w:left="360"/>
        <w:rPr>
          <w:rFonts w:ascii="Calibri" w:hAnsi="Calibri" w:cs="Calibri"/>
        </w:rPr>
      </w:pPr>
      <w:r>
        <w:rPr>
          <w:noProof/>
        </w:rPr>
        <mc:AlternateContent>
          <mc:Choice Requires="wps">
            <w:drawing>
              <wp:anchor distT="45720" distB="45720" distL="114300" distR="114300" simplePos="0" relativeHeight="251660800" behindDoc="0" locked="0" layoutInCell="1" allowOverlap="1" wp14:anchorId="5E484DAC" wp14:editId="16D89A3A">
                <wp:simplePos x="0" y="0"/>
                <wp:positionH relativeFrom="column">
                  <wp:posOffset>4114800</wp:posOffset>
                </wp:positionH>
                <wp:positionV relativeFrom="paragraph">
                  <wp:posOffset>2897505</wp:posOffset>
                </wp:positionV>
                <wp:extent cx="908685" cy="217170"/>
                <wp:effectExtent l="0" t="0" r="0" b="0"/>
                <wp:wrapNone/>
                <wp:docPr id="909543248"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217170"/>
                        </a:xfrm>
                        <a:prstGeom prst="rect">
                          <a:avLst/>
                        </a:prstGeom>
                        <a:solidFill>
                          <a:srgbClr val="FFFFFF"/>
                        </a:solidFill>
                        <a:ln w="9525">
                          <a:noFill/>
                          <a:miter lim="800000"/>
                          <a:headEnd/>
                          <a:tailEnd/>
                        </a:ln>
                      </wps:spPr>
                      <wps:txbx>
                        <w:txbxContent>
                          <w:p w14:paraId="1664C13D" w14:textId="77777777" w:rsidR="00AD389F" w:rsidRPr="00584AC9" w:rsidRDefault="00AD389F" w:rsidP="00C6355B">
                            <w:pPr>
                              <w:rPr>
                                <w:rFonts w:ascii="Calibri" w:hAnsi="Calibri" w:cs="Calibri"/>
                                <w:sz w:val="18"/>
                                <w:szCs w:val="18"/>
                              </w:rPr>
                            </w:pPr>
                            <w:r w:rsidRPr="00584AC9">
                              <w:rPr>
                                <w:rFonts w:ascii="Calibri" w:hAnsi="Calibri" w:cs="Calibri"/>
                                <w:sz w:val="18"/>
                                <w:szCs w:val="18"/>
                              </w:rPr>
                              <w:t xml:space="preserve">Gmina Mszana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E484DAC" id="Pole tekstowe 13" o:spid="_x0000_s1028" type="#_x0000_t202" style="position:absolute;left:0;text-align:left;margin-left:324pt;margin-top:228.15pt;width:71.55pt;height:17.1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" stroked="f">
                <v:textbox>
                  <w:txbxContent>
                    <w:p w14:paraId="1664C13D" w14:textId="77777777" w:rsidR="00AD389F" w:rsidRPr="00584AC9" w:rsidRDefault="00AD389F" w:rsidP="00C6355B">
                      <w:pPr>
                        <w:rPr>
                          <w:rFonts w:ascii="Calibri" w:hAnsi="Calibri" w:cs="Calibri"/>
                          <w:sz w:val="18"/>
                          <w:szCs w:val="18"/>
                        </w:rPr>
                      </w:pPr>
                      <w:r w:rsidRPr="00584AC9">
                        <w:rPr>
                          <w:rFonts w:ascii="Calibri" w:hAnsi="Calibri" w:cs="Calibri"/>
                          <w:sz w:val="18"/>
                          <w:szCs w:val="18"/>
                        </w:rPr>
                        <w:t xml:space="preserve">Gmina Mszana </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0EA15547" wp14:editId="5E512CBA">
                <wp:simplePos x="0" y="0"/>
                <wp:positionH relativeFrom="column">
                  <wp:posOffset>3479165</wp:posOffset>
                </wp:positionH>
                <wp:positionV relativeFrom="paragraph">
                  <wp:posOffset>2818130</wp:posOffset>
                </wp:positionV>
                <wp:extent cx="567690" cy="331470"/>
                <wp:effectExtent l="19050" t="19050" r="3810" b="0"/>
                <wp:wrapNone/>
                <wp:docPr id="466921395" name="Ow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 cy="331470"/>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6406402" id="Owal 11" o:spid="_x0000_s1026" style="position:absolute;margin-left:273.95pt;margin-top:221.9pt;width:44.7pt;height:26.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" filled="f" strokecolor="#00b050" strokeweight="3pt">
                <v:path arrowok="t"/>
              </v:oval>
            </w:pict>
          </mc:Fallback>
        </mc:AlternateContent>
      </w:r>
      <w:r>
        <w:rPr>
          <w:noProof/>
        </w:rPr>
        <mc:AlternateContent>
          <mc:Choice Requires="wps">
            <w:drawing>
              <wp:anchor distT="0" distB="0" distL="114300" distR="114300" simplePos="0" relativeHeight="251667968" behindDoc="0" locked="0" layoutInCell="1" allowOverlap="1" wp14:anchorId="6B2DD4A7" wp14:editId="5843F8E3">
                <wp:simplePos x="0" y="0"/>
                <wp:positionH relativeFrom="column">
                  <wp:posOffset>1031875</wp:posOffset>
                </wp:positionH>
                <wp:positionV relativeFrom="paragraph">
                  <wp:posOffset>3091815</wp:posOffset>
                </wp:positionV>
                <wp:extent cx="424180" cy="237490"/>
                <wp:effectExtent l="19050" t="19050" r="0" b="0"/>
                <wp:wrapNone/>
                <wp:docPr id="912548691" name="Ow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180" cy="237490"/>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B8999C3" id="Owal 9" o:spid="_x0000_s1026" style="position:absolute;margin-left:81.25pt;margin-top:243.45pt;width:33.4pt;height:18.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" filled="f" strokecolor="#00b050" strokeweight="3pt">
                <v:path arrowok="t"/>
              </v:oval>
            </w:pict>
          </mc:Fallback>
        </mc:AlternateContent>
      </w:r>
      <w:r>
        <w:rPr>
          <w:rFonts w:ascii="Calibri" w:hAnsi="Calibri" w:cs="Calibri"/>
          <w:noProof/>
        </w:rPr>
        <w:drawing>
          <wp:inline distT="0" distB="0" distL="0" distR="0" wp14:anchorId="42AFFDCC" wp14:editId="74A85313">
            <wp:extent cx="3573780" cy="5021580"/>
            <wp:effectExtent l="0" t="0" r="0" b="0"/>
            <wp:docPr id="9" name="Obraz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73780" cy="5021580"/>
                    </a:xfrm>
                    <a:prstGeom prst="rect">
                      <a:avLst/>
                    </a:prstGeom>
                    <a:noFill/>
                    <a:ln>
                      <a:noFill/>
                    </a:ln>
                  </pic:spPr>
                </pic:pic>
              </a:graphicData>
            </a:graphic>
          </wp:inline>
        </w:drawing>
      </w:r>
    </w:p>
    <w:p w14:paraId="7AB9DA87" w14:textId="77777777" w:rsidR="00AD389F" w:rsidRPr="007C08C3" w:rsidRDefault="00AD389F" w:rsidP="00DB17D5">
      <w:pPr>
        <w:rPr>
          <w:rFonts w:ascii="Calibri" w:hAnsi="Calibri" w:cs="Calibri"/>
          <w:i/>
          <w:iCs/>
          <w:sz w:val="18"/>
          <w:szCs w:val="18"/>
        </w:rPr>
      </w:pPr>
      <w:r w:rsidRPr="007C08C3">
        <w:rPr>
          <w:rFonts w:ascii="Calibri" w:hAnsi="Calibri" w:cs="Calibri"/>
          <w:i/>
          <w:sz w:val="18"/>
          <w:szCs w:val="18"/>
        </w:rPr>
        <w:t xml:space="preserve">Źródło: </w:t>
      </w:r>
      <w:r w:rsidRPr="007C08C3">
        <w:rPr>
          <w:rFonts w:ascii="Calibri" w:hAnsi="Calibri" w:cs="Calibri"/>
          <w:i/>
          <w:iCs/>
          <w:sz w:val="18"/>
          <w:szCs w:val="18"/>
        </w:rPr>
        <w:t xml:space="preserve">Strategia Rozwoju Województwa Śląskiego „Śląskie </w:t>
      </w:r>
      <w:smartTag w:uri="urn:schemas-microsoft-com:office:smarttags" w:element="metricconverter">
        <w:smartTagPr>
          <w:attr w:name="ProductID" w:val="2030”"/>
        </w:smartTagPr>
        <w:r w:rsidRPr="007C08C3">
          <w:rPr>
            <w:rFonts w:ascii="Calibri" w:hAnsi="Calibri" w:cs="Calibri"/>
            <w:i/>
            <w:iCs/>
            <w:sz w:val="18"/>
            <w:szCs w:val="18"/>
          </w:rPr>
          <w:t>2030”</w:t>
        </w:r>
      </w:smartTag>
    </w:p>
    <w:p w14:paraId="47016AB3" w14:textId="77777777" w:rsidR="00AD389F" w:rsidRDefault="00AD389F" w:rsidP="00FE5D48">
      <w:pPr>
        <w:spacing w:line="360" w:lineRule="auto"/>
        <w:ind w:right="367"/>
        <w:jc w:val="both"/>
        <w:rPr>
          <w:rFonts w:ascii="Calibri" w:hAnsi="Calibri" w:cs="Calibri"/>
        </w:rPr>
      </w:pPr>
    </w:p>
    <w:p w14:paraId="1C672008" w14:textId="77777777" w:rsidR="00AD389F" w:rsidRPr="00FE5D48" w:rsidRDefault="00AD389F" w:rsidP="00FE5D48">
      <w:pPr>
        <w:spacing w:after="120" w:line="360" w:lineRule="auto"/>
        <w:ind w:right="367"/>
        <w:jc w:val="both"/>
        <w:rPr>
          <w:rFonts w:ascii="Calibri" w:hAnsi="Calibri" w:cs="Calibri"/>
        </w:rPr>
      </w:pPr>
    </w:p>
    <w:p w14:paraId="3B44A5ED" w14:textId="77777777" w:rsidR="00AD389F" w:rsidRPr="00FE5D48" w:rsidRDefault="00AD389F" w:rsidP="00FE5D48">
      <w:pPr>
        <w:spacing w:after="120" w:line="360" w:lineRule="auto"/>
        <w:ind w:right="367"/>
        <w:jc w:val="both"/>
        <w:rPr>
          <w:rFonts w:ascii="Calibri" w:hAnsi="Calibri" w:cs="Calibri"/>
          <w:b/>
          <w:bCs/>
        </w:rPr>
      </w:pPr>
      <w:r w:rsidRPr="00FE5D48">
        <w:rPr>
          <w:rFonts w:ascii="Calibri" w:hAnsi="Calibri" w:cs="Calibri"/>
          <w:b/>
          <w:bCs/>
        </w:rPr>
        <w:t>OSI Obszary w transformacji górniczej</w:t>
      </w:r>
    </w:p>
    <w:p w14:paraId="539E58D4" w14:textId="77777777" w:rsidR="00AD389F" w:rsidRPr="00FE5D48" w:rsidRDefault="00AD389F" w:rsidP="00FE5D48">
      <w:pPr>
        <w:spacing w:after="120" w:line="360" w:lineRule="auto"/>
        <w:ind w:right="367"/>
        <w:jc w:val="both"/>
        <w:rPr>
          <w:rFonts w:ascii="Calibri" w:hAnsi="Calibri" w:cs="Calibri"/>
        </w:rPr>
      </w:pPr>
      <w:r w:rsidRPr="00FE5D48">
        <w:rPr>
          <w:rFonts w:ascii="Calibri" w:hAnsi="Calibri" w:cs="Calibri"/>
        </w:rPr>
        <w:t xml:space="preserve">Najważniejsze znaczenie dla Mszany ma jej zakwalifikowanie do grupy gmin w transformacji górniczej o typie społeczno-przestrzennym. Gmina doświadcza skutków działalności górniczej – </w:t>
      </w:r>
      <w:proofErr w:type="spellStart"/>
      <w:r w:rsidRPr="00FE5D48">
        <w:rPr>
          <w:rFonts w:ascii="Calibri" w:hAnsi="Calibri" w:cs="Calibri"/>
        </w:rPr>
        <w:t>osiadań</w:t>
      </w:r>
      <w:proofErr w:type="spellEnd"/>
      <w:r w:rsidRPr="00FE5D48">
        <w:rPr>
          <w:rFonts w:ascii="Calibri" w:hAnsi="Calibri" w:cs="Calibri"/>
        </w:rPr>
        <w:t xml:space="preserve"> terenów, degradacji gruntów</w:t>
      </w:r>
      <w:r>
        <w:rPr>
          <w:rFonts w:ascii="Calibri" w:hAnsi="Calibri" w:cs="Calibri"/>
        </w:rPr>
        <w:t xml:space="preserve">, </w:t>
      </w:r>
      <w:r w:rsidRPr="007C23D8">
        <w:rPr>
          <w:rFonts w:ascii="Calibri" w:hAnsi="Calibri" w:cs="Calibri"/>
        </w:rPr>
        <w:t>istnienia składowisk kamienia poprodukcyjnego czyli tzw. hałd, szkód górniczych i</w:t>
      </w:r>
      <w:r w:rsidRPr="00FE5D48">
        <w:rPr>
          <w:rFonts w:ascii="Calibri" w:hAnsi="Calibri" w:cs="Calibri"/>
        </w:rPr>
        <w:t xml:space="preserve"> ograniczeń inwestycyjnych. </w:t>
      </w:r>
      <w:r w:rsidRPr="00FE5D48">
        <w:rPr>
          <w:rFonts w:ascii="Calibri" w:hAnsi="Calibri" w:cs="Calibri"/>
        </w:rPr>
        <w:lastRenderedPageBreak/>
        <w:t xml:space="preserve">Wymaga to rekultywacji i przekształceń terenów </w:t>
      </w:r>
      <w:proofErr w:type="spellStart"/>
      <w:r w:rsidRPr="00FE5D48">
        <w:rPr>
          <w:rFonts w:ascii="Calibri" w:hAnsi="Calibri" w:cs="Calibri"/>
        </w:rPr>
        <w:t>pogórniczych</w:t>
      </w:r>
      <w:proofErr w:type="spellEnd"/>
      <w:r w:rsidRPr="00FE5D48">
        <w:rPr>
          <w:rFonts w:ascii="Calibri" w:hAnsi="Calibri" w:cs="Calibri"/>
        </w:rPr>
        <w:t xml:space="preserve"> w nowe funkcje: gospodarcze, rekreacyjne lub przyrodnicze.</w:t>
      </w:r>
    </w:p>
    <w:p w14:paraId="7CC28DC9" w14:textId="77777777" w:rsidR="00AD389F" w:rsidRDefault="00AD389F" w:rsidP="00FE5D48">
      <w:pPr>
        <w:spacing w:line="360" w:lineRule="auto"/>
        <w:ind w:right="367"/>
        <w:jc w:val="both"/>
        <w:rPr>
          <w:rFonts w:ascii="Calibri" w:hAnsi="Calibri" w:cs="Calibri"/>
        </w:rPr>
      </w:pPr>
      <w:r w:rsidRPr="00FE5D48">
        <w:rPr>
          <w:rFonts w:ascii="Calibri" w:hAnsi="Calibri" w:cs="Calibri"/>
        </w:rPr>
        <w:t xml:space="preserve">Transformacja dotyczy również mieszkańców, z których wielu było związanych zawodowo z górnictwem i branżami okołogórniczymi. Spadek zatrudnienia w kopalniach powoduje potrzebę </w:t>
      </w:r>
      <w:proofErr w:type="spellStart"/>
      <w:r w:rsidRPr="00FE5D48">
        <w:rPr>
          <w:rFonts w:ascii="Calibri" w:hAnsi="Calibri" w:cs="Calibri"/>
        </w:rPr>
        <w:t>przekwalifikowań</w:t>
      </w:r>
      <w:proofErr w:type="spellEnd"/>
      <w:r w:rsidRPr="00FE5D48">
        <w:rPr>
          <w:rFonts w:ascii="Calibri" w:hAnsi="Calibri" w:cs="Calibri"/>
        </w:rPr>
        <w:t xml:space="preserve"> i tworzenia nowych miejsc pracy. Dokument OSI akcentuje konieczność aktywizacji zawodowej, rozwijania alternatywnych sektorów gospodarki oraz działań rewitalizacyjnych, które poprawią jakość przestrzeni publicznych i zatrzymają mieszkańców w gminie.</w:t>
      </w:r>
    </w:p>
    <w:p w14:paraId="4EC650E1" w14:textId="77777777" w:rsidR="00AD389F" w:rsidRDefault="00AD389F" w:rsidP="00FE5D48">
      <w:pPr>
        <w:spacing w:line="360" w:lineRule="auto"/>
        <w:ind w:right="367"/>
        <w:jc w:val="both"/>
        <w:rPr>
          <w:rFonts w:ascii="Calibri" w:hAnsi="Calibri" w:cs="Calibri"/>
        </w:rPr>
      </w:pPr>
    </w:p>
    <w:p w14:paraId="2919A121" w14:textId="77777777" w:rsidR="00AD389F" w:rsidRPr="007C08C3" w:rsidRDefault="00AD389F" w:rsidP="005A7BB5">
      <w:pPr>
        <w:pStyle w:val="Legenda"/>
        <w:rPr>
          <w:rFonts w:ascii="Calibri" w:hAnsi="Calibri" w:cs="Calibri"/>
        </w:rPr>
      </w:pPr>
      <w:r w:rsidRPr="005A7BB5">
        <w:rPr>
          <w:rFonts w:ascii="Calibri" w:hAnsi="Calibri" w:cs="Calibri"/>
        </w:rPr>
        <w:t xml:space="preserve">Mapa </w:t>
      </w:r>
      <w:r w:rsidRPr="005A7BB5">
        <w:rPr>
          <w:rFonts w:ascii="Calibri" w:hAnsi="Calibri" w:cs="Calibri"/>
        </w:rPr>
        <w:fldChar w:fldCharType="begin"/>
      </w:r>
      <w:r w:rsidRPr="005A7BB5">
        <w:rPr>
          <w:rFonts w:ascii="Calibri" w:hAnsi="Calibri" w:cs="Calibri"/>
        </w:rPr>
        <w:instrText xml:space="preserve"> SEQ Mapa \* ARABIC </w:instrText>
      </w:r>
      <w:r w:rsidRPr="005A7BB5">
        <w:rPr>
          <w:rFonts w:ascii="Calibri" w:hAnsi="Calibri" w:cs="Calibri"/>
        </w:rPr>
        <w:fldChar w:fldCharType="separate"/>
      </w:r>
      <w:r>
        <w:rPr>
          <w:rFonts w:ascii="Calibri" w:hAnsi="Calibri" w:cs="Calibri"/>
          <w:noProof/>
        </w:rPr>
        <w:t>11</w:t>
      </w:r>
      <w:r w:rsidRPr="005A7BB5">
        <w:rPr>
          <w:rFonts w:ascii="Calibri" w:hAnsi="Calibri" w:cs="Calibri"/>
        </w:rPr>
        <w:fldChar w:fldCharType="end"/>
      </w:r>
      <w:r w:rsidRPr="005A7BB5">
        <w:rPr>
          <w:rFonts w:ascii="Calibri" w:hAnsi="Calibri" w:cs="Calibri"/>
        </w:rPr>
        <w:t xml:space="preserve"> </w:t>
      </w:r>
      <w:r w:rsidRPr="007C08C3">
        <w:rPr>
          <w:rFonts w:ascii="Calibri" w:hAnsi="Calibri" w:cs="Calibri"/>
        </w:rPr>
        <w:t>Obszary Strategicznej Interwencji  w strategii</w:t>
      </w:r>
      <w:r>
        <w:rPr>
          <w:rFonts w:ascii="Calibri" w:hAnsi="Calibri" w:cs="Calibri"/>
        </w:rPr>
        <w:t xml:space="preserve"> rozwoju </w:t>
      </w:r>
      <w:r w:rsidRPr="007C08C3">
        <w:rPr>
          <w:rFonts w:ascii="Calibri" w:hAnsi="Calibri" w:cs="Calibri"/>
        </w:rPr>
        <w:t xml:space="preserve"> województwa śląskiego   – gminy w transformacji górniczej  </w:t>
      </w:r>
    </w:p>
    <w:p w14:paraId="57473D36" w14:textId="77777777" w:rsidR="00AD389F" w:rsidRPr="007C08C3" w:rsidRDefault="006809C5" w:rsidP="00DB17D5">
      <w:pPr>
        <w:rPr>
          <w:rFonts w:ascii="Calibri" w:hAnsi="Calibri" w:cs="Calibri"/>
        </w:rPr>
      </w:pPr>
      <w:r>
        <w:rPr>
          <w:noProof/>
        </w:rPr>
        <w:drawing>
          <wp:anchor distT="0" distB="0" distL="114300" distR="114300" simplePos="0" relativeHeight="251647488" behindDoc="0" locked="0" layoutInCell="1" allowOverlap="1" wp14:anchorId="7887E32E" wp14:editId="10234F7A">
            <wp:simplePos x="0" y="0"/>
            <wp:positionH relativeFrom="margin">
              <wp:posOffset>34290</wp:posOffset>
            </wp:positionH>
            <wp:positionV relativeFrom="paragraph">
              <wp:posOffset>17145</wp:posOffset>
            </wp:positionV>
            <wp:extent cx="3678555" cy="5197475"/>
            <wp:effectExtent l="0" t="0" r="0" b="0"/>
            <wp:wrapNone/>
            <wp:docPr id="23"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8555" cy="5197475"/>
                    </a:xfrm>
                    <a:prstGeom prst="rect">
                      <a:avLst/>
                    </a:prstGeom>
                    <a:noFill/>
                  </pic:spPr>
                </pic:pic>
              </a:graphicData>
            </a:graphic>
            <wp14:sizeRelH relativeFrom="page">
              <wp14:pctWidth>0</wp14:pctWidth>
            </wp14:sizeRelH>
            <wp14:sizeRelV relativeFrom="page">
              <wp14:pctHeight>0</wp14:pctHeight>
            </wp14:sizeRelV>
          </wp:anchor>
        </w:drawing>
      </w:r>
    </w:p>
    <w:p w14:paraId="630432BB" w14:textId="77777777" w:rsidR="00AD389F" w:rsidRPr="007C08C3" w:rsidRDefault="00AD389F" w:rsidP="00DB17D5">
      <w:pPr>
        <w:rPr>
          <w:rFonts w:ascii="Calibri" w:hAnsi="Calibri" w:cs="Calibri"/>
        </w:rPr>
      </w:pPr>
    </w:p>
    <w:p w14:paraId="331B2246" w14:textId="77777777" w:rsidR="00AD389F" w:rsidRPr="007C08C3" w:rsidRDefault="00AD389F" w:rsidP="00DB17D5">
      <w:pPr>
        <w:rPr>
          <w:rFonts w:ascii="Calibri" w:hAnsi="Calibri" w:cs="Calibri"/>
        </w:rPr>
      </w:pPr>
    </w:p>
    <w:p w14:paraId="32FEB850" w14:textId="77777777" w:rsidR="00AD389F" w:rsidRPr="007C08C3" w:rsidRDefault="00AD389F" w:rsidP="00DB17D5">
      <w:pPr>
        <w:rPr>
          <w:rFonts w:ascii="Calibri" w:hAnsi="Calibri" w:cs="Calibri"/>
        </w:rPr>
      </w:pPr>
    </w:p>
    <w:p w14:paraId="70F1A994" w14:textId="77777777" w:rsidR="00AD389F" w:rsidRPr="007C08C3" w:rsidRDefault="00AD389F" w:rsidP="00DB17D5">
      <w:pPr>
        <w:rPr>
          <w:rFonts w:ascii="Calibri" w:hAnsi="Calibri" w:cs="Calibri"/>
        </w:rPr>
      </w:pPr>
    </w:p>
    <w:p w14:paraId="02038EC7" w14:textId="77777777" w:rsidR="00AD389F" w:rsidRPr="007C08C3" w:rsidRDefault="00AD389F" w:rsidP="00DB17D5">
      <w:pPr>
        <w:rPr>
          <w:rFonts w:ascii="Calibri" w:hAnsi="Calibri" w:cs="Calibri"/>
        </w:rPr>
      </w:pPr>
    </w:p>
    <w:p w14:paraId="5D890D15" w14:textId="77777777" w:rsidR="00AD389F" w:rsidRPr="007C08C3" w:rsidRDefault="00AD389F" w:rsidP="00DB17D5">
      <w:pPr>
        <w:rPr>
          <w:rFonts w:ascii="Calibri" w:hAnsi="Calibri" w:cs="Calibri"/>
        </w:rPr>
      </w:pPr>
    </w:p>
    <w:p w14:paraId="6DC7BF96" w14:textId="77777777" w:rsidR="00AD389F" w:rsidRPr="007C08C3" w:rsidRDefault="00AD389F" w:rsidP="00DB17D5">
      <w:pPr>
        <w:rPr>
          <w:rFonts w:ascii="Calibri" w:hAnsi="Calibri" w:cs="Calibri"/>
        </w:rPr>
      </w:pPr>
    </w:p>
    <w:p w14:paraId="230DCFFC" w14:textId="77777777" w:rsidR="00AD389F" w:rsidRPr="007C08C3" w:rsidRDefault="00AD389F" w:rsidP="00DB17D5">
      <w:pPr>
        <w:rPr>
          <w:rFonts w:ascii="Calibri" w:hAnsi="Calibri" w:cs="Calibri"/>
        </w:rPr>
      </w:pPr>
    </w:p>
    <w:p w14:paraId="63F0BF00" w14:textId="77777777" w:rsidR="00AD389F" w:rsidRPr="007C08C3" w:rsidRDefault="00AD389F" w:rsidP="00DB17D5">
      <w:pPr>
        <w:rPr>
          <w:rFonts w:ascii="Calibri" w:hAnsi="Calibri" w:cs="Calibri"/>
        </w:rPr>
      </w:pPr>
    </w:p>
    <w:p w14:paraId="25DC55A4" w14:textId="77777777" w:rsidR="00AD389F" w:rsidRPr="007C08C3" w:rsidRDefault="00AD389F" w:rsidP="00DB17D5">
      <w:pPr>
        <w:rPr>
          <w:rFonts w:ascii="Calibri" w:hAnsi="Calibri" w:cs="Calibri"/>
        </w:rPr>
      </w:pPr>
    </w:p>
    <w:p w14:paraId="10CE4AF9" w14:textId="77777777" w:rsidR="00AD389F" w:rsidRPr="007C08C3" w:rsidRDefault="00AD389F" w:rsidP="00DB17D5">
      <w:pPr>
        <w:rPr>
          <w:rFonts w:ascii="Calibri" w:hAnsi="Calibri" w:cs="Calibri"/>
        </w:rPr>
      </w:pPr>
    </w:p>
    <w:p w14:paraId="551EF67E" w14:textId="77777777" w:rsidR="00AD389F" w:rsidRPr="007C08C3" w:rsidRDefault="00AD389F" w:rsidP="00DB17D5">
      <w:pPr>
        <w:rPr>
          <w:rFonts w:ascii="Calibri" w:hAnsi="Calibri" w:cs="Calibri"/>
        </w:rPr>
      </w:pPr>
    </w:p>
    <w:p w14:paraId="1FE316EB" w14:textId="77777777" w:rsidR="00AD389F" w:rsidRPr="007C08C3" w:rsidRDefault="00AD389F" w:rsidP="00DB17D5">
      <w:pPr>
        <w:rPr>
          <w:rFonts w:ascii="Calibri" w:hAnsi="Calibri" w:cs="Calibri"/>
        </w:rPr>
      </w:pPr>
    </w:p>
    <w:p w14:paraId="65F2F25C" w14:textId="77777777" w:rsidR="00AD389F" w:rsidRPr="007C08C3" w:rsidRDefault="00AD389F" w:rsidP="00DB17D5">
      <w:pPr>
        <w:rPr>
          <w:rFonts w:ascii="Calibri" w:hAnsi="Calibri" w:cs="Calibri"/>
        </w:rPr>
      </w:pPr>
    </w:p>
    <w:p w14:paraId="3448AE15" w14:textId="77777777" w:rsidR="00AD389F" w:rsidRPr="007C08C3" w:rsidRDefault="006809C5" w:rsidP="00DB17D5">
      <w:pPr>
        <w:rPr>
          <w:rFonts w:ascii="Calibri" w:hAnsi="Calibri" w:cs="Calibri"/>
        </w:rPr>
      </w:pPr>
      <w:r>
        <w:rPr>
          <w:noProof/>
        </w:rPr>
        <mc:AlternateContent>
          <mc:Choice Requires="wps">
            <w:drawing>
              <wp:anchor distT="0" distB="0" distL="114300" distR="114300" simplePos="0" relativeHeight="251668992" behindDoc="0" locked="0" layoutInCell="1" allowOverlap="1" wp14:anchorId="35ACC739" wp14:editId="4063AF9F">
                <wp:simplePos x="0" y="0"/>
                <wp:positionH relativeFrom="column">
                  <wp:posOffset>3632835</wp:posOffset>
                </wp:positionH>
                <wp:positionV relativeFrom="paragraph">
                  <wp:posOffset>98425</wp:posOffset>
                </wp:positionV>
                <wp:extent cx="567690" cy="331470"/>
                <wp:effectExtent l="19050" t="19050" r="3810" b="0"/>
                <wp:wrapNone/>
                <wp:docPr id="1615473446" name="Ow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 cy="331470"/>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FB68FF8" id="Owal 7" o:spid="_x0000_s1026" style="position:absolute;margin-left:286.05pt;margin-top:7.75pt;width:44.7pt;height:26.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" filled="f" strokecolor="#00b050" strokeweight="3pt">
                <v:path arrowok="t"/>
              </v:oval>
            </w:pict>
          </mc:Fallback>
        </mc:AlternateContent>
      </w:r>
    </w:p>
    <w:p w14:paraId="634B1C5D" w14:textId="77777777" w:rsidR="00AD389F" w:rsidRPr="007C08C3" w:rsidRDefault="006809C5" w:rsidP="00DB17D5">
      <w:pPr>
        <w:rPr>
          <w:rFonts w:ascii="Calibri" w:hAnsi="Calibri" w:cs="Calibri"/>
        </w:rPr>
      </w:pPr>
      <w:r>
        <w:rPr>
          <w:noProof/>
        </w:rPr>
        <mc:AlternateContent>
          <mc:Choice Requires="wps">
            <w:drawing>
              <wp:anchor distT="45720" distB="45720" distL="114300" distR="114300" simplePos="0" relativeHeight="251661824" behindDoc="0" locked="0" layoutInCell="1" allowOverlap="1" wp14:anchorId="4B553F67" wp14:editId="206E27B0">
                <wp:simplePos x="0" y="0"/>
                <wp:positionH relativeFrom="column">
                  <wp:posOffset>4247515</wp:posOffset>
                </wp:positionH>
                <wp:positionV relativeFrom="paragraph">
                  <wp:posOffset>20955</wp:posOffset>
                </wp:positionV>
                <wp:extent cx="908685" cy="217170"/>
                <wp:effectExtent l="0" t="0" r="0" b="0"/>
                <wp:wrapNone/>
                <wp:docPr id="1505628670"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217170"/>
                        </a:xfrm>
                        <a:prstGeom prst="rect">
                          <a:avLst/>
                        </a:prstGeom>
                        <a:solidFill>
                          <a:srgbClr val="FFFFFF"/>
                        </a:solidFill>
                        <a:ln w="9525">
                          <a:noFill/>
                          <a:miter lim="800000"/>
                          <a:headEnd/>
                          <a:tailEnd/>
                        </a:ln>
                      </wps:spPr>
                      <wps:txbx>
                        <w:txbxContent>
                          <w:p w14:paraId="26F2DEC0" w14:textId="77777777" w:rsidR="00AD389F" w:rsidRPr="00584AC9" w:rsidRDefault="00AD389F" w:rsidP="00C6355B">
                            <w:pPr>
                              <w:rPr>
                                <w:rFonts w:ascii="Calibri" w:hAnsi="Calibri" w:cs="Calibri"/>
                                <w:sz w:val="18"/>
                                <w:szCs w:val="18"/>
                              </w:rPr>
                            </w:pPr>
                            <w:r w:rsidRPr="00584AC9">
                              <w:rPr>
                                <w:rFonts w:ascii="Calibri" w:hAnsi="Calibri" w:cs="Calibri"/>
                                <w:sz w:val="18"/>
                                <w:szCs w:val="18"/>
                              </w:rPr>
                              <w:t xml:space="preserve">Gmina Mszana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B553F67" id="Pole tekstowe 5" o:spid="_x0000_s1029" type="#_x0000_t202" style="position:absolute;margin-left:334.45pt;margin-top:1.65pt;width:71.55pt;height:17.1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" stroked="f">
                <v:textbox>
                  <w:txbxContent>
                    <w:p w14:paraId="26F2DEC0" w14:textId="77777777" w:rsidR="00AD389F" w:rsidRPr="00584AC9" w:rsidRDefault="00AD389F" w:rsidP="00C6355B">
                      <w:pPr>
                        <w:rPr>
                          <w:rFonts w:ascii="Calibri" w:hAnsi="Calibri" w:cs="Calibri"/>
                          <w:sz w:val="18"/>
                          <w:szCs w:val="18"/>
                        </w:rPr>
                      </w:pPr>
                      <w:r w:rsidRPr="00584AC9">
                        <w:rPr>
                          <w:rFonts w:ascii="Calibri" w:hAnsi="Calibri" w:cs="Calibri"/>
                          <w:sz w:val="18"/>
                          <w:szCs w:val="18"/>
                        </w:rPr>
                        <w:t xml:space="preserve">Gmina Mszana </w:t>
                      </w:r>
                    </w:p>
                  </w:txbxContent>
                </v:textbox>
              </v:shape>
            </w:pict>
          </mc:Fallback>
        </mc:AlternateContent>
      </w:r>
    </w:p>
    <w:p w14:paraId="538C1997" w14:textId="77777777" w:rsidR="00AD389F" w:rsidRDefault="006809C5" w:rsidP="00DB17D5">
      <w:pPr>
        <w:rPr>
          <w:rFonts w:ascii="Calibri" w:hAnsi="Calibri" w:cs="Calibri"/>
          <w:i/>
          <w:sz w:val="18"/>
          <w:szCs w:val="18"/>
        </w:rPr>
      </w:pPr>
      <w:r>
        <w:rPr>
          <w:noProof/>
        </w:rPr>
        <mc:AlternateContent>
          <mc:Choice Requires="wps">
            <w:drawing>
              <wp:anchor distT="0" distB="0" distL="114300" distR="114300" simplePos="0" relativeHeight="251670016" behindDoc="0" locked="0" layoutInCell="1" allowOverlap="1" wp14:anchorId="3CF5598A" wp14:editId="2B78CB5E">
                <wp:simplePos x="0" y="0"/>
                <wp:positionH relativeFrom="column">
                  <wp:posOffset>914400</wp:posOffset>
                </wp:positionH>
                <wp:positionV relativeFrom="paragraph">
                  <wp:posOffset>7620</wp:posOffset>
                </wp:positionV>
                <wp:extent cx="424180" cy="237490"/>
                <wp:effectExtent l="19050" t="19050" r="0" b="0"/>
                <wp:wrapNone/>
                <wp:docPr id="1377499242" name="Ow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180" cy="237490"/>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60A3729" id="Owal 3" o:spid="_x0000_s1026" style="position:absolute;margin-left:1in;margin-top:.6pt;width:33.4pt;height:18.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" filled="f" strokecolor="#00b050" strokeweight="3pt">
                <v:path arrowok="t"/>
              </v:oval>
            </w:pict>
          </mc:Fallback>
        </mc:AlternateContent>
      </w:r>
    </w:p>
    <w:p w14:paraId="40BE8EB9" w14:textId="77777777" w:rsidR="00AD389F" w:rsidRDefault="00AD389F" w:rsidP="00DB17D5">
      <w:pPr>
        <w:rPr>
          <w:rFonts w:ascii="Calibri" w:hAnsi="Calibri" w:cs="Calibri"/>
          <w:i/>
          <w:sz w:val="18"/>
          <w:szCs w:val="18"/>
        </w:rPr>
      </w:pPr>
    </w:p>
    <w:p w14:paraId="69761304" w14:textId="77777777" w:rsidR="00AD389F" w:rsidRDefault="00AD389F" w:rsidP="00DB17D5">
      <w:pPr>
        <w:rPr>
          <w:rFonts w:ascii="Calibri" w:hAnsi="Calibri" w:cs="Calibri"/>
          <w:i/>
          <w:sz w:val="18"/>
          <w:szCs w:val="18"/>
        </w:rPr>
      </w:pPr>
    </w:p>
    <w:p w14:paraId="71C4690D" w14:textId="77777777" w:rsidR="00AD389F" w:rsidRDefault="00AD389F" w:rsidP="00DB17D5">
      <w:pPr>
        <w:rPr>
          <w:rFonts w:ascii="Calibri" w:hAnsi="Calibri" w:cs="Calibri"/>
          <w:i/>
          <w:sz w:val="18"/>
          <w:szCs w:val="18"/>
        </w:rPr>
      </w:pPr>
    </w:p>
    <w:p w14:paraId="16FF0772" w14:textId="77777777" w:rsidR="00AD389F" w:rsidRDefault="00AD389F" w:rsidP="00DB17D5">
      <w:pPr>
        <w:rPr>
          <w:rFonts w:ascii="Calibri" w:hAnsi="Calibri" w:cs="Calibri"/>
          <w:i/>
          <w:sz w:val="18"/>
          <w:szCs w:val="18"/>
        </w:rPr>
      </w:pPr>
    </w:p>
    <w:p w14:paraId="50CD4D4C" w14:textId="77777777" w:rsidR="00AD389F" w:rsidRDefault="00AD389F" w:rsidP="00DB17D5">
      <w:pPr>
        <w:rPr>
          <w:rFonts w:ascii="Calibri" w:hAnsi="Calibri" w:cs="Calibri"/>
          <w:i/>
          <w:sz w:val="18"/>
          <w:szCs w:val="18"/>
        </w:rPr>
      </w:pPr>
    </w:p>
    <w:p w14:paraId="6F1B2EE1" w14:textId="77777777" w:rsidR="00AD389F" w:rsidRDefault="00AD389F" w:rsidP="00DB17D5">
      <w:pPr>
        <w:rPr>
          <w:rFonts w:ascii="Calibri" w:hAnsi="Calibri" w:cs="Calibri"/>
          <w:i/>
          <w:sz w:val="18"/>
          <w:szCs w:val="18"/>
        </w:rPr>
      </w:pPr>
    </w:p>
    <w:p w14:paraId="00E25884" w14:textId="77777777" w:rsidR="00AD389F" w:rsidRDefault="00AD389F" w:rsidP="00DB17D5">
      <w:pPr>
        <w:rPr>
          <w:rFonts w:ascii="Calibri" w:hAnsi="Calibri" w:cs="Calibri"/>
          <w:i/>
          <w:sz w:val="18"/>
          <w:szCs w:val="18"/>
        </w:rPr>
      </w:pPr>
    </w:p>
    <w:p w14:paraId="066A6D4A" w14:textId="77777777" w:rsidR="00AD389F" w:rsidRDefault="00AD389F" w:rsidP="00DB17D5">
      <w:pPr>
        <w:rPr>
          <w:rFonts w:ascii="Calibri" w:hAnsi="Calibri" w:cs="Calibri"/>
          <w:i/>
          <w:sz w:val="18"/>
          <w:szCs w:val="18"/>
        </w:rPr>
      </w:pPr>
    </w:p>
    <w:p w14:paraId="3BEF5F3D" w14:textId="77777777" w:rsidR="00AD389F" w:rsidRDefault="00AD389F" w:rsidP="00DB17D5">
      <w:pPr>
        <w:rPr>
          <w:rFonts w:ascii="Calibri" w:hAnsi="Calibri" w:cs="Calibri"/>
          <w:i/>
          <w:sz w:val="18"/>
          <w:szCs w:val="18"/>
        </w:rPr>
      </w:pPr>
    </w:p>
    <w:p w14:paraId="692584B4" w14:textId="77777777" w:rsidR="00AD389F" w:rsidRDefault="00AD389F" w:rsidP="00DB17D5">
      <w:pPr>
        <w:rPr>
          <w:rFonts w:ascii="Calibri" w:hAnsi="Calibri" w:cs="Calibri"/>
          <w:i/>
          <w:sz w:val="18"/>
          <w:szCs w:val="18"/>
        </w:rPr>
      </w:pPr>
    </w:p>
    <w:p w14:paraId="5F60CA4D" w14:textId="77777777" w:rsidR="00AD389F" w:rsidRDefault="00AD389F" w:rsidP="00DB17D5">
      <w:pPr>
        <w:rPr>
          <w:rFonts w:ascii="Calibri" w:hAnsi="Calibri" w:cs="Calibri"/>
          <w:i/>
          <w:sz w:val="18"/>
          <w:szCs w:val="18"/>
        </w:rPr>
      </w:pPr>
    </w:p>
    <w:p w14:paraId="1F3DCECE" w14:textId="77777777" w:rsidR="00AD389F" w:rsidRDefault="00AD389F" w:rsidP="00DB17D5">
      <w:pPr>
        <w:rPr>
          <w:rFonts w:ascii="Calibri" w:hAnsi="Calibri" w:cs="Calibri"/>
          <w:i/>
          <w:sz w:val="18"/>
          <w:szCs w:val="18"/>
        </w:rPr>
      </w:pPr>
    </w:p>
    <w:p w14:paraId="21337EB8" w14:textId="77777777" w:rsidR="00AD389F" w:rsidRDefault="00AD389F" w:rsidP="00DB17D5">
      <w:pPr>
        <w:rPr>
          <w:rFonts w:ascii="Calibri" w:hAnsi="Calibri" w:cs="Calibri"/>
          <w:i/>
          <w:sz w:val="18"/>
          <w:szCs w:val="18"/>
        </w:rPr>
      </w:pPr>
    </w:p>
    <w:p w14:paraId="4F911011" w14:textId="77777777" w:rsidR="00AD389F" w:rsidRDefault="00AD389F" w:rsidP="00DB17D5">
      <w:pPr>
        <w:rPr>
          <w:rFonts w:ascii="Calibri" w:hAnsi="Calibri" w:cs="Calibri"/>
          <w:i/>
          <w:sz w:val="18"/>
          <w:szCs w:val="18"/>
        </w:rPr>
      </w:pPr>
    </w:p>
    <w:p w14:paraId="0B223100" w14:textId="77777777" w:rsidR="00AD389F" w:rsidRPr="007C08C3" w:rsidRDefault="00AD389F" w:rsidP="00DB17D5">
      <w:pPr>
        <w:rPr>
          <w:rFonts w:ascii="Calibri" w:hAnsi="Calibri" w:cs="Calibri"/>
        </w:rPr>
      </w:pPr>
      <w:r w:rsidRPr="007C08C3">
        <w:rPr>
          <w:rFonts w:ascii="Calibri" w:hAnsi="Calibri" w:cs="Calibri"/>
          <w:i/>
          <w:sz w:val="18"/>
          <w:szCs w:val="18"/>
        </w:rPr>
        <w:t xml:space="preserve">Źródło: </w:t>
      </w:r>
      <w:r w:rsidRPr="007C08C3">
        <w:rPr>
          <w:rFonts w:ascii="Calibri" w:hAnsi="Calibri" w:cs="Calibri"/>
          <w:i/>
          <w:iCs/>
          <w:sz w:val="18"/>
          <w:szCs w:val="18"/>
        </w:rPr>
        <w:t xml:space="preserve">Strategia Rozwoju Województwa Śląskiego „Śląskie </w:t>
      </w:r>
      <w:smartTag w:uri="urn:schemas-microsoft-com:office:smarttags" w:element="metricconverter">
        <w:smartTagPr>
          <w:attr w:name="ProductID" w:val="2030”"/>
        </w:smartTagPr>
        <w:r w:rsidRPr="007C08C3">
          <w:rPr>
            <w:rFonts w:ascii="Calibri" w:hAnsi="Calibri" w:cs="Calibri"/>
            <w:i/>
            <w:iCs/>
            <w:sz w:val="18"/>
            <w:szCs w:val="18"/>
          </w:rPr>
          <w:t>2030”</w:t>
        </w:r>
      </w:smartTag>
    </w:p>
    <w:p w14:paraId="39BE71CA" w14:textId="77777777" w:rsidR="00AD389F" w:rsidRPr="00FE5D48" w:rsidRDefault="00AD389F" w:rsidP="00FE5D48">
      <w:pPr>
        <w:spacing w:after="120" w:line="360" w:lineRule="auto"/>
        <w:ind w:right="367"/>
        <w:jc w:val="both"/>
        <w:rPr>
          <w:rFonts w:ascii="Calibri" w:hAnsi="Calibri" w:cs="Calibri"/>
        </w:rPr>
      </w:pPr>
    </w:p>
    <w:p w14:paraId="5A203357" w14:textId="77777777" w:rsidR="00AD389F" w:rsidRPr="007C08C3" w:rsidRDefault="00AD389F" w:rsidP="00FF07C4">
      <w:pPr>
        <w:spacing w:after="120" w:line="360" w:lineRule="auto"/>
        <w:ind w:right="367"/>
        <w:jc w:val="both"/>
        <w:rPr>
          <w:rFonts w:ascii="Calibri" w:hAnsi="Calibri" w:cs="Calibri"/>
        </w:rPr>
      </w:pPr>
    </w:p>
    <w:p w14:paraId="205E6C18" w14:textId="77777777" w:rsidR="00AD389F" w:rsidRDefault="00AD389F" w:rsidP="00FE5D48">
      <w:pPr>
        <w:pStyle w:val="Legenda"/>
        <w:rPr>
          <w:rFonts w:ascii="Calibri" w:hAnsi="Calibri" w:cs="Calibri"/>
        </w:rPr>
      </w:pPr>
    </w:p>
    <w:p w14:paraId="6165A63D" w14:textId="77777777" w:rsidR="00AD389F" w:rsidRPr="007C08C3" w:rsidRDefault="00AD389F" w:rsidP="005A7BB5">
      <w:pPr>
        <w:pStyle w:val="Legenda"/>
        <w:rPr>
          <w:rFonts w:ascii="Calibri" w:hAnsi="Calibri" w:cs="Calibri"/>
        </w:rPr>
      </w:pPr>
      <w:r w:rsidRPr="005A7BB5">
        <w:rPr>
          <w:rFonts w:ascii="Calibri" w:hAnsi="Calibri" w:cs="Calibri"/>
        </w:rPr>
        <w:t xml:space="preserve">Tabela </w:t>
      </w:r>
      <w:r w:rsidRPr="005A7BB5">
        <w:rPr>
          <w:rFonts w:ascii="Calibri" w:hAnsi="Calibri" w:cs="Calibri"/>
        </w:rPr>
        <w:fldChar w:fldCharType="begin"/>
      </w:r>
      <w:r w:rsidRPr="005A7BB5">
        <w:rPr>
          <w:rFonts w:ascii="Calibri" w:hAnsi="Calibri" w:cs="Calibri"/>
        </w:rPr>
        <w:instrText xml:space="preserve"> SEQ Tabela \* ARABIC </w:instrText>
      </w:r>
      <w:r w:rsidRPr="005A7BB5">
        <w:rPr>
          <w:rFonts w:ascii="Calibri" w:hAnsi="Calibri" w:cs="Calibri"/>
        </w:rPr>
        <w:fldChar w:fldCharType="separate"/>
      </w:r>
      <w:r>
        <w:rPr>
          <w:rFonts w:ascii="Calibri" w:hAnsi="Calibri" w:cs="Calibri"/>
          <w:noProof/>
        </w:rPr>
        <w:t>9</w:t>
      </w:r>
      <w:r w:rsidRPr="005A7BB5">
        <w:rPr>
          <w:rFonts w:ascii="Calibri" w:hAnsi="Calibri" w:cs="Calibri"/>
        </w:rPr>
        <w:fldChar w:fldCharType="end"/>
      </w:r>
      <w:r w:rsidRPr="005A7BB5">
        <w:rPr>
          <w:rFonts w:ascii="Calibri" w:hAnsi="Calibri" w:cs="Calibri"/>
        </w:rPr>
        <w:t xml:space="preserve">  </w:t>
      </w:r>
      <w:r w:rsidRPr="007C08C3">
        <w:rPr>
          <w:rFonts w:ascii="Calibri" w:hAnsi="Calibri" w:cs="Calibri"/>
        </w:rPr>
        <w:t xml:space="preserve">Zgodność celów rozwoju gminy z OSI regionalnymi </w:t>
      </w:r>
    </w:p>
    <w:tbl>
      <w:tblPr>
        <w:tblW w:w="0" w:type="auto"/>
        <w:tblBorders>
          <w:top w:val="single" w:sz="4" w:space="0" w:color="76CDEE"/>
          <w:left w:val="single" w:sz="4" w:space="0" w:color="76CDEE"/>
          <w:bottom w:val="single" w:sz="4" w:space="0" w:color="76CDEE"/>
          <w:right w:val="single" w:sz="4" w:space="0" w:color="76CDEE"/>
          <w:insideH w:val="single" w:sz="4" w:space="0" w:color="76CDEE"/>
          <w:insideV w:val="single" w:sz="4" w:space="0" w:color="76CDEE"/>
        </w:tblBorders>
        <w:tblLook w:val="00A0" w:firstRow="1" w:lastRow="0" w:firstColumn="1" w:lastColumn="0" w:noHBand="0" w:noVBand="0"/>
      </w:tblPr>
      <w:tblGrid>
        <w:gridCol w:w="1801"/>
        <w:gridCol w:w="1742"/>
        <w:gridCol w:w="1658"/>
        <w:gridCol w:w="1952"/>
        <w:gridCol w:w="1909"/>
      </w:tblGrid>
      <w:tr w:rsidR="00AD389F" w:rsidRPr="007C08C3" w14:paraId="534F95E3" w14:textId="77777777" w:rsidTr="0029360F">
        <w:tc>
          <w:tcPr>
            <w:tcW w:w="1801" w:type="dxa"/>
            <w:vMerge w:val="restart"/>
            <w:tcBorders>
              <w:top w:val="single" w:sz="4" w:space="0" w:color="1CADE4"/>
              <w:left w:val="single" w:sz="4" w:space="0" w:color="1CADE4"/>
              <w:bottom w:val="single" w:sz="4" w:space="0" w:color="1CADE4"/>
              <w:right w:val="nil"/>
            </w:tcBorders>
            <w:shd w:val="clear" w:color="auto" w:fill="1CADE4"/>
          </w:tcPr>
          <w:p w14:paraId="13A763FB" w14:textId="77777777" w:rsidR="00AD389F" w:rsidRPr="0029360F" w:rsidRDefault="00AD389F" w:rsidP="0029360F">
            <w:pPr>
              <w:spacing w:before="120" w:after="120"/>
              <w:jc w:val="center"/>
              <w:rPr>
                <w:rFonts w:ascii="Calibri" w:hAnsi="Calibri" w:cs="Calibri"/>
                <w:b/>
                <w:bCs/>
                <w:i/>
                <w:iCs/>
                <w:color w:val="FFFFFF"/>
                <w:sz w:val="21"/>
                <w:szCs w:val="21"/>
              </w:rPr>
            </w:pPr>
            <w:r w:rsidRPr="0029360F">
              <w:rPr>
                <w:rFonts w:ascii="Calibri" w:hAnsi="Calibri" w:cs="Calibri"/>
                <w:b/>
                <w:bCs/>
                <w:i/>
                <w:iCs/>
                <w:color w:val="FFFFFF"/>
                <w:sz w:val="21"/>
                <w:szCs w:val="21"/>
              </w:rPr>
              <w:t>OSI regionalne</w:t>
            </w:r>
          </w:p>
        </w:tc>
        <w:tc>
          <w:tcPr>
            <w:tcW w:w="7261" w:type="dxa"/>
            <w:gridSpan w:val="4"/>
            <w:tcBorders>
              <w:top w:val="single" w:sz="4" w:space="0" w:color="1CADE4"/>
              <w:left w:val="nil"/>
              <w:bottom w:val="single" w:sz="4" w:space="0" w:color="1CADE4"/>
              <w:right w:val="single" w:sz="4" w:space="0" w:color="1CADE4"/>
            </w:tcBorders>
            <w:shd w:val="clear" w:color="auto" w:fill="1CADE4"/>
          </w:tcPr>
          <w:p w14:paraId="17B3444A" w14:textId="77777777" w:rsidR="00AD389F" w:rsidRPr="0029360F" w:rsidRDefault="00AD389F" w:rsidP="0029360F">
            <w:pPr>
              <w:spacing w:before="120" w:after="120"/>
              <w:jc w:val="center"/>
              <w:rPr>
                <w:rFonts w:ascii="Calibri" w:hAnsi="Calibri" w:cs="Calibri"/>
                <w:b/>
                <w:bCs/>
                <w:i/>
                <w:iCs/>
                <w:color w:val="FFFFFF"/>
                <w:sz w:val="21"/>
                <w:szCs w:val="21"/>
              </w:rPr>
            </w:pPr>
            <w:r w:rsidRPr="0029360F">
              <w:rPr>
                <w:rFonts w:ascii="Calibri" w:hAnsi="Calibri" w:cs="Calibri"/>
                <w:b/>
                <w:bCs/>
                <w:i/>
                <w:iCs/>
                <w:color w:val="FFFFFF"/>
                <w:sz w:val="21"/>
                <w:szCs w:val="21"/>
              </w:rPr>
              <w:t xml:space="preserve">Cele strategiczne rozwoju gminy </w:t>
            </w:r>
          </w:p>
        </w:tc>
      </w:tr>
      <w:tr w:rsidR="00AD389F" w:rsidRPr="007C08C3" w14:paraId="5CCA9E7F" w14:textId="77777777" w:rsidTr="0029360F">
        <w:tc>
          <w:tcPr>
            <w:tcW w:w="1801" w:type="dxa"/>
            <w:vMerge/>
            <w:shd w:val="clear" w:color="auto" w:fill="D1EEF9"/>
          </w:tcPr>
          <w:p w14:paraId="2F35F87D" w14:textId="77777777" w:rsidR="00AD389F" w:rsidRPr="0029360F" w:rsidRDefault="00AD389F" w:rsidP="00AF5B6A">
            <w:pPr>
              <w:rPr>
                <w:rFonts w:ascii="Calibri" w:hAnsi="Calibri" w:cs="Calibri"/>
                <w:b/>
                <w:bCs/>
                <w:sz w:val="21"/>
                <w:szCs w:val="21"/>
              </w:rPr>
            </w:pPr>
          </w:p>
        </w:tc>
        <w:tc>
          <w:tcPr>
            <w:tcW w:w="1742" w:type="dxa"/>
            <w:shd w:val="clear" w:color="auto" w:fill="D1EEF9"/>
          </w:tcPr>
          <w:p w14:paraId="448A90C7" w14:textId="77777777" w:rsidR="00AD389F" w:rsidRPr="0029360F" w:rsidRDefault="00AD389F" w:rsidP="0029360F">
            <w:pPr>
              <w:jc w:val="center"/>
              <w:rPr>
                <w:rFonts w:ascii="Calibri" w:hAnsi="Calibri" w:cs="Calibri"/>
                <w:b/>
                <w:bCs/>
                <w:sz w:val="18"/>
                <w:szCs w:val="18"/>
              </w:rPr>
            </w:pPr>
            <w:r w:rsidRPr="0029360F">
              <w:rPr>
                <w:rFonts w:ascii="Calibri" w:hAnsi="Calibri" w:cs="Calibri"/>
                <w:b/>
                <w:bCs/>
                <w:sz w:val="18"/>
                <w:szCs w:val="18"/>
              </w:rPr>
              <w:t>C1.</w:t>
            </w:r>
          </w:p>
          <w:p w14:paraId="12E0F312" w14:textId="77777777" w:rsidR="00AD389F" w:rsidRPr="0029360F" w:rsidRDefault="00AD389F" w:rsidP="0029360F">
            <w:pPr>
              <w:jc w:val="center"/>
              <w:rPr>
                <w:rFonts w:ascii="Calibri" w:hAnsi="Calibri" w:cs="Calibri"/>
                <w:b/>
                <w:bCs/>
                <w:sz w:val="18"/>
                <w:szCs w:val="18"/>
              </w:rPr>
            </w:pPr>
            <w:r w:rsidRPr="0029360F">
              <w:rPr>
                <w:rFonts w:ascii="Calibri" w:hAnsi="Calibri" w:cs="Calibri"/>
                <w:sz w:val="18"/>
                <w:szCs w:val="18"/>
              </w:rPr>
              <w:t>Wysoka jakość życia mieszkańców dzięki nowoczesnym usługom publicznym</w:t>
            </w:r>
          </w:p>
        </w:tc>
        <w:tc>
          <w:tcPr>
            <w:tcW w:w="1658" w:type="dxa"/>
            <w:shd w:val="clear" w:color="auto" w:fill="D1EEF9"/>
          </w:tcPr>
          <w:p w14:paraId="5AD9A5AC" w14:textId="77777777" w:rsidR="00AD389F" w:rsidRPr="0029360F" w:rsidRDefault="00AD389F" w:rsidP="0029360F">
            <w:pPr>
              <w:jc w:val="center"/>
              <w:rPr>
                <w:rFonts w:ascii="Calibri" w:hAnsi="Calibri" w:cs="Calibri"/>
                <w:b/>
                <w:bCs/>
                <w:sz w:val="18"/>
                <w:szCs w:val="18"/>
              </w:rPr>
            </w:pPr>
            <w:r w:rsidRPr="0029360F">
              <w:rPr>
                <w:rFonts w:ascii="Calibri" w:hAnsi="Calibri" w:cs="Calibri"/>
                <w:b/>
                <w:bCs/>
                <w:sz w:val="18"/>
                <w:szCs w:val="18"/>
              </w:rPr>
              <w:t>C2.</w:t>
            </w:r>
          </w:p>
          <w:p w14:paraId="6AB590CC" w14:textId="77777777" w:rsidR="00AD389F" w:rsidRPr="0029360F" w:rsidRDefault="00AD389F" w:rsidP="0029360F">
            <w:pPr>
              <w:jc w:val="center"/>
              <w:rPr>
                <w:rFonts w:ascii="Calibri" w:hAnsi="Calibri" w:cs="Calibri"/>
                <w:b/>
                <w:bCs/>
                <w:sz w:val="18"/>
                <w:szCs w:val="18"/>
              </w:rPr>
            </w:pPr>
            <w:r w:rsidRPr="0029360F">
              <w:rPr>
                <w:rFonts w:ascii="Calibri" w:hAnsi="Calibri" w:cs="Calibri"/>
                <w:sz w:val="18"/>
                <w:szCs w:val="18"/>
              </w:rPr>
              <w:t>Dynamiczna i odpowiedzialna gospodarka lokalna</w:t>
            </w:r>
          </w:p>
        </w:tc>
        <w:tc>
          <w:tcPr>
            <w:tcW w:w="1952" w:type="dxa"/>
            <w:shd w:val="clear" w:color="auto" w:fill="D1EEF9"/>
          </w:tcPr>
          <w:p w14:paraId="5280CFBB" w14:textId="77777777" w:rsidR="00AD389F" w:rsidRPr="0029360F" w:rsidRDefault="00AD389F" w:rsidP="0029360F">
            <w:pPr>
              <w:jc w:val="center"/>
              <w:rPr>
                <w:rFonts w:ascii="Calibri" w:hAnsi="Calibri" w:cs="Calibri"/>
                <w:b/>
                <w:bCs/>
                <w:sz w:val="18"/>
                <w:szCs w:val="18"/>
              </w:rPr>
            </w:pPr>
            <w:r w:rsidRPr="0029360F">
              <w:rPr>
                <w:rFonts w:ascii="Calibri" w:hAnsi="Calibri" w:cs="Calibri"/>
                <w:b/>
                <w:bCs/>
                <w:sz w:val="18"/>
                <w:szCs w:val="18"/>
              </w:rPr>
              <w:t>C3.</w:t>
            </w:r>
          </w:p>
          <w:p w14:paraId="32AE08CF" w14:textId="77777777" w:rsidR="00AD389F" w:rsidRPr="0029360F" w:rsidRDefault="00AD389F" w:rsidP="0029360F">
            <w:pPr>
              <w:jc w:val="center"/>
              <w:rPr>
                <w:rFonts w:ascii="Calibri" w:hAnsi="Calibri" w:cs="Calibri"/>
                <w:b/>
                <w:bCs/>
                <w:sz w:val="18"/>
                <w:szCs w:val="18"/>
              </w:rPr>
            </w:pPr>
            <w:r w:rsidRPr="0029360F">
              <w:rPr>
                <w:rFonts w:ascii="Calibri" w:hAnsi="Calibri" w:cs="Calibri"/>
                <w:sz w:val="18"/>
                <w:szCs w:val="18"/>
              </w:rPr>
              <w:t>Zrównoważona przestrzeń, infrastruktura i środowisko</w:t>
            </w:r>
          </w:p>
        </w:tc>
        <w:tc>
          <w:tcPr>
            <w:tcW w:w="1909" w:type="dxa"/>
            <w:shd w:val="clear" w:color="auto" w:fill="D1EEF9"/>
          </w:tcPr>
          <w:p w14:paraId="5994B8CD" w14:textId="77777777" w:rsidR="00AD389F" w:rsidRPr="0029360F" w:rsidRDefault="00AD389F" w:rsidP="0029360F">
            <w:pPr>
              <w:jc w:val="center"/>
              <w:rPr>
                <w:rFonts w:ascii="Calibri" w:hAnsi="Calibri" w:cs="Calibri"/>
                <w:b/>
                <w:bCs/>
                <w:sz w:val="18"/>
                <w:szCs w:val="18"/>
              </w:rPr>
            </w:pPr>
            <w:r w:rsidRPr="0029360F">
              <w:rPr>
                <w:rFonts w:ascii="Calibri" w:hAnsi="Calibri" w:cs="Calibri"/>
                <w:b/>
                <w:bCs/>
                <w:sz w:val="18"/>
                <w:szCs w:val="18"/>
              </w:rPr>
              <w:t>C4.</w:t>
            </w:r>
          </w:p>
          <w:p w14:paraId="398274E1" w14:textId="77777777" w:rsidR="00AD389F" w:rsidRPr="0029360F" w:rsidRDefault="00AD389F" w:rsidP="0029360F">
            <w:pPr>
              <w:jc w:val="center"/>
              <w:rPr>
                <w:rFonts w:ascii="Calibri" w:hAnsi="Calibri" w:cs="Calibri"/>
                <w:b/>
                <w:bCs/>
                <w:sz w:val="18"/>
                <w:szCs w:val="18"/>
              </w:rPr>
            </w:pPr>
            <w:r w:rsidRPr="0029360F">
              <w:rPr>
                <w:rFonts w:ascii="Calibri" w:hAnsi="Calibri" w:cs="Calibri"/>
                <w:sz w:val="18"/>
                <w:szCs w:val="18"/>
              </w:rPr>
              <w:t>Aktywna i zintegrowana społeczność lokalna</w:t>
            </w:r>
          </w:p>
        </w:tc>
      </w:tr>
      <w:tr w:rsidR="00AD389F" w:rsidRPr="007C08C3" w14:paraId="2013D421" w14:textId="77777777" w:rsidTr="0029360F">
        <w:tc>
          <w:tcPr>
            <w:tcW w:w="1801" w:type="dxa"/>
          </w:tcPr>
          <w:p w14:paraId="642F6845" w14:textId="77777777" w:rsidR="00AD389F" w:rsidRPr="0029360F" w:rsidRDefault="00AD389F" w:rsidP="00AF5B6A">
            <w:pPr>
              <w:rPr>
                <w:rFonts w:ascii="Calibri" w:hAnsi="Calibri" w:cs="Calibri"/>
                <w:b/>
                <w:bCs/>
                <w:sz w:val="21"/>
                <w:szCs w:val="21"/>
              </w:rPr>
            </w:pPr>
            <w:r w:rsidRPr="0029360F">
              <w:rPr>
                <w:rFonts w:ascii="Calibri" w:hAnsi="Calibri" w:cs="Calibri"/>
                <w:b/>
                <w:bCs/>
                <w:sz w:val="21"/>
                <w:szCs w:val="21"/>
              </w:rPr>
              <w:t xml:space="preserve">obszary wiejskie </w:t>
            </w:r>
          </w:p>
        </w:tc>
        <w:tc>
          <w:tcPr>
            <w:tcW w:w="1742" w:type="dxa"/>
          </w:tcPr>
          <w:p w14:paraId="09BFFBC2" w14:textId="77777777" w:rsidR="00AD389F" w:rsidRPr="0029360F" w:rsidRDefault="00AD389F" w:rsidP="0029360F">
            <w:pPr>
              <w:jc w:val="center"/>
              <w:rPr>
                <w:rFonts w:ascii="Calibri" w:hAnsi="Calibri" w:cs="Calibri"/>
                <w:sz w:val="21"/>
                <w:szCs w:val="21"/>
              </w:rPr>
            </w:pPr>
            <w:r w:rsidRPr="0029360F">
              <w:rPr>
                <w:rFonts w:ascii="Calibri" w:hAnsi="Calibri" w:cs="Calibri"/>
                <w:sz w:val="21"/>
                <w:szCs w:val="21"/>
              </w:rPr>
              <w:t>x</w:t>
            </w:r>
          </w:p>
        </w:tc>
        <w:tc>
          <w:tcPr>
            <w:tcW w:w="1658" w:type="dxa"/>
          </w:tcPr>
          <w:p w14:paraId="2529E90A" w14:textId="77777777" w:rsidR="00AD389F" w:rsidRPr="0029360F" w:rsidRDefault="00AD389F" w:rsidP="0029360F">
            <w:pPr>
              <w:jc w:val="center"/>
              <w:rPr>
                <w:rFonts w:ascii="Calibri" w:hAnsi="Calibri" w:cs="Calibri"/>
                <w:sz w:val="21"/>
                <w:szCs w:val="21"/>
              </w:rPr>
            </w:pPr>
            <w:r w:rsidRPr="0029360F">
              <w:rPr>
                <w:rFonts w:ascii="Calibri" w:hAnsi="Calibri" w:cs="Calibri"/>
                <w:sz w:val="21"/>
                <w:szCs w:val="21"/>
              </w:rPr>
              <w:t>X</w:t>
            </w:r>
          </w:p>
        </w:tc>
        <w:tc>
          <w:tcPr>
            <w:tcW w:w="1952" w:type="dxa"/>
          </w:tcPr>
          <w:p w14:paraId="53DDFAE0" w14:textId="77777777" w:rsidR="00AD389F" w:rsidRPr="0029360F" w:rsidRDefault="00AD389F" w:rsidP="0029360F">
            <w:pPr>
              <w:jc w:val="center"/>
              <w:rPr>
                <w:rFonts w:ascii="Calibri" w:hAnsi="Calibri" w:cs="Calibri"/>
                <w:sz w:val="21"/>
                <w:szCs w:val="21"/>
              </w:rPr>
            </w:pPr>
            <w:r w:rsidRPr="0029360F">
              <w:rPr>
                <w:rFonts w:ascii="Calibri" w:hAnsi="Calibri" w:cs="Calibri"/>
                <w:sz w:val="21"/>
                <w:szCs w:val="21"/>
              </w:rPr>
              <w:t>X</w:t>
            </w:r>
          </w:p>
        </w:tc>
        <w:tc>
          <w:tcPr>
            <w:tcW w:w="1909" w:type="dxa"/>
          </w:tcPr>
          <w:p w14:paraId="05EE3FD7" w14:textId="77777777" w:rsidR="00AD389F" w:rsidRPr="0029360F" w:rsidRDefault="00AD389F" w:rsidP="0029360F">
            <w:pPr>
              <w:jc w:val="center"/>
              <w:rPr>
                <w:rFonts w:ascii="Calibri" w:hAnsi="Calibri" w:cs="Calibri"/>
                <w:sz w:val="21"/>
                <w:szCs w:val="21"/>
              </w:rPr>
            </w:pPr>
            <w:r w:rsidRPr="0029360F">
              <w:rPr>
                <w:rFonts w:ascii="Calibri" w:hAnsi="Calibri" w:cs="Calibri"/>
                <w:sz w:val="21"/>
                <w:szCs w:val="21"/>
              </w:rPr>
              <w:t>X</w:t>
            </w:r>
          </w:p>
        </w:tc>
      </w:tr>
      <w:tr w:rsidR="00AD389F" w:rsidRPr="007C08C3" w14:paraId="0903D03B" w14:textId="77777777" w:rsidTr="0029360F">
        <w:tc>
          <w:tcPr>
            <w:tcW w:w="1801" w:type="dxa"/>
            <w:shd w:val="clear" w:color="auto" w:fill="D1EEF9"/>
          </w:tcPr>
          <w:p w14:paraId="33BDB23B" w14:textId="77777777" w:rsidR="00AD389F" w:rsidRPr="0029360F" w:rsidRDefault="00AD389F" w:rsidP="00AF5B6A">
            <w:pPr>
              <w:rPr>
                <w:rFonts w:ascii="Calibri" w:hAnsi="Calibri" w:cs="Calibri"/>
                <w:b/>
                <w:bCs/>
                <w:sz w:val="21"/>
                <w:szCs w:val="21"/>
              </w:rPr>
            </w:pPr>
            <w:r w:rsidRPr="0029360F">
              <w:rPr>
                <w:rFonts w:ascii="Calibri" w:hAnsi="Calibri" w:cs="Calibri"/>
                <w:b/>
                <w:bCs/>
                <w:sz w:val="21"/>
                <w:szCs w:val="21"/>
              </w:rPr>
              <w:t>obszary cenne przyrodniczo</w:t>
            </w:r>
          </w:p>
        </w:tc>
        <w:tc>
          <w:tcPr>
            <w:tcW w:w="1742" w:type="dxa"/>
            <w:shd w:val="clear" w:color="auto" w:fill="D1EEF9"/>
          </w:tcPr>
          <w:p w14:paraId="0F6B5CC6" w14:textId="77777777" w:rsidR="00AD389F" w:rsidRPr="0029360F" w:rsidRDefault="00AD389F" w:rsidP="0029360F">
            <w:pPr>
              <w:jc w:val="center"/>
              <w:rPr>
                <w:rFonts w:ascii="Calibri" w:hAnsi="Calibri" w:cs="Calibri"/>
                <w:sz w:val="21"/>
                <w:szCs w:val="21"/>
              </w:rPr>
            </w:pPr>
          </w:p>
        </w:tc>
        <w:tc>
          <w:tcPr>
            <w:tcW w:w="1658" w:type="dxa"/>
            <w:shd w:val="clear" w:color="auto" w:fill="D1EEF9"/>
          </w:tcPr>
          <w:p w14:paraId="24D2DB84" w14:textId="77777777" w:rsidR="00AD389F" w:rsidRPr="0029360F" w:rsidRDefault="00AD389F" w:rsidP="0029360F">
            <w:pPr>
              <w:jc w:val="center"/>
              <w:rPr>
                <w:rFonts w:ascii="Calibri" w:hAnsi="Calibri" w:cs="Calibri"/>
                <w:sz w:val="21"/>
                <w:szCs w:val="21"/>
              </w:rPr>
            </w:pPr>
          </w:p>
        </w:tc>
        <w:tc>
          <w:tcPr>
            <w:tcW w:w="1952" w:type="dxa"/>
            <w:shd w:val="clear" w:color="auto" w:fill="D1EEF9"/>
          </w:tcPr>
          <w:p w14:paraId="483C2AA6" w14:textId="77777777" w:rsidR="00AD389F" w:rsidRPr="0029360F" w:rsidRDefault="00AD389F" w:rsidP="0029360F">
            <w:pPr>
              <w:jc w:val="center"/>
              <w:rPr>
                <w:rFonts w:ascii="Calibri" w:hAnsi="Calibri" w:cs="Calibri"/>
                <w:sz w:val="21"/>
                <w:szCs w:val="21"/>
              </w:rPr>
            </w:pPr>
            <w:r w:rsidRPr="0029360F">
              <w:rPr>
                <w:rFonts w:ascii="Calibri" w:hAnsi="Calibri" w:cs="Calibri"/>
                <w:sz w:val="21"/>
                <w:szCs w:val="21"/>
              </w:rPr>
              <w:t>X</w:t>
            </w:r>
          </w:p>
        </w:tc>
        <w:tc>
          <w:tcPr>
            <w:tcW w:w="1909" w:type="dxa"/>
            <w:shd w:val="clear" w:color="auto" w:fill="D1EEF9"/>
          </w:tcPr>
          <w:p w14:paraId="473CF806" w14:textId="77777777" w:rsidR="00AD389F" w:rsidRPr="0029360F" w:rsidRDefault="00AD389F" w:rsidP="0029360F">
            <w:pPr>
              <w:jc w:val="center"/>
              <w:rPr>
                <w:rFonts w:ascii="Calibri" w:hAnsi="Calibri" w:cs="Calibri"/>
                <w:sz w:val="21"/>
                <w:szCs w:val="21"/>
              </w:rPr>
            </w:pPr>
          </w:p>
        </w:tc>
      </w:tr>
      <w:tr w:rsidR="00AD389F" w:rsidRPr="007C08C3" w14:paraId="662E70DF" w14:textId="77777777" w:rsidTr="0029360F">
        <w:tc>
          <w:tcPr>
            <w:tcW w:w="1801" w:type="dxa"/>
          </w:tcPr>
          <w:p w14:paraId="725816EF" w14:textId="77777777" w:rsidR="00AD389F" w:rsidRPr="0029360F" w:rsidRDefault="00AD389F" w:rsidP="00AF5B6A">
            <w:pPr>
              <w:rPr>
                <w:rFonts w:ascii="Calibri" w:hAnsi="Calibri" w:cs="Calibri"/>
                <w:b/>
                <w:bCs/>
                <w:sz w:val="21"/>
                <w:szCs w:val="21"/>
              </w:rPr>
            </w:pPr>
            <w:r w:rsidRPr="0029360F">
              <w:rPr>
                <w:rFonts w:ascii="Calibri" w:hAnsi="Calibri" w:cs="Calibri"/>
                <w:b/>
                <w:bCs/>
                <w:sz w:val="21"/>
                <w:szCs w:val="21"/>
              </w:rPr>
              <w:t>gminy z problemami środowiskowymi w zakresie jakości powietrz</w:t>
            </w:r>
          </w:p>
        </w:tc>
        <w:tc>
          <w:tcPr>
            <w:tcW w:w="1742" w:type="dxa"/>
          </w:tcPr>
          <w:p w14:paraId="3874D52C" w14:textId="77777777" w:rsidR="00AD389F" w:rsidRPr="0029360F" w:rsidRDefault="00AD389F" w:rsidP="0029360F">
            <w:pPr>
              <w:jc w:val="center"/>
              <w:rPr>
                <w:rFonts w:ascii="Calibri" w:hAnsi="Calibri" w:cs="Calibri"/>
                <w:sz w:val="21"/>
                <w:szCs w:val="21"/>
              </w:rPr>
            </w:pPr>
          </w:p>
        </w:tc>
        <w:tc>
          <w:tcPr>
            <w:tcW w:w="1658" w:type="dxa"/>
          </w:tcPr>
          <w:p w14:paraId="7522C6AF" w14:textId="77777777" w:rsidR="00AD389F" w:rsidRPr="0029360F" w:rsidRDefault="00AD389F" w:rsidP="0029360F">
            <w:pPr>
              <w:jc w:val="center"/>
              <w:rPr>
                <w:rFonts w:ascii="Calibri" w:hAnsi="Calibri" w:cs="Calibri"/>
                <w:sz w:val="21"/>
                <w:szCs w:val="21"/>
              </w:rPr>
            </w:pPr>
            <w:r w:rsidRPr="0029360F">
              <w:rPr>
                <w:rFonts w:ascii="Calibri" w:hAnsi="Calibri" w:cs="Calibri"/>
                <w:sz w:val="21"/>
                <w:szCs w:val="21"/>
              </w:rPr>
              <w:t>X</w:t>
            </w:r>
          </w:p>
        </w:tc>
        <w:tc>
          <w:tcPr>
            <w:tcW w:w="1952" w:type="dxa"/>
          </w:tcPr>
          <w:p w14:paraId="522D0F46" w14:textId="77777777" w:rsidR="00AD389F" w:rsidRPr="0029360F" w:rsidRDefault="00AD389F" w:rsidP="0029360F">
            <w:pPr>
              <w:jc w:val="center"/>
              <w:rPr>
                <w:rFonts w:ascii="Calibri" w:hAnsi="Calibri" w:cs="Calibri"/>
                <w:sz w:val="21"/>
                <w:szCs w:val="21"/>
              </w:rPr>
            </w:pPr>
            <w:r w:rsidRPr="0029360F">
              <w:rPr>
                <w:rFonts w:ascii="Calibri" w:hAnsi="Calibri" w:cs="Calibri"/>
                <w:sz w:val="21"/>
                <w:szCs w:val="21"/>
              </w:rPr>
              <w:t>X</w:t>
            </w:r>
          </w:p>
        </w:tc>
        <w:tc>
          <w:tcPr>
            <w:tcW w:w="1909" w:type="dxa"/>
          </w:tcPr>
          <w:p w14:paraId="25AFD942" w14:textId="77777777" w:rsidR="00AD389F" w:rsidRPr="0029360F" w:rsidRDefault="00AD389F" w:rsidP="0029360F">
            <w:pPr>
              <w:jc w:val="center"/>
              <w:rPr>
                <w:rFonts w:ascii="Calibri" w:hAnsi="Calibri" w:cs="Calibri"/>
                <w:sz w:val="21"/>
                <w:szCs w:val="21"/>
              </w:rPr>
            </w:pPr>
          </w:p>
        </w:tc>
      </w:tr>
      <w:tr w:rsidR="00AD389F" w:rsidRPr="007C08C3" w14:paraId="72CC9293" w14:textId="77777777" w:rsidTr="0029360F">
        <w:tc>
          <w:tcPr>
            <w:tcW w:w="1801" w:type="dxa"/>
            <w:shd w:val="clear" w:color="auto" w:fill="D1EEF9"/>
          </w:tcPr>
          <w:p w14:paraId="1EAD082F" w14:textId="77777777" w:rsidR="00AD389F" w:rsidRPr="0029360F" w:rsidRDefault="00AD389F" w:rsidP="00AF5B6A">
            <w:pPr>
              <w:rPr>
                <w:rFonts w:ascii="Calibri" w:hAnsi="Calibri" w:cs="Calibri"/>
                <w:b/>
                <w:bCs/>
                <w:sz w:val="21"/>
                <w:szCs w:val="21"/>
              </w:rPr>
            </w:pPr>
            <w:r w:rsidRPr="0029360F">
              <w:rPr>
                <w:rFonts w:ascii="Calibri" w:hAnsi="Calibri" w:cs="Calibri"/>
                <w:b/>
                <w:bCs/>
                <w:sz w:val="21"/>
                <w:szCs w:val="21"/>
              </w:rPr>
              <w:t>gminy w transformacji górniczej</w:t>
            </w:r>
          </w:p>
        </w:tc>
        <w:tc>
          <w:tcPr>
            <w:tcW w:w="1742" w:type="dxa"/>
            <w:shd w:val="clear" w:color="auto" w:fill="D1EEF9"/>
          </w:tcPr>
          <w:p w14:paraId="6F1FBF80" w14:textId="77777777" w:rsidR="00AD389F" w:rsidRPr="0029360F" w:rsidRDefault="00AD389F" w:rsidP="0029360F">
            <w:pPr>
              <w:jc w:val="center"/>
              <w:rPr>
                <w:rFonts w:ascii="Calibri" w:hAnsi="Calibri" w:cs="Calibri"/>
                <w:sz w:val="21"/>
                <w:szCs w:val="21"/>
              </w:rPr>
            </w:pPr>
            <w:r w:rsidRPr="0029360F">
              <w:rPr>
                <w:rFonts w:ascii="Calibri" w:hAnsi="Calibri" w:cs="Calibri"/>
                <w:sz w:val="21"/>
                <w:szCs w:val="21"/>
              </w:rPr>
              <w:t>X</w:t>
            </w:r>
          </w:p>
        </w:tc>
        <w:tc>
          <w:tcPr>
            <w:tcW w:w="1658" w:type="dxa"/>
            <w:shd w:val="clear" w:color="auto" w:fill="D1EEF9"/>
          </w:tcPr>
          <w:p w14:paraId="300275D5" w14:textId="77777777" w:rsidR="00AD389F" w:rsidRPr="0029360F" w:rsidRDefault="00AD389F" w:rsidP="0029360F">
            <w:pPr>
              <w:jc w:val="center"/>
              <w:rPr>
                <w:rFonts w:ascii="Calibri" w:hAnsi="Calibri" w:cs="Calibri"/>
                <w:sz w:val="21"/>
                <w:szCs w:val="21"/>
              </w:rPr>
            </w:pPr>
            <w:r w:rsidRPr="0029360F">
              <w:rPr>
                <w:rFonts w:ascii="Calibri" w:hAnsi="Calibri" w:cs="Calibri"/>
                <w:sz w:val="21"/>
                <w:szCs w:val="21"/>
              </w:rPr>
              <w:t>X</w:t>
            </w:r>
          </w:p>
        </w:tc>
        <w:tc>
          <w:tcPr>
            <w:tcW w:w="1952" w:type="dxa"/>
            <w:shd w:val="clear" w:color="auto" w:fill="D1EEF9"/>
          </w:tcPr>
          <w:p w14:paraId="696F283F" w14:textId="77777777" w:rsidR="00AD389F" w:rsidRPr="0029360F" w:rsidRDefault="00AD389F" w:rsidP="0029360F">
            <w:pPr>
              <w:jc w:val="center"/>
              <w:rPr>
                <w:rFonts w:ascii="Calibri" w:hAnsi="Calibri" w:cs="Calibri"/>
                <w:sz w:val="21"/>
                <w:szCs w:val="21"/>
              </w:rPr>
            </w:pPr>
          </w:p>
        </w:tc>
        <w:tc>
          <w:tcPr>
            <w:tcW w:w="1909" w:type="dxa"/>
            <w:shd w:val="clear" w:color="auto" w:fill="D1EEF9"/>
          </w:tcPr>
          <w:p w14:paraId="6867D7BE" w14:textId="77777777" w:rsidR="00AD389F" w:rsidRPr="0029360F" w:rsidRDefault="00AD389F" w:rsidP="0029360F">
            <w:pPr>
              <w:jc w:val="center"/>
              <w:rPr>
                <w:rFonts w:ascii="Calibri" w:hAnsi="Calibri" w:cs="Calibri"/>
                <w:sz w:val="21"/>
                <w:szCs w:val="21"/>
              </w:rPr>
            </w:pPr>
            <w:r w:rsidRPr="0029360F">
              <w:rPr>
                <w:rFonts w:ascii="Calibri" w:hAnsi="Calibri" w:cs="Calibri"/>
                <w:sz w:val="21"/>
                <w:szCs w:val="21"/>
              </w:rPr>
              <w:t>X</w:t>
            </w:r>
          </w:p>
        </w:tc>
      </w:tr>
    </w:tbl>
    <w:p w14:paraId="2D200997" w14:textId="77777777" w:rsidR="00AD389F" w:rsidRPr="007C08C3" w:rsidRDefault="00AD389F" w:rsidP="00FF07C4">
      <w:pPr>
        <w:rPr>
          <w:rFonts w:ascii="Calibri" w:hAnsi="Calibri" w:cs="Calibri"/>
          <w:sz w:val="20"/>
          <w:szCs w:val="20"/>
        </w:rPr>
      </w:pPr>
      <w:r w:rsidRPr="007C08C3">
        <w:rPr>
          <w:rFonts w:ascii="Calibri" w:hAnsi="Calibri" w:cs="Calibri"/>
          <w:sz w:val="20"/>
          <w:szCs w:val="20"/>
        </w:rPr>
        <w:t>Źródło: opracowanie własne</w:t>
      </w:r>
    </w:p>
    <w:p w14:paraId="411CA6D2" w14:textId="77777777" w:rsidR="00AD389F" w:rsidRPr="007C08C3" w:rsidRDefault="00AD389F" w:rsidP="00FF07C4">
      <w:pPr>
        <w:rPr>
          <w:rFonts w:ascii="Calibri" w:hAnsi="Calibri" w:cs="Calibri"/>
        </w:rPr>
      </w:pPr>
    </w:p>
    <w:p w14:paraId="03388C47" w14:textId="77777777" w:rsidR="00AD389F" w:rsidRPr="007C08C3" w:rsidRDefault="00AD389F" w:rsidP="00FF07C4">
      <w:pPr>
        <w:rPr>
          <w:rFonts w:ascii="Calibri" w:hAnsi="Calibri" w:cs="Calibri"/>
          <w:caps/>
          <w:color w:val="FFFFFF"/>
          <w:spacing w:val="15"/>
        </w:rPr>
      </w:pPr>
      <w:bookmarkStart w:id="46" w:name="_Toc152919876"/>
      <w:bookmarkStart w:id="47" w:name="_Toc177466037"/>
    </w:p>
    <w:p w14:paraId="2B6A25EF" w14:textId="77777777" w:rsidR="00AD389F" w:rsidRDefault="00AD389F">
      <w:pPr>
        <w:rPr>
          <w:rFonts w:ascii="Calibri" w:hAnsi="Calibri" w:cs="Calibri"/>
          <w:caps/>
          <w:color w:val="FFFFFF"/>
          <w:spacing w:val="15"/>
        </w:rPr>
      </w:pPr>
      <w:r>
        <w:rPr>
          <w:rFonts w:ascii="Calibri" w:hAnsi="Calibri" w:cs="Calibri"/>
          <w:caps/>
          <w:color w:val="FFFFFF"/>
          <w:spacing w:val="15"/>
        </w:rPr>
        <w:br w:type="page"/>
      </w:r>
    </w:p>
    <w:p w14:paraId="223E06C3" w14:textId="77777777" w:rsidR="00AD389F" w:rsidRPr="007C08C3" w:rsidRDefault="00AD389F" w:rsidP="00FF07C4">
      <w:pPr>
        <w:pStyle w:val="Nagwek1"/>
        <w:numPr>
          <w:ilvl w:val="0"/>
          <w:numId w:val="1"/>
        </w:numPr>
        <w:rPr>
          <w:rFonts w:ascii="Calibri" w:hAnsi="Calibri" w:cs="Calibri"/>
        </w:rPr>
      </w:pPr>
      <w:bookmarkStart w:id="48" w:name="_Toc210719848"/>
      <w:bookmarkStart w:id="49" w:name="_Toc211436234"/>
      <w:r w:rsidRPr="007C08C3">
        <w:rPr>
          <w:rFonts w:ascii="Calibri" w:hAnsi="Calibri" w:cs="Calibri"/>
        </w:rPr>
        <w:lastRenderedPageBreak/>
        <w:t>System realizacji strategii, w tym wytyczne do sporządzania dokumentów wykonawczych</w:t>
      </w:r>
      <w:bookmarkEnd w:id="46"/>
      <w:bookmarkEnd w:id="47"/>
      <w:bookmarkEnd w:id="48"/>
      <w:bookmarkEnd w:id="49"/>
    </w:p>
    <w:p w14:paraId="40963584" w14:textId="77777777" w:rsidR="00AD389F" w:rsidRPr="00F80C57" w:rsidRDefault="00AD389F" w:rsidP="00A352ED">
      <w:pPr>
        <w:spacing w:line="360" w:lineRule="auto"/>
        <w:jc w:val="both"/>
        <w:rPr>
          <w:rFonts w:ascii="Calibri" w:hAnsi="Calibri" w:cs="Calibri"/>
        </w:rPr>
      </w:pPr>
      <w:r w:rsidRPr="00F80C57">
        <w:rPr>
          <w:rFonts w:ascii="Calibri" w:hAnsi="Calibri" w:cs="Calibri"/>
        </w:rPr>
        <w:t>System wdrażania strategii rozwoju gminy Mszana musi być osadzony w realiach zachodzących w regionie przemian społeczno-gospodarczych i środowiskowych. Subregion Zachodni województwa śląskiego znajduje się w procesie głębokiej transformacji – odchodzenia od górnictwa i stopniowej dywersyfikacji gospodarki, rozwoju nowych sektorów usług i technologii, a także adaptacji do wyzwań klimatycznych i środowiskowych.</w:t>
      </w:r>
    </w:p>
    <w:p w14:paraId="5D8FD827" w14:textId="77777777" w:rsidR="00AD389F" w:rsidRPr="00F80C57" w:rsidRDefault="00AD389F" w:rsidP="00A352ED">
      <w:pPr>
        <w:spacing w:line="360" w:lineRule="auto"/>
        <w:jc w:val="both"/>
        <w:rPr>
          <w:rFonts w:ascii="Calibri" w:hAnsi="Calibri" w:cs="Calibri"/>
        </w:rPr>
      </w:pPr>
      <w:r w:rsidRPr="00F80C57">
        <w:rPr>
          <w:rFonts w:ascii="Calibri" w:hAnsi="Calibri" w:cs="Calibri"/>
        </w:rPr>
        <w:t>Gmina Mszana, położona w bezpośrednim sąsiedztwie dużych ośrodków miejskich i węzła autostrady A1, staje się obszarem przyciągającym nowych mieszkańców, ale równocześnie zmaga się z problemami demograficznymi, starzeniem się społeczeństwa, niską emisją oraz presją urbanizacyjną. Dlatego wdrażanie strategii wymaga elastycznego i zintegrowanego podejścia, które pozwoli wykorzystać szanse wynikające z funduszy unijnych, współpracy regionalnej i rosnących trendów ekologicznych, a jednocześnie sprostać wyzwaniom transformacji energetycznej i społecznej.</w:t>
      </w:r>
    </w:p>
    <w:p w14:paraId="726429C8" w14:textId="77777777" w:rsidR="00AD389F" w:rsidRPr="00F80C57" w:rsidRDefault="00AD389F" w:rsidP="00A352ED">
      <w:pPr>
        <w:spacing w:line="360" w:lineRule="auto"/>
        <w:jc w:val="both"/>
        <w:rPr>
          <w:rFonts w:ascii="Calibri" w:hAnsi="Calibri" w:cs="Calibri"/>
        </w:rPr>
      </w:pPr>
    </w:p>
    <w:p w14:paraId="07A3C0CA" w14:textId="77777777" w:rsidR="00AD389F" w:rsidRPr="00F80C57" w:rsidRDefault="00AD389F" w:rsidP="00A352ED">
      <w:pPr>
        <w:spacing w:line="360" w:lineRule="auto"/>
        <w:jc w:val="both"/>
        <w:rPr>
          <w:rFonts w:ascii="Calibri" w:hAnsi="Calibri" w:cs="Calibri"/>
          <w:b/>
          <w:bCs/>
        </w:rPr>
      </w:pPr>
      <w:r w:rsidRPr="00F80C57">
        <w:rPr>
          <w:rFonts w:ascii="Calibri" w:hAnsi="Calibri" w:cs="Calibri"/>
          <w:b/>
          <w:bCs/>
        </w:rPr>
        <w:t>Uczestnicy wdrażania</w:t>
      </w:r>
    </w:p>
    <w:p w14:paraId="3027C4D9" w14:textId="77777777" w:rsidR="00AD389F" w:rsidRPr="00F80C57" w:rsidRDefault="00AD389F" w:rsidP="00A352ED">
      <w:pPr>
        <w:spacing w:line="360" w:lineRule="auto"/>
        <w:jc w:val="both"/>
        <w:rPr>
          <w:rFonts w:ascii="Calibri" w:hAnsi="Calibri" w:cs="Calibri"/>
        </w:rPr>
      </w:pPr>
      <w:r w:rsidRPr="00F80C57">
        <w:rPr>
          <w:rFonts w:ascii="Calibri" w:hAnsi="Calibri" w:cs="Calibri"/>
        </w:rPr>
        <w:t>Za realizację strategii odpowiada Wójt Gminy Mszana, który koordynuje jej wdrażanie przy wsparciu Urzędu Gminy. Poszczególne zadania strategiczne są realizowane przez właściwe komórki organizacyjne urzędu oraz jednostki gminne, zgodnie z ich kompetencjami i zakresem działania.</w:t>
      </w:r>
    </w:p>
    <w:p w14:paraId="00B78CE8" w14:textId="77777777" w:rsidR="00AD389F" w:rsidRPr="00F80C57" w:rsidRDefault="00AD389F" w:rsidP="00A352ED">
      <w:pPr>
        <w:spacing w:line="360" w:lineRule="auto"/>
        <w:jc w:val="both"/>
        <w:rPr>
          <w:rFonts w:ascii="Calibri" w:hAnsi="Calibri" w:cs="Calibri"/>
        </w:rPr>
      </w:pPr>
      <w:r w:rsidRPr="00F80C57">
        <w:rPr>
          <w:rFonts w:ascii="Calibri" w:hAnsi="Calibri" w:cs="Calibri"/>
        </w:rPr>
        <w:t xml:space="preserve">Wdrażanie strategii nie może być jednak ograniczone wyłącznie do administracji lokalnej – kluczowe znaczenie ma </w:t>
      </w:r>
      <w:r w:rsidRPr="00F80C57">
        <w:rPr>
          <w:rFonts w:ascii="Calibri" w:hAnsi="Calibri" w:cs="Calibri"/>
          <w:b/>
          <w:bCs/>
        </w:rPr>
        <w:t>partycypacja szerokiego grona interesariuszy</w:t>
      </w:r>
      <w:r w:rsidRPr="00F80C57">
        <w:rPr>
          <w:rFonts w:ascii="Calibri" w:hAnsi="Calibri" w:cs="Calibri"/>
        </w:rPr>
        <w:t>. W realizację strategii powinni być włączeni:</w:t>
      </w:r>
    </w:p>
    <w:p w14:paraId="1CA54C1E" w14:textId="77777777" w:rsidR="00AD389F" w:rsidRPr="00F80C57" w:rsidRDefault="00AD389F" w:rsidP="008318E4">
      <w:pPr>
        <w:numPr>
          <w:ilvl w:val="0"/>
          <w:numId w:val="4"/>
        </w:numPr>
        <w:spacing w:line="360" w:lineRule="auto"/>
        <w:jc w:val="both"/>
        <w:rPr>
          <w:rFonts w:ascii="Calibri" w:hAnsi="Calibri" w:cs="Calibri"/>
        </w:rPr>
      </w:pPr>
      <w:r w:rsidRPr="00F80C57">
        <w:rPr>
          <w:rFonts w:ascii="Calibri" w:hAnsi="Calibri" w:cs="Calibri"/>
          <w:b/>
          <w:bCs/>
        </w:rPr>
        <w:t>mieszkańcy</w:t>
      </w:r>
      <w:r w:rsidRPr="00F80C57">
        <w:rPr>
          <w:rFonts w:ascii="Calibri" w:hAnsi="Calibri" w:cs="Calibri"/>
        </w:rPr>
        <w:t xml:space="preserve"> – jako współtwórcy i beneficjenci działań, uczestniczący w konsultacjach społecznych, panelach obywatelskich i inicjatywach oddolnych,</w:t>
      </w:r>
    </w:p>
    <w:p w14:paraId="0C65D858" w14:textId="77777777" w:rsidR="00AD389F" w:rsidRPr="00F80C57" w:rsidRDefault="00AD389F" w:rsidP="008318E4">
      <w:pPr>
        <w:numPr>
          <w:ilvl w:val="0"/>
          <w:numId w:val="4"/>
        </w:numPr>
        <w:spacing w:line="360" w:lineRule="auto"/>
        <w:jc w:val="both"/>
        <w:rPr>
          <w:rFonts w:ascii="Calibri" w:hAnsi="Calibri" w:cs="Calibri"/>
        </w:rPr>
      </w:pPr>
      <w:r w:rsidRPr="00F80C57">
        <w:rPr>
          <w:rFonts w:ascii="Calibri" w:hAnsi="Calibri" w:cs="Calibri"/>
          <w:b/>
          <w:bCs/>
        </w:rPr>
        <w:t>organizacje pozarządowe i lokalne stowarzyszenia</w:t>
      </w:r>
      <w:r w:rsidRPr="00F80C57">
        <w:rPr>
          <w:rFonts w:ascii="Calibri" w:hAnsi="Calibri" w:cs="Calibri"/>
        </w:rPr>
        <w:t xml:space="preserve"> – jako partnerzy w realizacji projektów społecznych, kulturalnych i edukacyjnych,</w:t>
      </w:r>
    </w:p>
    <w:p w14:paraId="3A2964D9" w14:textId="77777777" w:rsidR="00AD389F" w:rsidRPr="00F80C57" w:rsidRDefault="00AD389F" w:rsidP="008318E4">
      <w:pPr>
        <w:numPr>
          <w:ilvl w:val="0"/>
          <w:numId w:val="4"/>
        </w:numPr>
        <w:spacing w:line="360" w:lineRule="auto"/>
        <w:jc w:val="both"/>
        <w:rPr>
          <w:rFonts w:ascii="Calibri" w:hAnsi="Calibri" w:cs="Calibri"/>
        </w:rPr>
      </w:pPr>
      <w:r w:rsidRPr="00F80C57">
        <w:rPr>
          <w:rFonts w:ascii="Calibri" w:hAnsi="Calibri" w:cs="Calibri"/>
          <w:b/>
          <w:bCs/>
        </w:rPr>
        <w:t>przedsiębiorcy i rolnicy</w:t>
      </w:r>
      <w:r w:rsidRPr="00F80C57">
        <w:rPr>
          <w:rFonts w:ascii="Calibri" w:hAnsi="Calibri" w:cs="Calibri"/>
        </w:rPr>
        <w:t xml:space="preserve"> – współkształtujący lokalny rynek pracy i gospodarkę, angażowani w projekty rozwojowe, innowacyjne i inwestycyjne,</w:t>
      </w:r>
    </w:p>
    <w:p w14:paraId="610EB5DB" w14:textId="77777777" w:rsidR="00AD389F" w:rsidRPr="00F80C57" w:rsidRDefault="00AD389F" w:rsidP="008318E4">
      <w:pPr>
        <w:numPr>
          <w:ilvl w:val="0"/>
          <w:numId w:val="4"/>
        </w:numPr>
        <w:spacing w:line="360" w:lineRule="auto"/>
        <w:jc w:val="both"/>
        <w:rPr>
          <w:rFonts w:ascii="Calibri" w:hAnsi="Calibri" w:cs="Calibri"/>
        </w:rPr>
      </w:pPr>
      <w:r w:rsidRPr="00F80C57">
        <w:rPr>
          <w:rFonts w:ascii="Calibri" w:hAnsi="Calibri" w:cs="Calibri"/>
          <w:b/>
          <w:bCs/>
        </w:rPr>
        <w:t>rada gminy i sołectwa</w:t>
      </w:r>
      <w:r w:rsidRPr="00F80C57">
        <w:rPr>
          <w:rFonts w:ascii="Calibri" w:hAnsi="Calibri" w:cs="Calibri"/>
        </w:rPr>
        <w:t xml:space="preserve"> – jako instytucje wspierające proces podejmowania decyzji i kształtowania priorytetów rozwojowych.</w:t>
      </w:r>
    </w:p>
    <w:p w14:paraId="0C636CA0" w14:textId="77777777" w:rsidR="00AD389F" w:rsidRPr="00F80C57" w:rsidRDefault="00AD389F" w:rsidP="00A352ED">
      <w:pPr>
        <w:spacing w:line="360" w:lineRule="auto"/>
        <w:jc w:val="both"/>
        <w:rPr>
          <w:rFonts w:ascii="Calibri" w:hAnsi="Calibri" w:cs="Calibri"/>
        </w:rPr>
      </w:pPr>
      <w:r w:rsidRPr="00F80C57">
        <w:rPr>
          <w:rFonts w:ascii="Calibri" w:hAnsi="Calibri" w:cs="Calibri"/>
        </w:rPr>
        <w:lastRenderedPageBreak/>
        <w:t xml:space="preserve">Jednocześnie wdrażanie strategii wymaga także współpracy z </w:t>
      </w:r>
      <w:r w:rsidRPr="00F80C57">
        <w:rPr>
          <w:rFonts w:ascii="Calibri" w:hAnsi="Calibri" w:cs="Calibri"/>
          <w:b/>
          <w:bCs/>
        </w:rPr>
        <w:t>podmiotami spoza gminy</w:t>
      </w:r>
      <w:r w:rsidRPr="00F80C57">
        <w:rPr>
          <w:rFonts w:ascii="Calibri" w:hAnsi="Calibri" w:cs="Calibri"/>
        </w:rPr>
        <w:t>, w tym:</w:t>
      </w:r>
    </w:p>
    <w:p w14:paraId="5D4AF656" w14:textId="77777777" w:rsidR="00AD389F" w:rsidRPr="00F80C57" w:rsidRDefault="00AD389F" w:rsidP="008318E4">
      <w:pPr>
        <w:numPr>
          <w:ilvl w:val="0"/>
          <w:numId w:val="5"/>
        </w:numPr>
        <w:spacing w:line="360" w:lineRule="auto"/>
        <w:jc w:val="both"/>
        <w:rPr>
          <w:rFonts w:ascii="Calibri" w:hAnsi="Calibri" w:cs="Calibri"/>
        </w:rPr>
      </w:pPr>
      <w:r w:rsidRPr="00F80C57">
        <w:rPr>
          <w:rFonts w:ascii="Calibri" w:hAnsi="Calibri" w:cs="Calibri"/>
        </w:rPr>
        <w:t>instytucjami powiatowymi i wojewódzkimi, które odpowiadają za transport publiczny, edukację średnią, ochronę zdrowia czy rynek pracy,</w:t>
      </w:r>
    </w:p>
    <w:p w14:paraId="1FD934A2" w14:textId="77777777" w:rsidR="00AD389F" w:rsidRPr="00F80C57" w:rsidRDefault="00AD389F" w:rsidP="008318E4">
      <w:pPr>
        <w:numPr>
          <w:ilvl w:val="0"/>
          <w:numId w:val="5"/>
        </w:numPr>
        <w:spacing w:line="360" w:lineRule="auto"/>
        <w:jc w:val="both"/>
        <w:rPr>
          <w:rFonts w:ascii="Calibri" w:hAnsi="Calibri" w:cs="Calibri"/>
        </w:rPr>
      </w:pPr>
      <w:r w:rsidRPr="00F80C57">
        <w:rPr>
          <w:rFonts w:ascii="Calibri" w:hAnsi="Calibri" w:cs="Calibri"/>
        </w:rPr>
        <w:t>uczelniami wyższymi i instytutami badawczymi – jako źródłem wiedzy, analiz i innowacji,</w:t>
      </w:r>
    </w:p>
    <w:p w14:paraId="6AC4FA33" w14:textId="77777777" w:rsidR="00AD389F" w:rsidRPr="00F80C57" w:rsidRDefault="00AD389F" w:rsidP="008318E4">
      <w:pPr>
        <w:numPr>
          <w:ilvl w:val="0"/>
          <w:numId w:val="5"/>
        </w:numPr>
        <w:spacing w:line="360" w:lineRule="auto"/>
        <w:jc w:val="both"/>
        <w:rPr>
          <w:rFonts w:ascii="Calibri" w:hAnsi="Calibri" w:cs="Calibri"/>
        </w:rPr>
      </w:pPr>
      <w:r w:rsidRPr="00F80C57">
        <w:rPr>
          <w:rFonts w:ascii="Calibri" w:hAnsi="Calibri" w:cs="Calibri"/>
        </w:rPr>
        <w:t>partnerami zagranicznymi (np. z Republiki Czeskiej), w ramach projektów transgranicznych i wymiany doświadczeń,</w:t>
      </w:r>
    </w:p>
    <w:p w14:paraId="21BF5E15" w14:textId="77777777" w:rsidR="00AD389F" w:rsidRPr="00F80C57" w:rsidRDefault="00AD389F" w:rsidP="008318E4">
      <w:pPr>
        <w:numPr>
          <w:ilvl w:val="0"/>
          <w:numId w:val="5"/>
        </w:numPr>
        <w:spacing w:line="360" w:lineRule="auto"/>
        <w:jc w:val="both"/>
        <w:rPr>
          <w:rFonts w:ascii="Calibri" w:hAnsi="Calibri" w:cs="Calibri"/>
        </w:rPr>
      </w:pPr>
      <w:r w:rsidRPr="00F80C57">
        <w:rPr>
          <w:rFonts w:ascii="Calibri" w:hAnsi="Calibri" w:cs="Calibri"/>
        </w:rPr>
        <w:t>innymi gminami i miastami Subregionu Zachodniego, które mogą wspólnie realizować przedsięwzięcia infrastrukturalne, gospodarcze i kulturalne.</w:t>
      </w:r>
    </w:p>
    <w:p w14:paraId="4589004E" w14:textId="77777777" w:rsidR="00AD389F" w:rsidRPr="00F80C57" w:rsidRDefault="00AD389F" w:rsidP="00A352ED">
      <w:pPr>
        <w:spacing w:line="360" w:lineRule="auto"/>
        <w:jc w:val="both"/>
        <w:rPr>
          <w:rFonts w:ascii="Calibri" w:hAnsi="Calibri" w:cs="Calibri"/>
        </w:rPr>
      </w:pPr>
      <w:r w:rsidRPr="00F80C57">
        <w:rPr>
          <w:rFonts w:ascii="Calibri" w:hAnsi="Calibri" w:cs="Calibri"/>
        </w:rPr>
        <w:t xml:space="preserve">Tylko taki </w:t>
      </w:r>
      <w:r w:rsidRPr="00F80C57">
        <w:rPr>
          <w:rFonts w:ascii="Calibri" w:hAnsi="Calibri" w:cs="Calibri"/>
          <w:b/>
          <w:bCs/>
        </w:rPr>
        <w:t>zintegrowany i partnerski model zarządzania</w:t>
      </w:r>
      <w:r w:rsidRPr="00F80C57">
        <w:rPr>
          <w:rFonts w:ascii="Calibri" w:hAnsi="Calibri" w:cs="Calibri"/>
        </w:rPr>
        <w:t xml:space="preserve"> pozwoli skutecznie wdrażać strategię – wykorzystując potencjały lokalne i regionalne oraz maksymalizując efekty inwestycji i działań społecznych.</w:t>
      </w:r>
    </w:p>
    <w:p w14:paraId="33DD7E6A" w14:textId="77777777" w:rsidR="00AD389F" w:rsidRPr="00F80C57" w:rsidRDefault="00AD389F" w:rsidP="00A352ED">
      <w:pPr>
        <w:spacing w:line="360" w:lineRule="auto"/>
        <w:jc w:val="both"/>
        <w:rPr>
          <w:rFonts w:ascii="Calibri" w:hAnsi="Calibri" w:cs="Calibri"/>
        </w:rPr>
      </w:pPr>
    </w:p>
    <w:p w14:paraId="53476653" w14:textId="77777777" w:rsidR="00AD389F" w:rsidRPr="00F80C57" w:rsidRDefault="00AD389F" w:rsidP="00A352ED">
      <w:pPr>
        <w:spacing w:line="360" w:lineRule="auto"/>
        <w:jc w:val="both"/>
        <w:rPr>
          <w:rFonts w:ascii="Calibri" w:hAnsi="Calibri" w:cs="Calibri"/>
          <w:b/>
          <w:bCs/>
        </w:rPr>
      </w:pPr>
      <w:r w:rsidRPr="00F80C57">
        <w:rPr>
          <w:rFonts w:ascii="Calibri" w:hAnsi="Calibri" w:cs="Calibri"/>
          <w:b/>
          <w:bCs/>
        </w:rPr>
        <w:t>Dokumenty operacyjne</w:t>
      </w:r>
    </w:p>
    <w:p w14:paraId="752D525E" w14:textId="77777777" w:rsidR="00AD389F" w:rsidRPr="00F80C57" w:rsidRDefault="00AD389F" w:rsidP="00A352ED">
      <w:pPr>
        <w:spacing w:line="360" w:lineRule="auto"/>
        <w:jc w:val="both"/>
        <w:rPr>
          <w:rFonts w:ascii="Calibri" w:hAnsi="Calibri" w:cs="Calibri"/>
        </w:rPr>
      </w:pPr>
      <w:r w:rsidRPr="00F80C57">
        <w:rPr>
          <w:rFonts w:ascii="Calibri" w:hAnsi="Calibri" w:cs="Calibri"/>
        </w:rPr>
        <w:t xml:space="preserve">Strategia stanowi dokument nadrzędny wobec programów i planów sektorowych. Wiele z nich ma swoje podstawy ustawowe – np. budżet gminy, wieloletnia prognoza finansowa, program ochrony środowiska, program wspierania rodziny czy miejscowe plany zagospodarowania przestrzennego. </w:t>
      </w:r>
      <w:r w:rsidRPr="00F80C57">
        <w:rPr>
          <w:rFonts w:ascii="Calibri" w:hAnsi="Calibri" w:cs="Calibri"/>
          <w:b/>
          <w:bCs/>
        </w:rPr>
        <w:t>Ich struktura i zakres są określone w przepisach prawa i muszą być z nimi zgodne.</w:t>
      </w:r>
    </w:p>
    <w:p w14:paraId="66BDE6A5" w14:textId="77777777" w:rsidR="00AD389F" w:rsidRPr="00F80C57" w:rsidRDefault="00AD389F" w:rsidP="00A352ED">
      <w:pPr>
        <w:spacing w:line="360" w:lineRule="auto"/>
        <w:jc w:val="both"/>
        <w:rPr>
          <w:rFonts w:ascii="Calibri" w:hAnsi="Calibri" w:cs="Calibri"/>
        </w:rPr>
      </w:pPr>
      <w:r w:rsidRPr="00F80C57">
        <w:rPr>
          <w:rFonts w:ascii="Calibri" w:hAnsi="Calibri" w:cs="Calibri"/>
        </w:rPr>
        <w:t xml:space="preserve">Równocześnie gmina powinna opracowywać </w:t>
      </w:r>
      <w:r w:rsidRPr="00F80C57">
        <w:rPr>
          <w:rFonts w:ascii="Calibri" w:hAnsi="Calibri" w:cs="Calibri"/>
          <w:b/>
          <w:bCs/>
        </w:rPr>
        <w:t>dokumenty fakultatywne</w:t>
      </w:r>
      <w:r w:rsidRPr="00F80C57">
        <w:rPr>
          <w:rFonts w:ascii="Calibri" w:hAnsi="Calibri" w:cs="Calibri"/>
        </w:rPr>
        <w:t>, które pozwalają przełożyć cele strategiczne na działania operacyjne. Powinny one koncentrować się na poziomie projektowym i zawierać ramowy układ treści, obejmujący:</w:t>
      </w:r>
    </w:p>
    <w:p w14:paraId="1E462395" w14:textId="77777777" w:rsidR="00AD389F" w:rsidRPr="00F80C57" w:rsidRDefault="00AD389F" w:rsidP="008318E4">
      <w:pPr>
        <w:numPr>
          <w:ilvl w:val="0"/>
          <w:numId w:val="6"/>
        </w:numPr>
        <w:spacing w:line="360" w:lineRule="auto"/>
        <w:jc w:val="both"/>
        <w:rPr>
          <w:rFonts w:ascii="Calibri" w:hAnsi="Calibri" w:cs="Calibri"/>
        </w:rPr>
      </w:pPr>
      <w:r w:rsidRPr="00F80C57">
        <w:rPr>
          <w:rFonts w:ascii="Calibri" w:hAnsi="Calibri" w:cs="Calibri"/>
        </w:rPr>
        <w:t>powiązanie z celami strategii gminy,</w:t>
      </w:r>
    </w:p>
    <w:p w14:paraId="03CFC43A" w14:textId="77777777" w:rsidR="00AD389F" w:rsidRPr="00F80C57" w:rsidRDefault="00AD389F" w:rsidP="008318E4">
      <w:pPr>
        <w:numPr>
          <w:ilvl w:val="0"/>
          <w:numId w:val="6"/>
        </w:numPr>
        <w:spacing w:line="360" w:lineRule="auto"/>
        <w:jc w:val="both"/>
        <w:rPr>
          <w:rFonts w:ascii="Calibri" w:hAnsi="Calibri" w:cs="Calibri"/>
        </w:rPr>
      </w:pPr>
      <w:r w:rsidRPr="00F80C57">
        <w:rPr>
          <w:rFonts w:ascii="Calibri" w:hAnsi="Calibri" w:cs="Calibri"/>
        </w:rPr>
        <w:t>diagnozę i uzasadnienie potrzeby działań,</w:t>
      </w:r>
    </w:p>
    <w:p w14:paraId="54A7A848" w14:textId="77777777" w:rsidR="00AD389F" w:rsidRPr="00F80C57" w:rsidRDefault="00AD389F" w:rsidP="008318E4">
      <w:pPr>
        <w:numPr>
          <w:ilvl w:val="0"/>
          <w:numId w:val="6"/>
        </w:numPr>
        <w:spacing w:line="360" w:lineRule="auto"/>
        <w:jc w:val="both"/>
        <w:rPr>
          <w:rFonts w:ascii="Calibri" w:hAnsi="Calibri" w:cs="Calibri"/>
        </w:rPr>
      </w:pPr>
      <w:r w:rsidRPr="00F80C57">
        <w:rPr>
          <w:rFonts w:ascii="Calibri" w:hAnsi="Calibri" w:cs="Calibri"/>
        </w:rPr>
        <w:t>cele szczegółowe programu,</w:t>
      </w:r>
    </w:p>
    <w:p w14:paraId="3EEFA960" w14:textId="77777777" w:rsidR="00AD389F" w:rsidRPr="00F80C57" w:rsidRDefault="00AD389F" w:rsidP="008318E4">
      <w:pPr>
        <w:numPr>
          <w:ilvl w:val="0"/>
          <w:numId w:val="6"/>
        </w:numPr>
        <w:spacing w:line="360" w:lineRule="auto"/>
        <w:jc w:val="both"/>
        <w:rPr>
          <w:rFonts w:ascii="Calibri" w:hAnsi="Calibri" w:cs="Calibri"/>
        </w:rPr>
      </w:pPr>
      <w:r w:rsidRPr="00F80C57">
        <w:rPr>
          <w:rFonts w:ascii="Calibri" w:hAnsi="Calibri" w:cs="Calibri"/>
        </w:rPr>
        <w:t>opis planowanych działań i projektów,</w:t>
      </w:r>
    </w:p>
    <w:p w14:paraId="0B418BD7" w14:textId="77777777" w:rsidR="00AD389F" w:rsidRPr="00F80C57" w:rsidRDefault="00AD389F" w:rsidP="008318E4">
      <w:pPr>
        <w:numPr>
          <w:ilvl w:val="0"/>
          <w:numId w:val="6"/>
        </w:numPr>
        <w:spacing w:line="360" w:lineRule="auto"/>
        <w:jc w:val="both"/>
        <w:rPr>
          <w:rFonts w:ascii="Calibri" w:hAnsi="Calibri" w:cs="Calibri"/>
        </w:rPr>
      </w:pPr>
      <w:r w:rsidRPr="00F80C57">
        <w:rPr>
          <w:rFonts w:ascii="Calibri" w:hAnsi="Calibri" w:cs="Calibri"/>
        </w:rPr>
        <w:t>wskaźniki realizacji,</w:t>
      </w:r>
    </w:p>
    <w:p w14:paraId="6C9E60EA" w14:textId="77777777" w:rsidR="00AD389F" w:rsidRPr="00F80C57" w:rsidRDefault="00AD389F" w:rsidP="008318E4">
      <w:pPr>
        <w:numPr>
          <w:ilvl w:val="0"/>
          <w:numId w:val="6"/>
        </w:numPr>
        <w:spacing w:line="360" w:lineRule="auto"/>
        <w:jc w:val="both"/>
        <w:rPr>
          <w:rFonts w:ascii="Calibri" w:hAnsi="Calibri" w:cs="Calibri"/>
        </w:rPr>
      </w:pPr>
      <w:r w:rsidRPr="00F80C57">
        <w:rPr>
          <w:rFonts w:ascii="Calibri" w:hAnsi="Calibri" w:cs="Calibri"/>
        </w:rPr>
        <w:t>harmonogram i źródła finansowania,</w:t>
      </w:r>
    </w:p>
    <w:p w14:paraId="12F8D87D" w14:textId="77777777" w:rsidR="00AD389F" w:rsidRPr="00F80C57" w:rsidRDefault="00AD389F" w:rsidP="008318E4">
      <w:pPr>
        <w:numPr>
          <w:ilvl w:val="0"/>
          <w:numId w:val="6"/>
        </w:numPr>
        <w:spacing w:line="360" w:lineRule="auto"/>
        <w:jc w:val="both"/>
        <w:rPr>
          <w:rFonts w:ascii="Calibri" w:hAnsi="Calibri" w:cs="Calibri"/>
        </w:rPr>
      </w:pPr>
      <w:r w:rsidRPr="00F80C57">
        <w:rPr>
          <w:rFonts w:ascii="Calibri" w:hAnsi="Calibri" w:cs="Calibri"/>
        </w:rPr>
        <w:t>system monitorowania i ewaluacji.</w:t>
      </w:r>
    </w:p>
    <w:p w14:paraId="6F95E10A" w14:textId="77777777" w:rsidR="00AD389F" w:rsidRPr="00F80C57" w:rsidRDefault="00AD389F" w:rsidP="00A352ED">
      <w:pPr>
        <w:spacing w:line="360" w:lineRule="auto"/>
        <w:jc w:val="both"/>
        <w:rPr>
          <w:rFonts w:ascii="Calibri" w:hAnsi="Calibri" w:cs="Calibri"/>
        </w:rPr>
      </w:pPr>
      <w:r w:rsidRPr="00F80C57">
        <w:rPr>
          <w:rFonts w:ascii="Calibri" w:hAnsi="Calibri" w:cs="Calibri"/>
        </w:rPr>
        <w:lastRenderedPageBreak/>
        <w:t xml:space="preserve">Do takich dokumentów mogą należeć m.in.: </w:t>
      </w:r>
      <w:r w:rsidRPr="00F80C57">
        <w:rPr>
          <w:rFonts w:ascii="Calibri" w:hAnsi="Calibri" w:cs="Calibri"/>
          <w:b/>
          <w:bCs/>
        </w:rPr>
        <w:t>lokalny program rozwoju transportu, program rozwoju edukacji i sportu, program rewitalizacji, program rozwoju kultury czy program wsparcia przedsiębiorczości lokalnej.</w:t>
      </w:r>
    </w:p>
    <w:p w14:paraId="63E72E39" w14:textId="77777777" w:rsidR="00AD389F" w:rsidRPr="00F80C57" w:rsidRDefault="00AD389F" w:rsidP="00A352ED">
      <w:pPr>
        <w:spacing w:line="360" w:lineRule="auto"/>
        <w:jc w:val="both"/>
        <w:rPr>
          <w:rFonts w:ascii="Calibri" w:hAnsi="Calibri" w:cs="Calibri"/>
        </w:rPr>
      </w:pPr>
    </w:p>
    <w:p w14:paraId="36E528A2" w14:textId="77777777" w:rsidR="00AD389F" w:rsidRPr="00F80C57" w:rsidRDefault="00AD389F" w:rsidP="00A352ED">
      <w:pPr>
        <w:spacing w:line="360" w:lineRule="auto"/>
        <w:jc w:val="both"/>
        <w:rPr>
          <w:rFonts w:ascii="Calibri" w:hAnsi="Calibri" w:cs="Calibri"/>
          <w:b/>
          <w:bCs/>
        </w:rPr>
      </w:pPr>
      <w:r w:rsidRPr="00F80C57">
        <w:rPr>
          <w:rFonts w:ascii="Calibri" w:hAnsi="Calibri" w:cs="Calibri"/>
          <w:b/>
          <w:bCs/>
        </w:rPr>
        <w:t>Mechanizmy wdrażania</w:t>
      </w:r>
    </w:p>
    <w:p w14:paraId="1054A639" w14:textId="77777777" w:rsidR="00AD389F" w:rsidRPr="00F80C57" w:rsidRDefault="00AD389F" w:rsidP="00A352ED">
      <w:pPr>
        <w:spacing w:line="360" w:lineRule="auto"/>
        <w:jc w:val="both"/>
        <w:rPr>
          <w:rFonts w:ascii="Calibri" w:hAnsi="Calibri" w:cs="Calibri"/>
        </w:rPr>
      </w:pPr>
      <w:r w:rsidRPr="00F80C57">
        <w:rPr>
          <w:rFonts w:ascii="Calibri" w:hAnsi="Calibri" w:cs="Calibri"/>
        </w:rPr>
        <w:t>System wdrażania strategii opiera się na powiązaniu jej zapisów z kluczowymi procesami zarządzania gminą:</w:t>
      </w:r>
    </w:p>
    <w:p w14:paraId="1A79843E" w14:textId="77777777" w:rsidR="00AD389F" w:rsidRPr="00F80C57" w:rsidRDefault="00AD389F" w:rsidP="008318E4">
      <w:pPr>
        <w:numPr>
          <w:ilvl w:val="0"/>
          <w:numId w:val="7"/>
        </w:numPr>
        <w:spacing w:line="360" w:lineRule="auto"/>
        <w:jc w:val="both"/>
        <w:rPr>
          <w:rFonts w:ascii="Calibri" w:hAnsi="Calibri" w:cs="Calibri"/>
        </w:rPr>
      </w:pPr>
      <w:r w:rsidRPr="00F80C57">
        <w:rPr>
          <w:rFonts w:ascii="Calibri" w:hAnsi="Calibri" w:cs="Calibri"/>
          <w:b/>
          <w:bCs/>
        </w:rPr>
        <w:t>planowaniem finansowym</w:t>
      </w:r>
      <w:r w:rsidRPr="00F80C57">
        <w:rPr>
          <w:rFonts w:ascii="Calibri" w:hAnsi="Calibri" w:cs="Calibri"/>
        </w:rPr>
        <w:t xml:space="preserve"> – cele i zadania strategii muszą być odzwierciedlane w budżecie i WPF,</w:t>
      </w:r>
    </w:p>
    <w:p w14:paraId="42D30674" w14:textId="77777777" w:rsidR="00AD389F" w:rsidRPr="00F80C57" w:rsidRDefault="00AD389F" w:rsidP="008318E4">
      <w:pPr>
        <w:numPr>
          <w:ilvl w:val="0"/>
          <w:numId w:val="7"/>
        </w:numPr>
        <w:spacing w:line="360" w:lineRule="auto"/>
        <w:jc w:val="both"/>
        <w:rPr>
          <w:rFonts w:ascii="Calibri" w:hAnsi="Calibri" w:cs="Calibri"/>
        </w:rPr>
      </w:pPr>
      <w:r w:rsidRPr="00F80C57">
        <w:rPr>
          <w:rFonts w:ascii="Calibri" w:hAnsi="Calibri" w:cs="Calibri"/>
          <w:b/>
          <w:bCs/>
        </w:rPr>
        <w:t>planowaniem przestrzennym</w:t>
      </w:r>
      <w:r w:rsidRPr="00F80C57">
        <w:rPr>
          <w:rFonts w:ascii="Calibri" w:hAnsi="Calibri" w:cs="Calibri"/>
        </w:rPr>
        <w:t xml:space="preserve"> – studium i plany miejscowe powinny być zgodne ze strategicznymi kierunkami rozwoju,</w:t>
      </w:r>
    </w:p>
    <w:p w14:paraId="34AB785E" w14:textId="77777777" w:rsidR="00AD389F" w:rsidRPr="00F80C57" w:rsidRDefault="00AD389F" w:rsidP="008318E4">
      <w:pPr>
        <w:numPr>
          <w:ilvl w:val="0"/>
          <w:numId w:val="7"/>
        </w:numPr>
        <w:spacing w:line="360" w:lineRule="auto"/>
        <w:jc w:val="both"/>
        <w:rPr>
          <w:rFonts w:ascii="Calibri" w:hAnsi="Calibri" w:cs="Calibri"/>
        </w:rPr>
      </w:pPr>
      <w:r w:rsidRPr="00F80C57">
        <w:rPr>
          <w:rFonts w:ascii="Calibri" w:hAnsi="Calibri" w:cs="Calibri"/>
          <w:b/>
          <w:bCs/>
        </w:rPr>
        <w:t>planowaniem sektorowym</w:t>
      </w:r>
      <w:r w:rsidRPr="00F80C57">
        <w:rPr>
          <w:rFonts w:ascii="Calibri" w:hAnsi="Calibri" w:cs="Calibri"/>
        </w:rPr>
        <w:t xml:space="preserve"> – dokumenty operacyjne i programy powinny być podporządkowane strategii i wskazywać konkretne projekty,</w:t>
      </w:r>
    </w:p>
    <w:p w14:paraId="31357B07" w14:textId="77777777" w:rsidR="00AD389F" w:rsidRPr="00F80C57" w:rsidRDefault="00AD389F" w:rsidP="008318E4">
      <w:pPr>
        <w:numPr>
          <w:ilvl w:val="0"/>
          <w:numId w:val="7"/>
        </w:numPr>
        <w:spacing w:line="360" w:lineRule="auto"/>
        <w:jc w:val="both"/>
        <w:rPr>
          <w:rFonts w:ascii="Calibri" w:hAnsi="Calibri" w:cs="Calibri"/>
        </w:rPr>
      </w:pPr>
      <w:r w:rsidRPr="00F80C57">
        <w:rPr>
          <w:rFonts w:ascii="Calibri" w:hAnsi="Calibri" w:cs="Calibri"/>
          <w:b/>
          <w:bCs/>
        </w:rPr>
        <w:t>współpracą partnerską</w:t>
      </w:r>
      <w:r w:rsidRPr="00F80C57">
        <w:rPr>
          <w:rFonts w:ascii="Calibri" w:hAnsi="Calibri" w:cs="Calibri"/>
        </w:rPr>
        <w:t xml:space="preserve"> – strategia będzie wdrażana także poprzez projekty realizowane wspólnie z miastami Subregionu Zachodniego, partnerami zagranicznymi (Czechy), organizacjami pozarządowymi i przedsiębiorcami.</w:t>
      </w:r>
    </w:p>
    <w:p w14:paraId="6BBD7CF4" w14:textId="77777777" w:rsidR="00AD389F" w:rsidRPr="00F80C57" w:rsidRDefault="00AD389F" w:rsidP="00A352ED">
      <w:pPr>
        <w:spacing w:line="360" w:lineRule="auto"/>
        <w:jc w:val="both"/>
        <w:rPr>
          <w:rFonts w:ascii="Calibri" w:hAnsi="Calibri" w:cs="Calibri"/>
        </w:rPr>
      </w:pPr>
    </w:p>
    <w:p w14:paraId="5F6F8C6F" w14:textId="77777777" w:rsidR="00AD389F" w:rsidRPr="00F80C57" w:rsidRDefault="00AD389F" w:rsidP="00A352ED">
      <w:pPr>
        <w:spacing w:line="360" w:lineRule="auto"/>
        <w:jc w:val="both"/>
        <w:rPr>
          <w:rFonts w:ascii="Calibri" w:hAnsi="Calibri" w:cs="Calibri"/>
          <w:b/>
          <w:bCs/>
        </w:rPr>
      </w:pPr>
      <w:r w:rsidRPr="00F80C57">
        <w:rPr>
          <w:rFonts w:ascii="Calibri" w:hAnsi="Calibri" w:cs="Calibri"/>
          <w:b/>
          <w:bCs/>
        </w:rPr>
        <w:t>Monitorowanie i ewaluacja</w:t>
      </w:r>
    </w:p>
    <w:p w14:paraId="556B5876" w14:textId="77777777" w:rsidR="00AD389F" w:rsidRPr="00F80C57" w:rsidRDefault="00AD389F" w:rsidP="00A352ED">
      <w:pPr>
        <w:spacing w:line="360" w:lineRule="auto"/>
        <w:jc w:val="both"/>
        <w:rPr>
          <w:rFonts w:ascii="Calibri" w:hAnsi="Calibri" w:cs="Calibri"/>
        </w:rPr>
      </w:pPr>
      <w:r w:rsidRPr="00F80C57">
        <w:rPr>
          <w:rFonts w:ascii="Calibri" w:hAnsi="Calibri" w:cs="Calibri"/>
        </w:rPr>
        <w:t>Wdrażanie strategii będzie podlegać stałemu monitorowaniu i ocenie. System monitorowania obejmuje:</w:t>
      </w:r>
    </w:p>
    <w:p w14:paraId="122D946A" w14:textId="77777777" w:rsidR="00AD389F" w:rsidRPr="00F80C57" w:rsidRDefault="00AD389F" w:rsidP="008318E4">
      <w:pPr>
        <w:numPr>
          <w:ilvl w:val="0"/>
          <w:numId w:val="8"/>
        </w:numPr>
        <w:spacing w:line="360" w:lineRule="auto"/>
        <w:jc w:val="both"/>
        <w:rPr>
          <w:rFonts w:ascii="Calibri" w:hAnsi="Calibri" w:cs="Calibri"/>
        </w:rPr>
      </w:pPr>
      <w:r>
        <w:rPr>
          <w:rFonts w:ascii="Calibri" w:hAnsi="Calibri" w:cs="Calibri"/>
          <w:b/>
          <w:bCs/>
        </w:rPr>
        <w:t xml:space="preserve">Raport o stanie Gminy </w:t>
      </w:r>
      <w:r w:rsidRPr="0079251D">
        <w:rPr>
          <w:rFonts w:ascii="Calibri" w:hAnsi="Calibri" w:cs="Calibri"/>
        </w:rPr>
        <w:t>zawierający informację o  realizacji</w:t>
      </w:r>
      <w:r w:rsidRPr="00F80C57">
        <w:rPr>
          <w:rFonts w:ascii="Calibri" w:hAnsi="Calibri" w:cs="Calibri"/>
        </w:rPr>
        <w:t xml:space="preserve"> strategii, przedstawiany</w:t>
      </w:r>
      <w:r>
        <w:rPr>
          <w:rFonts w:ascii="Calibri" w:hAnsi="Calibri" w:cs="Calibri"/>
        </w:rPr>
        <w:t xml:space="preserve"> co roku</w:t>
      </w:r>
      <w:r w:rsidRPr="00F80C57">
        <w:rPr>
          <w:rFonts w:ascii="Calibri" w:hAnsi="Calibri" w:cs="Calibri"/>
        </w:rPr>
        <w:t xml:space="preserve"> Radzie Gminy i mieszkańcom</w:t>
      </w:r>
      <w:r>
        <w:rPr>
          <w:rFonts w:ascii="Calibri" w:hAnsi="Calibri" w:cs="Calibri"/>
        </w:rPr>
        <w:t>,</w:t>
      </w:r>
    </w:p>
    <w:p w14:paraId="79A36F69" w14:textId="77777777" w:rsidR="00AD389F" w:rsidRPr="00F80C57" w:rsidRDefault="00AD389F" w:rsidP="008318E4">
      <w:pPr>
        <w:numPr>
          <w:ilvl w:val="0"/>
          <w:numId w:val="8"/>
        </w:numPr>
        <w:spacing w:line="360" w:lineRule="auto"/>
        <w:jc w:val="both"/>
        <w:rPr>
          <w:rFonts w:ascii="Calibri" w:hAnsi="Calibri" w:cs="Calibri"/>
        </w:rPr>
      </w:pPr>
      <w:r w:rsidRPr="00F80C57">
        <w:rPr>
          <w:rFonts w:ascii="Calibri" w:hAnsi="Calibri" w:cs="Calibri"/>
          <w:b/>
          <w:bCs/>
        </w:rPr>
        <w:t>Przegląd strategiczny co 4 lata</w:t>
      </w:r>
      <w:r w:rsidRPr="00F80C57">
        <w:rPr>
          <w:rFonts w:ascii="Calibri" w:hAnsi="Calibri" w:cs="Calibri"/>
        </w:rPr>
        <w:t xml:space="preserve"> – ocena skuteczności wdrażania, identyfikacja nowych uwarunkowań i rekomendacja ewentualnych zmian w celach i priorytetach,</w:t>
      </w:r>
    </w:p>
    <w:p w14:paraId="0DF6053C" w14:textId="77777777" w:rsidR="00AD389F" w:rsidRPr="00F80C57" w:rsidRDefault="00AD389F" w:rsidP="008318E4">
      <w:pPr>
        <w:numPr>
          <w:ilvl w:val="0"/>
          <w:numId w:val="8"/>
        </w:numPr>
        <w:spacing w:line="360" w:lineRule="auto"/>
        <w:jc w:val="both"/>
        <w:rPr>
          <w:rFonts w:ascii="Calibri" w:hAnsi="Calibri" w:cs="Calibri"/>
        </w:rPr>
      </w:pPr>
      <w:r w:rsidRPr="00F80C57">
        <w:rPr>
          <w:rFonts w:ascii="Calibri" w:hAnsi="Calibri" w:cs="Calibri"/>
          <w:b/>
          <w:bCs/>
        </w:rPr>
        <w:t>Ewaluację tematyczną</w:t>
      </w:r>
      <w:r w:rsidRPr="00F80C57">
        <w:rPr>
          <w:rFonts w:ascii="Calibri" w:hAnsi="Calibri" w:cs="Calibri"/>
        </w:rPr>
        <w:t xml:space="preserve"> – przeprowadzaną w wybranych obszarach (np. edukacja, transport, środowisko),</w:t>
      </w:r>
    </w:p>
    <w:p w14:paraId="32338C77" w14:textId="77777777" w:rsidR="00AD389F" w:rsidRDefault="00AD389F" w:rsidP="008318E4">
      <w:pPr>
        <w:numPr>
          <w:ilvl w:val="0"/>
          <w:numId w:val="8"/>
        </w:numPr>
        <w:spacing w:line="360" w:lineRule="auto"/>
        <w:jc w:val="both"/>
        <w:rPr>
          <w:rFonts w:ascii="Calibri" w:hAnsi="Calibri" w:cs="Calibri"/>
        </w:rPr>
      </w:pPr>
      <w:r w:rsidRPr="00F80C57">
        <w:rPr>
          <w:rFonts w:ascii="Calibri" w:hAnsi="Calibri" w:cs="Calibri"/>
          <w:b/>
          <w:bCs/>
        </w:rPr>
        <w:t>Dialog społeczny i konsultacje</w:t>
      </w:r>
      <w:r w:rsidRPr="00F80C57">
        <w:rPr>
          <w:rFonts w:ascii="Calibri" w:hAnsi="Calibri" w:cs="Calibri"/>
        </w:rPr>
        <w:t xml:space="preserve"> – regularne angażowanie mieszkańców i partnerów lokalnych w proces oceny i wdrażania.</w:t>
      </w:r>
    </w:p>
    <w:p w14:paraId="7EA07782" w14:textId="77777777" w:rsidR="00AD389F" w:rsidRDefault="00AD389F">
      <w:pPr>
        <w:rPr>
          <w:rFonts w:ascii="Calibri" w:hAnsi="Calibri" w:cs="Calibri"/>
        </w:rPr>
      </w:pPr>
      <w:r>
        <w:rPr>
          <w:rFonts w:ascii="Calibri" w:hAnsi="Calibri" w:cs="Calibri"/>
        </w:rPr>
        <w:br w:type="page"/>
      </w:r>
    </w:p>
    <w:p w14:paraId="6D15C4F6" w14:textId="77777777" w:rsidR="00AD389F" w:rsidRPr="007C08C3" w:rsidRDefault="00AD389F" w:rsidP="00FF07C4">
      <w:pPr>
        <w:pStyle w:val="Nagwek1"/>
        <w:numPr>
          <w:ilvl w:val="0"/>
          <w:numId w:val="1"/>
        </w:numPr>
        <w:rPr>
          <w:rFonts w:ascii="Calibri" w:hAnsi="Calibri" w:cs="Calibri"/>
        </w:rPr>
      </w:pPr>
      <w:bookmarkStart w:id="50" w:name="_Toc177466038"/>
      <w:bookmarkStart w:id="51" w:name="_Toc210719849"/>
      <w:bookmarkStart w:id="52" w:name="_Toc211436235"/>
      <w:r w:rsidRPr="007C08C3">
        <w:rPr>
          <w:rFonts w:ascii="Calibri" w:hAnsi="Calibri" w:cs="Calibri"/>
        </w:rPr>
        <w:lastRenderedPageBreak/>
        <w:t>Ramy finansowe i źródła finansowania</w:t>
      </w:r>
      <w:bookmarkEnd w:id="50"/>
      <w:bookmarkEnd w:id="51"/>
      <w:bookmarkEnd w:id="52"/>
    </w:p>
    <w:p w14:paraId="7732129E" w14:textId="77777777" w:rsidR="00AD389F" w:rsidRPr="007C08C3" w:rsidRDefault="00AD389F" w:rsidP="00F80C57">
      <w:pPr>
        <w:spacing w:line="360" w:lineRule="auto"/>
        <w:jc w:val="both"/>
        <w:rPr>
          <w:rFonts w:ascii="Calibri" w:hAnsi="Calibri" w:cs="Calibri"/>
        </w:rPr>
      </w:pPr>
    </w:p>
    <w:p w14:paraId="57011DF9" w14:textId="77777777" w:rsidR="00AD389F" w:rsidRPr="00F80C57" w:rsidRDefault="00AD389F" w:rsidP="00F80C57">
      <w:pPr>
        <w:spacing w:line="360" w:lineRule="auto"/>
        <w:jc w:val="both"/>
        <w:rPr>
          <w:rFonts w:ascii="Calibri" w:hAnsi="Calibri" w:cs="Calibri"/>
        </w:rPr>
      </w:pPr>
      <w:r w:rsidRPr="00F80C57">
        <w:rPr>
          <w:rFonts w:ascii="Calibri" w:hAnsi="Calibri" w:cs="Calibri"/>
        </w:rPr>
        <w:t>Skuteczna realizacja Strategii Rozwoju Gminy Mszana będzie możliwa jedynie przy zapewnieniu odpowiednich środków finansowych. Wdrożenie strategicznych celów i projektów wymagać będzie korzystania z wielu źródeł finansowania, zarówno publicznych, jak i prywatnych, krajowych i zagranicznych. Takie podejście pozwoli na elastyczne reagowanie na zmieniające się warunki społeczno-gospodarcze, a jednocześnie umożliwi wykorzystanie szans płynących z dostępu do funduszy unijnych i krajowych.</w:t>
      </w:r>
    </w:p>
    <w:p w14:paraId="60E7CCEB" w14:textId="77777777" w:rsidR="00AD389F" w:rsidRPr="00F80C57" w:rsidRDefault="00AD389F" w:rsidP="00F80C57">
      <w:pPr>
        <w:spacing w:line="360" w:lineRule="auto"/>
        <w:jc w:val="both"/>
        <w:rPr>
          <w:rFonts w:ascii="Calibri" w:hAnsi="Calibri" w:cs="Calibri"/>
        </w:rPr>
      </w:pPr>
      <w:r w:rsidRPr="00F80C57">
        <w:rPr>
          <w:rFonts w:ascii="Calibri" w:hAnsi="Calibri" w:cs="Calibri"/>
        </w:rPr>
        <w:t>Do najważniejszych źródeł finansowania należy zaliczyć:</w:t>
      </w:r>
    </w:p>
    <w:p w14:paraId="37AD500D" w14:textId="77777777" w:rsidR="00AD389F" w:rsidRPr="00F80C57" w:rsidRDefault="00AD389F" w:rsidP="008318E4">
      <w:pPr>
        <w:numPr>
          <w:ilvl w:val="0"/>
          <w:numId w:val="9"/>
        </w:numPr>
        <w:spacing w:line="360" w:lineRule="auto"/>
        <w:jc w:val="both"/>
        <w:rPr>
          <w:rFonts w:ascii="Calibri" w:hAnsi="Calibri" w:cs="Calibri"/>
        </w:rPr>
      </w:pPr>
      <w:r w:rsidRPr="00F80C57">
        <w:rPr>
          <w:rFonts w:ascii="Calibri" w:hAnsi="Calibri" w:cs="Calibri"/>
          <w:b/>
          <w:bCs/>
        </w:rPr>
        <w:t>dochody własne gminy</w:t>
      </w:r>
      <w:r w:rsidRPr="00F80C57">
        <w:rPr>
          <w:rFonts w:ascii="Calibri" w:hAnsi="Calibri" w:cs="Calibri"/>
        </w:rPr>
        <w:t xml:space="preserve"> – takie jak podatki i opłaty lokalne, które stanowią podstawę stabilności finansowej i są w dużej mierze przeznaczane na bieżące funkcjonowanie oraz realizację inwestycji lokalnych,</w:t>
      </w:r>
    </w:p>
    <w:p w14:paraId="0EE4E628" w14:textId="77777777" w:rsidR="00AD389F" w:rsidRPr="00F80C57" w:rsidRDefault="00AD389F" w:rsidP="008318E4">
      <w:pPr>
        <w:numPr>
          <w:ilvl w:val="0"/>
          <w:numId w:val="9"/>
        </w:numPr>
        <w:spacing w:line="360" w:lineRule="auto"/>
        <w:jc w:val="both"/>
        <w:rPr>
          <w:rFonts w:ascii="Calibri" w:hAnsi="Calibri" w:cs="Calibri"/>
        </w:rPr>
      </w:pPr>
      <w:r w:rsidRPr="00F80C57">
        <w:rPr>
          <w:rFonts w:ascii="Calibri" w:hAnsi="Calibri" w:cs="Calibri"/>
          <w:b/>
          <w:bCs/>
        </w:rPr>
        <w:t>subwencje z budżetu państwa</w:t>
      </w:r>
      <w:r w:rsidRPr="00F80C57">
        <w:rPr>
          <w:rFonts w:ascii="Calibri" w:hAnsi="Calibri" w:cs="Calibri"/>
        </w:rPr>
        <w:t xml:space="preserve"> – w szczególności subwencję ogólną i oświatową, wspierającą funkcjonowanie systemu edukacji oraz innych podstawowych zadań gminy,</w:t>
      </w:r>
    </w:p>
    <w:p w14:paraId="7E5E416D" w14:textId="77777777" w:rsidR="00AD389F" w:rsidRPr="00F80C57" w:rsidRDefault="00AD389F" w:rsidP="008318E4">
      <w:pPr>
        <w:numPr>
          <w:ilvl w:val="0"/>
          <w:numId w:val="9"/>
        </w:numPr>
        <w:spacing w:line="360" w:lineRule="auto"/>
        <w:jc w:val="both"/>
        <w:rPr>
          <w:rFonts w:ascii="Calibri" w:hAnsi="Calibri" w:cs="Calibri"/>
        </w:rPr>
      </w:pPr>
      <w:r w:rsidRPr="00F80C57">
        <w:rPr>
          <w:rFonts w:ascii="Calibri" w:hAnsi="Calibri" w:cs="Calibri"/>
          <w:b/>
          <w:bCs/>
        </w:rPr>
        <w:t>dotacje celowe</w:t>
      </w:r>
      <w:r w:rsidRPr="00F80C57">
        <w:rPr>
          <w:rFonts w:ascii="Calibri" w:hAnsi="Calibri" w:cs="Calibri"/>
        </w:rPr>
        <w:t xml:space="preserve"> – przekazywane z budżetu państwa, budżetów województwa i powiatu na realizację zadań zleconych lub powierzonych gminie,</w:t>
      </w:r>
    </w:p>
    <w:p w14:paraId="0100FBF2" w14:textId="77777777" w:rsidR="00AD389F" w:rsidRPr="00F80C57" w:rsidRDefault="00AD389F" w:rsidP="008318E4">
      <w:pPr>
        <w:numPr>
          <w:ilvl w:val="0"/>
          <w:numId w:val="9"/>
        </w:numPr>
        <w:spacing w:line="360" w:lineRule="auto"/>
        <w:jc w:val="both"/>
        <w:rPr>
          <w:rFonts w:ascii="Calibri" w:hAnsi="Calibri" w:cs="Calibri"/>
        </w:rPr>
      </w:pPr>
      <w:r w:rsidRPr="00F80C57">
        <w:rPr>
          <w:rFonts w:ascii="Calibri" w:hAnsi="Calibri" w:cs="Calibri"/>
          <w:b/>
          <w:bCs/>
        </w:rPr>
        <w:t>środki zagraniczne bezzwrotne</w:t>
      </w:r>
      <w:r w:rsidRPr="00F80C57">
        <w:rPr>
          <w:rFonts w:ascii="Calibri" w:hAnsi="Calibri" w:cs="Calibri"/>
        </w:rPr>
        <w:t xml:space="preserve"> – w tym środki z programów Unii Europejskiej (np. Fundusz Sprawiedliwej Transformacji, programy polityki spójności, środki na ochronę środowiska i transformację energetyczną),</w:t>
      </w:r>
    </w:p>
    <w:p w14:paraId="1DCE2472" w14:textId="77777777" w:rsidR="00AD389F" w:rsidRPr="00F80C57" w:rsidRDefault="00AD389F" w:rsidP="008318E4">
      <w:pPr>
        <w:numPr>
          <w:ilvl w:val="0"/>
          <w:numId w:val="9"/>
        </w:numPr>
        <w:spacing w:line="360" w:lineRule="auto"/>
        <w:jc w:val="both"/>
        <w:rPr>
          <w:rFonts w:ascii="Calibri" w:hAnsi="Calibri" w:cs="Calibri"/>
        </w:rPr>
      </w:pPr>
      <w:r w:rsidRPr="00F80C57">
        <w:rPr>
          <w:rFonts w:ascii="Calibri" w:hAnsi="Calibri" w:cs="Calibri"/>
          <w:b/>
          <w:bCs/>
        </w:rPr>
        <w:t>środki pochodzące od innych jednostek samorządu terytorialnego lub partnerów publicznych</w:t>
      </w:r>
      <w:r w:rsidRPr="00F80C57">
        <w:rPr>
          <w:rFonts w:ascii="Calibri" w:hAnsi="Calibri" w:cs="Calibri"/>
        </w:rPr>
        <w:t xml:space="preserve"> – w przypadku realizacji wspólnych projektów, zwłaszcza w Subregionie Zachodnim województwa śląskiego.</w:t>
      </w:r>
    </w:p>
    <w:p w14:paraId="0858DF5E" w14:textId="77777777" w:rsidR="00AD389F" w:rsidRPr="00F80C57" w:rsidRDefault="00AD389F" w:rsidP="00F80C57">
      <w:pPr>
        <w:spacing w:line="360" w:lineRule="auto"/>
        <w:jc w:val="both"/>
        <w:rPr>
          <w:rFonts w:ascii="Calibri" w:hAnsi="Calibri" w:cs="Calibri"/>
        </w:rPr>
      </w:pPr>
      <w:r w:rsidRPr="00F80C57">
        <w:rPr>
          <w:rFonts w:ascii="Calibri" w:hAnsi="Calibri" w:cs="Calibri"/>
        </w:rPr>
        <w:t xml:space="preserve">Ważnym elementem montażu finansowego będą także </w:t>
      </w:r>
      <w:r w:rsidRPr="00F80C57">
        <w:rPr>
          <w:rFonts w:ascii="Calibri" w:hAnsi="Calibri" w:cs="Calibri"/>
          <w:b/>
          <w:bCs/>
        </w:rPr>
        <w:t>środki pochodzące od partnerów prywatnych</w:t>
      </w:r>
      <w:r w:rsidRPr="00F80C57">
        <w:rPr>
          <w:rFonts w:ascii="Calibri" w:hAnsi="Calibri" w:cs="Calibri"/>
        </w:rPr>
        <w:t xml:space="preserve"> – przedsiębiorców, mieszkańców i organizacji pozarządowych, którzy w ramach własnych działań, projektów i inicjatyw przyczyniać się będą do realizacji celów strategii. Partnerstwo publiczno-prywatne, współfinansowanie lokalnych inicjatyw oraz udział społeczności w projektach prospołecznych i proekologicznych stanowić będzie ważne uzupełnienie środków publicznych.</w:t>
      </w:r>
    </w:p>
    <w:p w14:paraId="547DCFBC" w14:textId="77777777" w:rsidR="00AD389F" w:rsidRPr="00F80C57" w:rsidRDefault="00AD389F" w:rsidP="00F80C57">
      <w:pPr>
        <w:spacing w:line="360" w:lineRule="auto"/>
        <w:jc w:val="both"/>
        <w:rPr>
          <w:rFonts w:ascii="Calibri" w:hAnsi="Calibri" w:cs="Calibri"/>
        </w:rPr>
      </w:pPr>
      <w:r w:rsidRPr="00F80C57">
        <w:rPr>
          <w:rFonts w:ascii="Calibri" w:hAnsi="Calibri" w:cs="Calibri"/>
        </w:rPr>
        <w:t xml:space="preserve">Należy podkreślić, że ramy finansowe i poziom wydatków gminy Mszana będą uzależnione od wielu czynników – przede wszystkim od poziomu dochodów własnych gminy, skali subwencji i dotacji, a także od zakresu zadań, jakie w kolejnych latach nakładane będą na samorządy </w:t>
      </w:r>
      <w:r w:rsidRPr="00F80C57">
        <w:rPr>
          <w:rFonts w:ascii="Calibri" w:hAnsi="Calibri" w:cs="Calibri"/>
        </w:rPr>
        <w:lastRenderedPageBreak/>
        <w:t>lokalne przez przepisy prawa. Istotnym elementem pozostanie także sytuacja makroekonomiczna, w tym poziom inflacji, kosztów energii i dostępność funduszy zewnętrznych.</w:t>
      </w:r>
    </w:p>
    <w:p w14:paraId="7997326D" w14:textId="77777777" w:rsidR="00AD389F" w:rsidRPr="00F80C57" w:rsidRDefault="00AD389F" w:rsidP="00F80C57">
      <w:pPr>
        <w:spacing w:line="360" w:lineRule="auto"/>
        <w:jc w:val="both"/>
        <w:rPr>
          <w:rFonts w:ascii="Calibri" w:hAnsi="Calibri" w:cs="Calibri"/>
        </w:rPr>
      </w:pPr>
      <w:r w:rsidRPr="00F80C57">
        <w:rPr>
          <w:rFonts w:ascii="Calibri" w:hAnsi="Calibri" w:cs="Calibri"/>
        </w:rPr>
        <w:t>W dłuższej perspektywie planuje się, że łączne wydatki gminy Mszana do roku 203</w:t>
      </w:r>
      <w:r>
        <w:rPr>
          <w:rFonts w:ascii="Calibri" w:hAnsi="Calibri" w:cs="Calibri"/>
        </w:rPr>
        <w:t xml:space="preserve">5 </w:t>
      </w:r>
      <w:r w:rsidRPr="00F80C57">
        <w:rPr>
          <w:rFonts w:ascii="Calibri" w:hAnsi="Calibri" w:cs="Calibri"/>
        </w:rPr>
        <w:t xml:space="preserve">wyniosą </w:t>
      </w:r>
      <w:r w:rsidRPr="007C23D8">
        <w:rPr>
          <w:rFonts w:ascii="Calibri" w:hAnsi="Calibri" w:cs="Calibri"/>
          <w:b/>
          <w:bCs/>
        </w:rPr>
        <w:t>ok.</w:t>
      </w:r>
      <w:r>
        <w:rPr>
          <w:rFonts w:ascii="Calibri" w:hAnsi="Calibri" w:cs="Calibri"/>
          <w:b/>
          <w:bCs/>
        </w:rPr>
        <w:t xml:space="preserve"> 694 mln</w:t>
      </w:r>
      <w:r w:rsidRPr="00F80C57">
        <w:rPr>
          <w:rFonts w:ascii="Calibri" w:hAnsi="Calibri" w:cs="Calibri"/>
          <w:b/>
          <w:bCs/>
        </w:rPr>
        <w:t xml:space="preserve"> PLN</w:t>
      </w:r>
      <w:r w:rsidRPr="00F80C57">
        <w:rPr>
          <w:rFonts w:ascii="Calibri" w:hAnsi="Calibri" w:cs="Calibri"/>
        </w:rPr>
        <w:t xml:space="preserve">, z czego ponad </w:t>
      </w:r>
      <w:r>
        <w:rPr>
          <w:rFonts w:ascii="Calibri" w:hAnsi="Calibri" w:cs="Calibri"/>
          <w:b/>
          <w:bCs/>
        </w:rPr>
        <w:t>44,6</w:t>
      </w:r>
      <w:r w:rsidRPr="00F80C57">
        <w:rPr>
          <w:rFonts w:ascii="Calibri" w:hAnsi="Calibri" w:cs="Calibri"/>
          <w:b/>
          <w:bCs/>
        </w:rPr>
        <w:t xml:space="preserve"> mln PLN</w:t>
      </w:r>
      <w:r w:rsidRPr="00F80C57">
        <w:rPr>
          <w:rFonts w:ascii="Calibri" w:hAnsi="Calibri" w:cs="Calibri"/>
        </w:rPr>
        <w:t xml:space="preserve"> stanowić będą wydatki inwestycyjne, ukierunkowane na rozwój infrastruktury drogowej, edukacyjnej, społecznej, środowiskowej i rekreacyjnej. Skala wydatków inwestycyjnych będzie w dużej mierze zależeć od efektywnego pozyskiwania funduszy zewnętrznych, w szczególności ze środków Unii Europejskiej oraz Funduszu Sprawiedliwej Transformacji, które stanowią ogromną szansę dla gmin Subregionu Zachodniego.</w:t>
      </w:r>
    </w:p>
    <w:p w14:paraId="387680ED" w14:textId="77777777" w:rsidR="00AD389F" w:rsidRDefault="00AD389F">
      <w:pPr>
        <w:rPr>
          <w:rFonts w:ascii="Calibri" w:hAnsi="Calibri" w:cs="Calibri"/>
          <w:b/>
          <w:bCs/>
          <w:color w:val="404040"/>
          <w:sz w:val="20"/>
          <w:szCs w:val="20"/>
        </w:rPr>
      </w:pPr>
    </w:p>
    <w:p w14:paraId="353CCB5B" w14:textId="77777777" w:rsidR="00AD389F" w:rsidRDefault="00AD389F" w:rsidP="00BD3CFB">
      <w:pPr>
        <w:pStyle w:val="Legenda"/>
        <w:rPr>
          <w:rFonts w:ascii="Calibri" w:hAnsi="Calibri" w:cs="Calibri"/>
        </w:rPr>
      </w:pPr>
      <w:r w:rsidRPr="00BD3CFB">
        <w:rPr>
          <w:rFonts w:ascii="Calibri" w:hAnsi="Calibri" w:cs="Calibri"/>
        </w:rPr>
        <w:t xml:space="preserve">Tabela </w:t>
      </w:r>
      <w:r w:rsidRPr="00BD3CFB">
        <w:rPr>
          <w:rFonts w:ascii="Calibri" w:hAnsi="Calibri" w:cs="Calibri"/>
        </w:rPr>
        <w:fldChar w:fldCharType="begin"/>
      </w:r>
      <w:r w:rsidRPr="00BD3CFB">
        <w:rPr>
          <w:rFonts w:ascii="Calibri" w:hAnsi="Calibri" w:cs="Calibri"/>
        </w:rPr>
        <w:instrText xml:space="preserve"> SEQ Tabela \* ARABIC </w:instrText>
      </w:r>
      <w:r w:rsidRPr="00BD3CFB">
        <w:rPr>
          <w:rFonts w:ascii="Calibri" w:hAnsi="Calibri" w:cs="Calibri"/>
        </w:rPr>
        <w:fldChar w:fldCharType="separate"/>
      </w:r>
      <w:r w:rsidRPr="00BD3CFB">
        <w:rPr>
          <w:rFonts w:ascii="Calibri" w:hAnsi="Calibri" w:cs="Calibri"/>
          <w:noProof/>
        </w:rPr>
        <w:t>10</w:t>
      </w:r>
      <w:r w:rsidRPr="00BD3CFB">
        <w:rPr>
          <w:rFonts w:ascii="Calibri" w:hAnsi="Calibri" w:cs="Calibri"/>
        </w:rPr>
        <w:fldChar w:fldCharType="end"/>
      </w:r>
      <w:r w:rsidRPr="00BD3CFB">
        <w:rPr>
          <w:rFonts w:ascii="Calibri" w:hAnsi="Calibri" w:cs="Calibri"/>
        </w:rPr>
        <w:t xml:space="preserve"> Ramowe wydatki na realizację strategii rozwoju gminy do roku 2035</w:t>
      </w:r>
    </w:p>
    <w:p w14:paraId="785231EE" w14:textId="77777777" w:rsidR="00AD389F" w:rsidRPr="000D55B1" w:rsidRDefault="00AD389F" w:rsidP="000D55B1"/>
    <w:tbl>
      <w:tblPr>
        <w:tblW w:w="7808" w:type="dxa"/>
        <w:jc w:val="center"/>
        <w:tblBorders>
          <w:top w:val="single" w:sz="4" w:space="0" w:color="A4DDF4"/>
          <w:left w:val="single" w:sz="4" w:space="0" w:color="A4DDF4"/>
          <w:bottom w:val="single" w:sz="4" w:space="0" w:color="A4DDF4"/>
          <w:right w:val="single" w:sz="4" w:space="0" w:color="A4DDF4"/>
          <w:insideH w:val="single" w:sz="4" w:space="0" w:color="A4DDF4"/>
          <w:insideV w:val="single" w:sz="4" w:space="0" w:color="A4DDF4"/>
        </w:tblBorders>
        <w:tblLook w:val="00A0" w:firstRow="1" w:lastRow="0" w:firstColumn="1" w:lastColumn="0" w:noHBand="0" w:noVBand="0"/>
      </w:tblPr>
      <w:tblGrid>
        <w:gridCol w:w="1798"/>
        <w:gridCol w:w="3005"/>
        <w:gridCol w:w="3005"/>
      </w:tblGrid>
      <w:tr w:rsidR="00AD389F" w14:paraId="6E074548" w14:textId="77777777" w:rsidTr="000D55B1">
        <w:trPr>
          <w:trHeight w:val="331"/>
          <w:jc w:val="center"/>
        </w:trPr>
        <w:tc>
          <w:tcPr>
            <w:tcW w:w="1798" w:type="dxa"/>
            <w:shd w:val="clear" w:color="auto" w:fill="42BA97"/>
            <w:noWrap/>
          </w:tcPr>
          <w:p w14:paraId="0452696E" w14:textId="77777777" w:rsidR="00AD389F" w:rsidRPr="0029360F" w:rsidRDefault="00AD389F" w:rsidP="000D55B1">
            <w:pPr>
              <w:jc w:val="both"/>
              <w:rPr>
                <w:rFonts w:ascii="Calibri" w:hAnsi="Calibri" w:cs="Calibri"/>
                <w:b/>
                <w:bCs/>
                <w:color w:val="FFFFFF"/>
                <w:sz w:val="21"/>
                <w:szCs w:val="21"/>
              </w:rPr>
            </w:pPr>
          </w:p>
        </w:tc>
        <w:tc>
          <w:tcPr>
            <w:tcW w:w="3005" w:type="dxa"/>
            <w:shd w:val="clear" w:color="auto" w:fill="42BA97"/>
            <w:noWrap/>
          </w:tcPr>
          <w:p w14:paraId="68A35F13" w14:textId="77777777" w:rsidR="00AD389F" w:rsidRPr="0029360F" w:rsidRDefault="00AD389F" w:rsidP="000D55B1">
            <w:pPr>
              <w:jc w:val="both"/>
              <w:rPr>
                <w:rFonts w:ascii="Calibri" w:hAnsi="Calibri" w:cs="Calibri"/>
                <w:b/>
                <w:bCs/>
                <w:color w:val="000000"/>
                <w:sz w:val="21"/>
                <w:szCs w:val="21"/>
              </w:rPr>
            </w:pPr>
            <w:r w:rsidRPr="0029360F">
              <w:rPr>
                <w:rFonts w:ascii="Calibri" w:hAnsi="Calibri" w:cs="Calibri"/>
                <w:b/>
                <w:bCs/>
                <w:color w:val="000000"/>
                <w:sz w:val="21"/>
                <w:szCs w:val="21"/>
              </w:rPr>
              <w:t xml:space="preserve">wydatki ogółem </w:t>
            </w:r>
          </w:p>
        </w:tc>
        <w:tc>
          <w:tcPr>
            <w:tcW w:w="3005" w:type="dxa"/>
            <w:shd w:val="clear" w:color="auto" w:fill="42BA97"/>
            <w:noWrap/>
          </w:tcPr>
          <w:p w14:paraId="5E834BFE" w14:textId="77777777" w:rsidR="00AD389F" w:rsidRPr="0029360F" w:rsidRDefault="00AD389F" w:rsidP="000D55B1">
            <w:pPr>
              <w:jc w:val="both"/>
              <w:rPr>
                <w:rFonts w:ascii="Calibri" w:hAnsi="Calibri" w:cs="Calibri"/>
                <w:b/>
                <w:bCs/>
                <w:color w:val="000000"/>
                <w:sz w:val="21"/>
                <w:szCs w:val="21"/>
              </w:rPr>
            </w:pPr>
            <w:r w:rsidRPr="0029360F">
              <w:rPr>
                <w:rFonts w:ascii="Calibri" w:hAnsi="Calibri" w:cs="Calibri"/>
                <w:b/>
                <w:bCs/>
                <w:color w:val="000000"/>
                <w:sz w:val="21"/>
                <w:szCs w:val="21"/>
              </w:rPr>
              <w:t xml:space="preserve">wydatki majątkowe </w:t>
            </w:r>
          </w:p>
        </w:tc>
      </w:tr>
      <w:tr w:rsidR="00AD389F" w14:paraId="58A0B0E5" w14:textId="77777777" w:rsidTr="000D55B1">
        <w:trPr>
          <w:trHeight w:val="331"/>
          <w:jc w:val="center"/>
        </w:trPr>
        <w:tc>
          <w:tcPr>
            <w:tcW w:w="1798" w:type="dxa"/>
            <w:shd w:val="clear" w:color="auto" w:fill="42BA97"/>
            <w:noWrap/>
          </w:tcPr>
          <w:p w14:paraId="27F9DE95" w14:textId="77777777" w:rsidR="00AD389F" w:rsidRPr="000D55B1" w:rsidRDefault="00AD389F" w:rsidP="000D55B1">
            <w:pPr>
              <w:jc w:val="both"/>
              <w:rPr>
                <w:rFonts w:ascii="Calibri" w:hAnsi="Calibri" w:cs="Calibri"/>
                <w:b/>
                <w:bCs/>
                <w:color w:val="FFFFFF"/>
                <w:sz w:val="21"/>
                <w:szCs w:val="21"/>
              </w:rPr>
            </w:pPr>
            <w:r w:rsidRPr="000D55B1">
              <w:rPr>
                <w:rFonts w:ascii="Calibri" w:hAnsi="Calibri" w:cs="Calibri"/>
                <w:b/>
                <w:bCs/>
                <w:color w:val="FFFFFF"/>
                <w:sz w:val="21"/>
                <w:szCs w:val="21"/>
              </w:rPr>
              <w:t>2025</w:t>
            </w:r>
          </w:p>
        </w:tc>
        <w:tc>
          <w:tcPr>
            <w:tcW w:w="3005" w:type="dxa"/>
            <w:shd w:val="clear" w:color="auto" w:fill="B2E4D5"/>
            <w:noWrap/>
          </w:tcPr>
          <w:p w14:paraId="37DCC4AF" w14:textId="77777777" w:rsidR="00AD389F" w:rsidRPr="000D55B1" w:rsidRDefault="00AD389F" w:rsidP="000D55B1">
            <w:pPr>
              <w:jc w:val="both"/>
              <w:rPr>
                <w:rFonts w:ascii="Calibri" w:hAnsi="Calibri" w:cs="Calibri"/>
                <w:b/>
                <w:bCs/>
                <w:color w:val="000000"/>
                <w:sz w:val="21"/>
                <w:szCs w:val="21"/>
              </w:rPr>
            </w:pPr>
            <w:r w:rsidRPr="000D55B1">
              <w:rPr>
                <w:rFonts w:ascii="Calibri" w:hAnsi="Calibri" w:cs="Calibri"/>
                <w:b/>
                <w:bCs/>
                <w:color w:val="000000"/>
                <w:sz w:val="21"/>
                <w:szCs w:val="21"/>
              </w:rPr>
              <w:t>68 949 848,00</w:t>
            </w:r>
          </w:p>
        </w:tc>
        <w:tc>
          <w:tcPr>
            <w:tcW w:w="3005" w:type="dxa"/>
            <w:shd w:val="clear" w:color="auto" w:fill="B2E4D5"/>
            <w:noWrap/>
          </w:tcPr>
          <w:p w14:paraId="2B723D26" w14:textId="77777777" w:rsidR="00AD389F" w:rsidRPr="000D55B1" w:rsidRDefault="00AD389F" w:rsidP="000D55B1">
            <w:pPr>
              <w:jc w:val="both"/>
              <w:rPr>
                <w:rFonts w:ascii="Calibri" w:hAnsi="Calibri" w:cs="Calibri"/>
                <w:b/>
                <w:bCs/>
                <w:color w:val="000000"/>
                <w:sz w:val="21"/>
                <w:szCs w:val="21"/>
              </w:rPr>
            </w:pPr>
            <w:r w:rsidRPr="000D55B1">
              <w:rPr>
                <w:rFonts w:ascii="Calibri" w:hAnsi="Calibri" w:cs="Calibri"/>
                <w:b/>
                <w:bCs/>
                <w:color w:val="000000"/>
                <w:sz w:val="21"/>
                <w:szCs w:val="21"/>
              </w:rPr>
              <w:t>17 800 971,81</w:t>
            </w:r>
          </w:p>
        </w:tc>
      </w:tr>
      <w:tr w:rsidR="00AD389F" w14:paraId="37EC1BF5" w14:textId="77777777" w:rsidTr="000D55B1">
        <w:trPr>
          <w:trHeight w:val="331"/>
          <w:jc w:val="center"/>
        </w:trPr>
        <w:tc>
          <w:tcPr>
            <w:tcW w:w="1798" w:type="dxa"/>
            <w:shd w:val="clear" w:color="auto" w:fill="42BA97"/>
            <w:noWrap/>
          </w:tcPr>
          <w:p w14:paraId="27AF3615" w14:textId="77777777" w:rsidR="00AD389F" w:rsidRPr="000D55B1" w:rsidRDefault="00AD389F" w:rsidP="000D55B1">
            <w:pPr>
              <w:jc w:val="both"/>
              <w:rPr>
                <w:rFonts w:ascii="Calibri" w:hAnsi="Calibri" w:cs="Calibri"/>
                <w:b/>
                <w:bCs/>
                <w:color w:val="FFFFFF"/>
                <w:sz w:val="21"/>
                <w:szCs w:val="21"/>
              </w:rPr>
            </w:pPr>
            <w:r w:rsidRPr="000D55B1">
              <w:rPr>
                <w:rFonts w:ascii="Calibri" w:hAnsi="Calibri" w:cs="Calibri"/>
                <w:b/>
                <w:bCs/>
                <w:color w:val="FFFFFF"/>
                <w:sz w:val="21"/>
                <w:szCs w:val="21"/>
              </w:rPr>
              <w:t>2026</w:t>
            </w:r>
          </w:p>
        </w:tc>
        <w:tc>
          <w:tcPr>
            <w:tcW w:w="3005" w:type="dxa"/>
            <w:shd w:val="clear" w:color="auto" w:fill="D8F1EA"/>
            <w:noWrap/>
          </w:tcPr>
          <w:p w14:paraId="07BA84E5" w14:textId="77777777" w:rsidR="00AD389F" w:rsidRPr="000D55B1" w:rsidRDefault="00AD389F" w:rsidP="000D55B1">
            <w:pPr>
              <w:jc w:val="both"/>
              <w:rPr>
                <w:rFonts w:ascii="Calibri" w:hAnsi="Calibri" w:cs="Calibri"/>
                <w:b/>
                <w:bCs/>
                <w:color w:val="000000"/>
                <w:sz w:val="21"/>
                <w:szCs w:val="21"/>
              </w:rPr>
            </w:pPr>
            <w:r w:rsidRPr="000D55B1">
              <w:rPr>
                <w:rFonts w:ascii="Calibri" w:hAnsi="Calibri" w:cs="Calibri"/>
                <w:b/>
                <w:bCs/>
                <w:color w:val="000000"/>
                <w:sz w:val="21"/>
                <w:szCs w:val="21"/>
              </w:rPr>
              <w:t>60 329 563,67</w:t>
            </w:r>
          </w:p>
        </w:tc>
        <w:tc>
          <w:tcPr>
            <w:tcW w:w="3005" w:type="dxa"/>
            <w:shd w:val="clear" w:color="auto" w:fill="D8F1EA"/>
            <w:noWrap/>
          </w:tcPr>
          <w:p w14:paraId="198900B0" w14:textId="77777777" w:rsidR="00AD389F" w:rsidRPr="000D55B1" w:rsidRDefault="00AD389F" w:rsidP="000D55B1">
            <w:pPr>
              <w:jc w:val="both"/>
              <w:rPr>
                <w:rFonts w:ascii="Calibri" w:hAnsi="Calibri" w:cs="Calibri"/>
                <w:b/>
                <w:bCs/>
                <w:color w:val="000000"/>
                <w:sz w:val="21"/>
                <w:szCs w:val="21"/>
              </w:rPr>
            </w:pPr>
            <w:r w:rsidRPr="000D55B1">
              <w:rPr>
                <w:rFonts w:ascii="Calibri" w:hAnsi="Calibri" w:cs="Calibri"/>
                <w:b/>
                <w:bCs/>
                <w:color w:val="000000"/>
                <w:sz w:val="21"/>
                <w:szCs w:val="21"/>
              </w:rPr>
              <w:t>7 158 022,67</w:t>
            </w:r>
          </w:p>
        </w:tc>
      </w:tr>
      <w:tr w:rsidR="00AD389F" w14:paraId="49C2962C" w14:textId="77777777" w:rsidTr="000D55B1">
        <w:trPr>
          <w:trHeight w:val="331"/>
          <w:jc w:val="center"/>
        </w:trPr>
        <w:tc>
          <w:tcPr>
            <w:tcW w:w="1798" w:type="dxa"/>
            <w:shd w:val="clear" w:color="auto" w:fill="42BA97"/>
            <w:noWrap/>
          </w:tcPr>
          <w:p w14:paraId="77F94C6F" w14:textId="77777777" w:rsidR="00AD389F" w:rsidRPr="000D55B1" w:rsidRDefault="00AD389F" w:rsidP="000D55B1">
            <w:pPr>
              <w:jc w:val="both"/>
              <w:rPr>
                <w:rFonts w:ascii="Calibri" w:hAnsi="Calibri" w:cs="Calibri"/>
                <w:b/>
                <w:bCs/>
                <w:color w:val="FFFFFF"/>
                <w:sz w:val="21"/>
                <w:szCs w:val="21"/>
              </w:rPr>
            </w:pPr>
            <w:r w:rsidRPr="000D55B1">
              <w:rPr>
                <w:rFonts w:ascii="Calibri" w:hAnsi="Calibri" w:cs="Calibri"/>
                <w:b/>
                <w:bCs/>
                <w:color w:val="FFFFFF"/>
                <w:sz w:val="21"/>
                <w:szCs w:val="21"/>
              </w:rPr>
              <w:t>2027</w:t>
            </w:r>
          </w:p>
        </w:tc>
        <w:tc>
          <w:tcPr>
            <w:tcW w:w="3005" w:type="dxa"/>
            <w:shd w:val="clear" w:color="auto" w:fill="B2E4D5"/>
            <w:noWrap/>
          </w:tcPr>
          <w:p w14:paraId="31F634A3" w14:textId="77777777" w:rsidR="00AD389F" w:rsidRPr="000D55B1" w:rsidRDefault="00AD389F" w:rsidP="000D55B1">
            <w:pPr>
              <w:jc w:val="both"/>
              <w:rPr>
                <w:rFonts w:ascii="Calibri" w:hAnsi="Calibri" w:cs="Calibri"/>
                <w:b/>
                <w:bCs/>
                <w:color w:val="000000"/>
                <w:sz w:val="21"/>
                <w:szCs w:val="21"/>
              </w:rPr>
            </w:pPr>
            <w:r w:rsidRPr="000D55B1">
              <w:rPr>
                <w:rFonts w:ascii="Calibri" w:hAnsi="Calibri" w:cs="Calibri"/>
                <w:b/>
                <w:bCs/>
                <w:color w:val="000000"/>
                <w:sz w:val="21"/>
                <w:szCs w:val="21"/>
              </w:rPr>
              <w:t>56 896 134,00</w:t>
            </w:r>
          </w:p>
        </w:tc>
        <w:tc>
          <w:tcPr>
            <w:tcW w:w="3005" w:type="dxa"/>
            <w:shd w:val="clear" w:color="auto" w:fill="B2E4D5"/>
            <w:noWrap/>
          </w:tcPr>
          <w:p w14:paraId="4D4E23DC" w14:textId="77777777" w:rsidR="00AD389F" w:rsidRPr="000D55B1" w:rsidRDefault="00AD389F" w:rsidP="000D55B1">
            <w:pPr>
              <w:jc w:val="both"/>
              <w:rPr>
                <w:rFonts w:ascii="Calibri" w:hAnsi="Calibri" w:cs="Calibri"/>
                <w:b/>
                <w:bCs/>
                <w:color w:val="000000"/>
                <w:sz w:val="21"/>
                <w:szCs w:val="21"/>
              </w:rPr>
            </w:pPr>
            <w:r w:rsidRPr="000D55B1">
              <w:rPr>
                <w:rFonts w:ascii="Calibri" w:hAnsi="Calibri" w:cs="Calibri"/>
                <w:b/>
                <w:bCs/>
                <w:color w:val="000000"/>
                <w:sz w:val="21"/>
                <w:szCs w:val="21"/>
              </w:rPr>
              <w:t>1 955 212,00</w:t>
            </w:r>
          </w:p>
        </w:tc>
      </w:tr>
      <w:tr w:rsidR="00AD389F" w14:paraId="018301F4" w14:textId="77777777" w:rsidTr="000D55B1">
        <w:trPr>
          <w:trHeight w:val="331"/>
          <w:jc w:val="center"/>
        </w:trPr>
        <w:tc>
          <w:tcPr>
            <w:tcW w:w="1798" w:type="dxa"/>
            <w:shd w:val="clear" w:color="auto" w:fill="42BA97"/>
            <w:noWrap/>
          </w:tcPr>
          <w:p w14:paraId="4907FB5D" w14:textId="77777777" w:rsidR="00AD389F" w:rsidRPr="000D55B1" w:rsidRDefault="00AD389F" w:rsidP="000D55B1">
            <w:pPr>
              <w:jc w:val="both"/>
              <w:rPr>
                <w:rFonts w:ascii="Calibri" w:hAnsi="Calibri" w:cs="Calibri"/>
                <w:b/>
                <w:bCs/>
                <w:color w:val="FFFFFF"/>
                <w:sz w:val="21"/>
                <w:szCs w:val="21"/>
              </w:rPr>
            </w:pPr>
            <w:r w:rsidRPr="000D55B1">
              <w:rPr>
                <w:rFonts w:ascii="Calibri" w:hAnsi="Calibri" w:cs="Calibri"/>
                <w:b/>
                <w:bCs/>
                <w:color w:val="FFFFFF"/>
                <w:sz w:val="21"/>
                <w:szCs w:val="21"/>
              </w:rPr>
              <w:t>2028</w:t>
            </w:r>
          </w:p>
        </w:tc>
        <w:tc>
          <w:tcPr>
            <w:tcW w:w="3005" w:type="dxa"/>
            <w:shd w:val="clear" w:color="auto" w:fill="D8F1EA"/>
            <w:noWrap/>
          </w:tcPr>
          <w:p w14:paraId="5242EF68" w14:textId="77777777" w:rsidR="00AD389F" w:rsidRPr="000D55B1" w:rsidRDefault="00AD389F" w:rsidP="000D55B1">
            <w:pPr>
              <w:jc w:val="both"/>
              <w:rPr>
                <w:rFonts w:ascii="Calibri" w:hAnsi="Calibri" w:cs="Calibri"/>
                <w:b/>
                <w:bCs/>
                <w:color w:val="000000"/>
                <w:sz w:val="21"/>
                <w:szCs w:val="21"/>
              </w:rPr>
            </w:pPr>
            <w:r w:rsidRPr="000D55B1">
              <w:rPr>
                <w:rFonts w:ascii="Calibri" w:hAnsi="Calibri" w:cs="Calibri"/>
                <w:b/>
                <w:bCs/>
                <w:color w:val="000000"/>
                <w:sz w:val="21"/>
                <w:szCs w:val="21"/>
              </w:rPr>
              <w:t>58 096 447,87</w:t>
            </w:r>
          </w:p>
        </w:tc>
        <w:tc>
          <w:tcPr>
            <w:tcW w:w="3005" w:type="dxa"/>
            <w:shd w:val="clear" w:color="auto" w:fill="D8F1EA"/>
            <w:noWrap/>
          </w:tcPr>
          <w:p w14:paraId="6CE753B4" w14:textId="77777777" w:rsidR="00AD389F" w:rsidRPr="000D55B1" w:rsidRDefault="00AD389F" w:rsidP="000D55B1">
            <w:pPr>
              <w:jc w:val="both"/>
              <w:rPr>
                <w:rFonts w:ascii="Calibri" w:hAnsi="Calibri" w:cs="Calibri"/>
                <w:b/>
                <w:bCs/>
                <w:color w:val="000000"/>
                <w:sz w:val="21"/>
                <w:szCs w:val="21"/>
              </w:rPr>
            </w:pPr>
            <w:r w:rsidRPr="000D55B1">
              <w:rPr>
                <w:rFonts w:ascii="Calibri" w:hAnsi="Calibri" w:cs="Calibri"/>
                <w:b/>
                <w:bCs/>
                <w:color w:val="000000"/>
                <w:sz w:val="21"/>
                <w:szCs w:val="21"/>
              </w:rPr>
              <w:t>1 419 298,87</w:t>
            </w:r>
          </w:p>
        </w:tc>
      </w:tr>
      <w:tr w:rsidR="00AD389F" w14:paraId="2ED8D98A" w14:textId="77777777" w:rsidTr="000D55B1">
        <w:trPr>
          <w:trHeight w:val="331"/>
          <w:jc w:val="center"/>
        </w:trPr>
        <w:tc>
          <w:tcPr>
            <w:tcW w:w="1798" w:type="dxa"/>
            <w:shd w:val="clear" w:color="auto" w:fill="42BA97"/>
            <w:noWrap/>
          </w:tcPr>
          <w:p w14:paraId="19EE8DF0" w14:textId="77777777" w:rsidR="00AD389F" w:rsidRPr="000D55B1" w:rsidRDefault="00AD389F" w:rsidP="000D55B1">
            <w:pPr>
              <w:jc w:val="both"/>
              <w:rPr>
                <w:rFonts w:ascii="Calibri" w:hAnsi="Calibri" w:cs="Calibri"/>
                <w:b/>
                <w:bCs/>
                <w:color w:val="FFFFFF"/>
                <w:sz w:val="21"/>
                <w:szCs w:val="21"/>
              </w:rPr>
            </w:pPr>
            <w:r w:rsidRPr="000D55B1">
              <w:rPr>
                <w:rFonts w:ascii="Calibri" w:hAnsi="Calibri" w:cs="Calibri"/>
                <w:b/>
                <w:bCs/>
                <w:color w:val="FFFFFF"/>
                <w:sz w:val="21"/>
                <w:szCs w:val="21"/>
              </w:rPr>
              <w:t>2029</w:t>
            </w:r>
          </w:p>
        </w:tc>
        <w:tc>
          <w:tcPr>
            <w:tcW w:w="3005" w:type="dxa"/>
            <w:shd w:val="clear" w:color="auto" w:fill="B2E4D5"/>
            <w:noWrap/>
          </w:tcPr>
          <w:p w14:paraId="6FC7EEAD" w14:textId="77777777" w:rsidR="00AD389F" w:rsidRPr="000D55B1" w:rsidRDefault="00AD389F" w:rsidP="000D55B1">
            <w:pPr>
              <w:jc w:val="both"/>
              <w:rPr>
                <w:rFonts w:ascii="Calibri" w:hAnsi="Calibri" w:cs="Calibri"/>
                <w:b/>
                <w:bCs/>
                <w:color w:val="000000"/>
                <w:sz w:val="21"/>
                <w:szCs w:val="21"/>
              </w:rPr>
            </w:pPr>
            <w:r w:rsidRPr="000D55B1">
              <w:rPr>
                <w:rFonts w:ascii="Calibri" w:hAnsi="Calibri" w:cs="Calibri"/>
                <w:b/>
                <w:bCs/>
                <w:color w:val="000000"/>
                <w:sz w:val="21"/>
                <w:szCs w:val="21"/>
              </w:rPr>
              <w:t>59 970 038,00</w:t>
            </w:r>
          </w:p>
        </w:tc>
        <w:tc>
          <w:tcPr>
            <w:tcW w:w="3005" w:type="dxa"/>
            <w:shd w:val="clear" w:color="auto" w:fill="B2E4D5"/>
            <w:noWrap/>
          </w:tcPr>
          <w:p w14:paraId="641C5AEB" w14:textId="77777777" w:rsidR="00AD389F" w:rsidRPr="000D55B1" w:rsidRDefault="00AD389F" w:rsidP="000D55B1">
            <w:pPr>
              <w:jc w:val="both"/>
              <w:rPr>
                <w:rFonts w:ascii="Calibri" w:hAnsi="Calibri" w:cs="Calibri"/>
                <w:b/>
                <w:bCs/>
                <w:color w:val="000000"/>
                <w:sz w:val="21"/>
                <w:szCs w:val="21"/>
              </w:rPr>
            </w:pPr>
            <w:r w:rsidRPr="000D55B1">
              <w:rPr>
                <w:rFonts w:ascii="Calibri" w:hAnsi="Calibri" w:cs="Calibri"/>
                <w:b/>
                <w:bCs/>
                <w:color w:val="000000"/>
                <w:sz w:val="21"/>
                <w:szCs w:val="21"/>
              </w:rPr>
              <w:t>1 929 534,00</w:t>
            </w:r>
          </w:p>
        </w:tc>
      </w:tr>
      <w:tr w:rsidR="00AD389F" w14:paraId="5ED11BBE" w14:textId="77777777" w:rsidTr="000D55B1">
        <w:trPr>
          <w:trHeight w:val="331"/>
          <w:jc w:val="center"/>
        </w:trPr>
        <w:tc>
          <w:tcPr>
            <w:tcW w:w="1798" w:type="dxa"/>
            <w:shd w:val="clear" w:color="auto" w:fill="42BA97"/>
            <w:noWrap/>
          </w:tcPr>
          <w:p w14:paraId="501E59C0" w14:textId="77777777" w:rsidR="00AD389F" w:rsidRPr="000D55B1" w:rsidRDefault="00AD389F" w:rsidP="000D55B1">
            <w:pPr>
              <w:jc w:val="both"/>
              <w:rPr>
                <w:rFonts w:ascii="Calibri" w:hAnsi="Calibri" w:cs="Calibri"/>
                <w:b/>
                <w:bCs/>
                <w:color w:val="FFFFFF"/>
                <w:sz w:val="21"/>
                <w:szCs w:val="21"/>
              </w:rPr>
            </w:pPr>
            <w:r w:rsidRPr="000D55B1">
              <w:rPr>
                <w:rFonts w:ascii="Calibri" w:hAnsi="Calibri" w:cs="Calibri"/>
                <w:b/>
                <w:bCs/>
                <w:color w:val="FFFFFF"/>
                <w:sz w:val="21"/>
                <w:szCs w:val="21"/>
              </w:rPr>
              <w:t>2030</w:t>
            </w:r>
          </w:p>
        </w:tc>
        <w:tc>
          <w:tcPr>
            <w:tcW w:w="3005" w:type="dxa"/>
            <w:shd w:val="clear" w:color="auto" w:fill="D8F1EA"/>
            <w:noWrap/>
          </w:tcPr>
          <w:p w14:paraId="3765F3B1" w14:textId="77777777" w:rsidR="00AD389F" w:rsidRPr="000D55B1" w:rsidRDefault="00AD389F" w:rsidP="000D55B1">
            <w:pPr>
              <w:jc w:val="both"/>
              <w:rPr>
                <w:rFonts w:ascii="Calibri" w:hAnsi="Calibri" w:cs="Calibri"/>
                <w:b/>
                <w:bCs/>
                <w:color w:val="000000"/>
                <w:sz w:val="21"/>
                <w:szCs w:val="21"/>
              </w:rPr>
            </w:pPr>
            <w:r w:rsidRPr="000D55B1">
              <w:rPr>
                <w:rFonts w:ascii="Calibri" w:hAnsi="Calibri" w:cs="Calibri"/>
                <w:b/>
                <w:bCs/>
                <w:color w:val="000000"/>
                <w:sz w:val="21"/>
                <w:szCs w:val="21"/>
              </w:rPr>
              <w:t>61 613 067,00</w:t>
            </w:r>
          </w:p>
        </w:tc>
        <w:tc>
          <w:tcPr>
            <w:tcW w:w="3005" w:type="dxa"/>
            <w:shd w:val="clear" w:color="auto" w:fill="D8F1EA"/>
            <w:noWrap/>
          </w:tcPr>
          <w:p w14:paraId="5D429814" w14:textId="77777777" w:rsidR="00AD389F" w:rsidRPr="000D55B1" w:rsidRDefault="00AD389F" w:rsidP="000D55B1">
            <w:pPr>
              <w:jc w:val="both"/>
              <w:rPr>
                <w:rFonts w:ascii="Calibri" w:hAnsi="Calibri" w:cs="Calibri"/>
                <w:b/>
                <w:bCs/>
                <w:color w:val="000000"/>
                <w:sz w:val="21"/>
                <w:szCs w:val="21"/>
              </w:rPr>
            </w:pPr>
            <w:r w:rsidRPr="000D55B1">
              <w:rPr>
                <w:rFonts w:ascii="Calibri" w:hAnsi="Calibri" w:cs="Calibri"/>
                <w:b/>
                <w:bCs/>
                <w:color w:val="000000"/>
                <w:sz w:val="21"/>
                <w:szCs w:val="21"/>
              </w:rPr>
              <w:t>2 188 982,00</w:t>
            </w:r>
          </w:p>
        </w:tc>
      </w:tr>
      <w:tr w:rsidR="00AD389F" w14:paraId="0CFC9924" w14:textId="77777777" w:rsidTr="000D55B1">
        <w:trPr>
          <w:trHeight w:val="331"/>
          <w:jc w:val="center"/>
        </w:trPr>
        <w:tc>
          <w:tcPr>
            <w:tcW w:w="1798" w:type="dxa"/>
            <w:shd w:val="clear" w:color="auto" w:fill="42BA97"/>
            <w:noWrap/>
          </w:tcPr>
          <w:p w14:paraId="1722381E" w14:textId="77777777" w:rsidR="00AD389F" w:rsidRPr="000D55B1" w:rsidRDefault="00AD389F" w:rsidP="000D55B1">
            <w:pPr>
              <w:jc w:val="both"/>
              <w:rPr>
                <w:rFonts w:ascii="Calibri" w:hAnsi="Calibri" w:cs="Calibri"/>
                <w:b/>
                <w:bCs/>
                <w:color w:val="FFFFFF"/>
                <w:sz w:val="21"/>
                <w:szCs w:val="21"/>
              </w:rPr>
            </w:pPr>
            <w:r w:rsidRPr="000D55B1">
              <w:rPr>
                <w:rFonts w:ascii="Calibri" w:hAnsi="Calibri" w:cs="Calibri"/>
                <w:b/>
                <w:bCs/>
                <w:color w:val="FFFFFF"/>
                <w:sz w:val="21"/>
                <w:szCs w:val="21"/>
              </w:rPr>
              <w:t>2031</w:t>
            </w:r>
          </w:p>
        </w:tc>
        <w:tc>
          <w:tcPr>
            <w:tcW w:w="3005" w:type="dxa"/>
            <w:shd w:val="clear" w:color="auto" w:fill="B2E4D5"/>
            <w:noWrap/>
          </w:tcPr>
          <w:p w14:paraId="16CFA68D" w14:textId="77777777" w:rsidR="00AD389F" w:rsidRPr="000D55B1" w:rsidRDefault="00AD389F" w:rsidP="000D55B1">
            <w:pPr>
              <w:jc w:val="both"/>
              <w:rPr>
                <w:rFonts w:ascii="Calibri" w:hAnsi="Calibri" w:cs="Calibri"/>
                <w:b/>
                <w:bCs/>
                <w:color w:val="000000"/>
                <w:sz w:val="21"/>
                <w:szCs w:val="21"/>
              </w:rPr>
            </w:pPr>
            <w:r w:rsidRPr="000D55B1">
              <w:rPr>
                <w:rFonts w:ascii="Calibri" w:hAnsi="Calibri" w:cs="Calibri"/>
                <w:b/>
                <w:bCs/>
                <w:color w:val="000000"/>
                <w:sz w:val="21"/>
                <w:szCs w:val="21"/>
              </w:rPr>
              <w:t>63 159 393,00</w:t>
            </w:r>
          </w:p>
        </w:tc>
        <w:tc>
          <w:tcPr>
            <w:tcW w:w="3005" w:type="dxa"/>
            <w:shd w:val="clear" w:color="auto" w:fill="B2E4D5"/>
            <w:noWrap/>
          </w:tcPr>
          <w:p w14:paraId="373525EC" w14:textId="77777777" w:rsidR="00AD389F" w:rsidRPr="000D55B1" w:rsidRDefault="00AD389F" w:rsidP="000D55B1">
            <w:pPr>
              <w:jc w:val="both"/>
              <w:rPr>
                <w:rFonts w:ascii="Calibri" w:hAnsi="Calibri" w:cs="Calibri"/>
                <w:b/>
                <w:bCs/>
                <w:color w:val="000000"/>
                <w:sz w:val="21"/>
                <w:szCs w:val="21"/>
              </w:rPr>
            </w:pPr>
            <w:r w:rsidRPr="000D55B1">
              <w:rPr>
                <w:rFonts w:ascii="Calibri" w:hAnsi="Calibri" w:cs="Calibri"/>
                <w:b/>
                <w:bCs/>
                <w:color w:val="000000"/>
                <w:sz w:val="21"/>
                <w:szCs w:val="21"/>
              </w:rPr>
              <w:t>2 336 349,00</w:t>
            </w:r>
          </w:p>
        </w:tc>
      </w:tr>
      <w:tr w:rsidR="00AD389F" w14:paraId="30DFC5D9" w14:textId="77777777" w:rsidTr="000D55B1">
        <w:trPr>
          <w:trHeight w:val="331"/>
          <w:jc w:val="center"/>
        </w:trPr>
        <w:tc>
          <w:tcPr>
            <w:tcW w:w="1798" w:type="dxa"/>
            <w:shd w:val="clear" w:color="auto" w:fill="42BA97"/>
            <w:noWrap/>
          </w:tcPr>
          <w:p w14:paraId="518BBBB7" w14:textId="77777777" w:rsidR="00AD389F" w:rsidRPr="000D55B1" w:rsidRDefault="00AD389F" w:rsidP="000D55B1">
            <w:pPr>
              <w:jc w:val="both"/>
              <w:rPr>
                <w:rFonts w:ascii="Calibri" w:hAnsi="Calibri" w:cs="Calibri"/>
                <w:b/>
                <w:bCs/>
                <w:color w:val="FFFFFF"/>
                <w:sz w:val="21"/>
                <w:szCs w:val="21"/>
              </w:rPr>
            </w:pPr>
            <w:r w:rsidRPr="000D55B1">
              <w:rPr>
                <w:rFonts w:ascii="Calibri" w:hAnsi="Calibri" w:cs="Calibri"/>
                <w:b/>
                <w:bCs/>
                <w:color w:val="FFFFFF"/>
                <w:sz w:val="21"/>
                <w:szCs w:val="21"/>
              </w:rPr>
              <w:t>2032</w:t>
            </w:r>
          </w:p>
        </w:tc>
        <w:tc>
          <w:tcPr>
            <w:tcW w:w="3005" w:type="dxa"/>
            <w:shd w:val="clear" w:color="auto" w:fill="D8F1EA"/>
            <w:noWrap/>
          </w:tcPr>
          <w:p w14:paraId="78AD39D0" w14:textId="77777777" w:rsidR="00AD389F" w:rsidRPr="000D55B1" w:rsidRDefault="00AD389F" w:rsidP="000D55B1">
            <w:pPr>
              <w:jc w:val="both"/>
              <w:rPr>
                <w:rFonts w:ascii="Calibri" w:hAnsi="Calibri" w:cs="Calibri"/>
                <w:b/>
                <w:bCs/>
                <w:color w:val="000000"/>
                <w:sz w:val="21"/>
                <w:szCs w:val="21"/>
              </w:rPr>
            </w:pPr>
            <w:r w:rsidRPr="000D55B1">
              <w:rPr>
                <w:rFonts w:ascii="Calibri" w:hAnsi="Calibri" w:cs="Calibri"/>
                <w:b/>
                <w:bCs/>
                <w:color w:val="000000"/>
                <w:sz w:val="21"/>
                <w:szCs w:val="21"/>
              </w:rPr>
              <w:t>64 422 580,86</w:t>
            </w:r>
          </w:p>
        </w:tc>
        <w:tc>
          <w:tcPr>
            <w:tcW w:w="3005" w:type="dxa"/>
            <w:shd w:val="clear" w:color="auto" w:fill="D8F1EA"/>
            <w:noWrap/>
          </w:tcPr>
          <w:p w14:paraId="288FD4B4" w14:textId="77777777" w:rsidR="00AD389F" w:rsidRPr="000D55B1" w:rsidRDefault="00AD389F" w:rsidP="000D55B1">
            <w:pPr>
              <w:jc w:val="both"/>
              <w:rPr>
                <w:rFonts w:ascii="Calibri" w:hAnsi="Calibri" w:cs="Calibri"/>
                <w:b/>
                <w:bCs/>
                <w:color w:val="000000"/>
                <w:sz w:val="21"/>
                <w:szCs w:val="21"/>
              </w:rPr>
            </w:pPr>
            <w:r w:rsidRPr="000D55B1">
              <w:rPr>
                <w:rFonts w:ascii="Calibri" w:hAnsi="Calibri" w:cs="Calibri"/>
                <w:b/>
                <w:bCs/>
                <w:color w:val="000000"/>
                <w:sz w:val="21"/>
                <w:szCs w:val="21"/>
              </w:rPr>
              <w:t>2 383 075,98</w:t>
            </w:r>
          </w:p>
        </w:tc>
      </w:tr>
      <w:tr w:rsidR="00AD389F" w14:paraId="21C89543" w14:textId="77777777" w:rsidTr="000D55B1">
        <w:trPr>
          <w:trHeight w:val="331"/>
          <w:jc w:val="center"/>
        </w:trPr>
        <w:tc>
          <w:tcPr>
            <w:tcW w:w="1798" w:type="dxa"/>
            <w:shd w:val="clear" w:color="auto" w:fill="42BA97"/>
            <w:noWrap/>
          </w:tcPr>
          <w:p w14:paraId="13B5E21D" w14:textId="77777777" w:rsidR="00AD389F" w:rsidRPr="000D55B1" w:rsidRDefault="00AD389F" w:rsidP="000D55B1">
            <w:pPr>
              <w:jc w:val="both"/>
              <w:rPr>
                <w:rFonts w:ascii="Calibri" w:hAnsi="Calibri" w:cs="Calibri"/>
                <w:b/>
                <w:bCs/>
                <w:color w:val="FFFFFF"/>
                <w:sz w:val="21"/>
                <w:szCs w:val="21"/>
              </w:rPr>
            </w:pPr>
            <w:r w:rsidRPr="000D55B1">
              <w:rPr>
                <w:rFonts w:ascii="Calibri" w:hAnsi="Calibri" w:cs="Calibri"/>
                <w:b/>
                <w:bCs/>
                <w:color w:val="FFFFFF"/>
                <w:sz w:val="21"/>
                <w:szCs w:val="21"/>
              </w:rPr>
              <w:t>2033</w:t>
            </w:r>
          </w:p>
        </w:tc>
        <w:tc>
          <w:tcPr>
            <w:tcW w:w="3005" w:type="dxa"/>
            <w:shd w:val="clear" w:color="auto" w:fill="B2E4D5"/>
            <w:noWrap/>
          </w:tcPr>
          <w:p w14:paraId="43B02290" w14:textId="77777777" w:rsidR="00AD389F" w:rsidRPr="000D55B1" w:rsidRDefault="00AD389F" w:rsidP="000D55B1">
            <w:pPr>
              <w:jc w:val="both"/>
              <w:rPr>
                <w:rFonts w:ascii="Calibri" w:hAnsi="Calibri" w:cs="Calibri"/>
                <w:b/>
                <w:bCs/>
                <w:color w:val="000000"/>
                <w:sz w:val="21"/>
                <w:szCs w:val="21"/>
              </w:rPr>
            </w:pPr>
            <w:r w:rsidRPr="000D55B1">
              <w:rPr>
                <w:rFonts w:ascii="Calibri" w:hAnsi="Calibri" w:cs="Calibri"/>
                <w:b/>
                <w:bCs/>
                <w:color w:val="000000"/>
                <w:sz w:val="21"/>
                <w:szCs w:val="21"/>
              </w:rPr>
              <w:t>65 711 032,48</w:t>
            </w:r>
          </w:p>
        </w:tc>
        <w:tc>
          <w:tcPr>
            <w:tcW w:w="3005" w:type="dxa"/>
            <w:shd w:val="clear" w:color="auto" w:fill="B2E4D5"/>
            <w:noWrap/>
          </w:tcPr>
          <w:p w14:paraId="572AD8B6" w14:textId="77777777" w:rsidR="00AD389F" w:rsidRPr="000D55B1" w:rsidRDefault="00AD389F" w:rsidP="000D55B1">
            <w:pPr>
              <w:jc w:val="both"/>
              <w:rPr>
                <w:rFonts w:ascii="Calibri" w:hAnsi="Calibri" w:cs="Calibri"/>
                <w:b/>
                <w:bCs/>
                <w:color w:val="000000"/>
                <w:sz w:val="21"/>
                <w:szCs w:val="21"/>
              </w:rPr>
            </w:pPr>
            <w:r w:rsidRPr="000D55B1">
              <w:rPr>
                <w:rFonts w:ascii="Calibri" w:hAnsi="Calibri" w:cs="Calibri"/>
                <w:b/>
                <w:bCs/>
                <w:color w:val="000000"/>
                <w:sz w:val="21"/>
                <w:szCs w:val="21"/>
              </w:rPr>
              <w:t>2 430 737,50</w:t>
            </w:r>
          </w:p>
        </w:tc>
      </w:tr>
      <w:tr w:rsidR="00AD389F" w14:paraId="6CBDA76E" w14:textId="77777777" w:rsidTr="000D55B1">
        <w:trPr>
          <w:trHeight w:val="331"/>
          <w:jc w:val="center"/>
        </w:trPr>
        <w:tc>
          <w:tcPr>
            <w:tcW w:w="1798" w:type="dxa"/>
            <w:shd w:val="clear" w:color="auto" w:fill="42BA97"/>
            <w:noWrap/>
          </w:tcPr>
          <w:p w14:paraId="2712E855" w14:textId="77777777" w:rsidR="00AD389F" w:rsidRPr="000D55B1" w:rsidRDefault="00AD389F" w:rsidP="000D55B1">
            <w:pPr>
              <w:jc w:val="both"/>
              <w:rPr>
                <w:rFonts w:ascii="Calibri" w:hAnsi="Calibri" w:cs="Calibri"/>
                <w:b/>
                <w:bCs/>
                <w:color w:val="FFFFFF"/>
                <w:sz w:val="21"/>
                <w:szCs w:val="21"/>
              </w:rPr>
            </w:pPr>
            <w:r w:rsidRPr="000D55B1">
              <w:rPr>
                <w:rFonts w:ascii="Calibri" w:hAnsi="Calibri" w:cs="Calibri"/>
                <w:b/>
                <w:bCs/>
                <w:color w:val="FFFFFF"/>
                <w:sz w:val="21"/>
                <w:szCs w:val="21"/>
              </w:rPr>
              <w:t>2034</w:t>
            </w:r>
          </w:p>
        </w:tc>
        <w:tc>
          <w:tcPr>
            <w:tcW w:w="3005" w:type="dxa"/>
            <w:shd w:val="clear" w:color="auto" w:fill="D8F1EA"/>
            <w:noWrap/>
          </w:tcPr>
          <w:p w14:paraId="1B67D92D" w14:textId="77777777" w:rsidR="00AD389F" w:rsidRPr="000D55B1" w:rsidRDefault="00AD389F" w:rsidP="000D55B1">
            <w:pPr>
              <w:jc w:val="both"/>
              <w:rPr>
                <w:rFonts w:ascii="Calibri" w:hAnsi="Calibri" w:cs="Calibri"/>
                <w:b/>
                <w:bCs/>
                <w:color w:val="000000"/>
                <w:sz w:val="21"/>
                <w:szCs w:val="21"/>
              </w:rPr>
            </w:pPr>
            <w:r w:rsidRPr="000D55B1">
              <w:rPr>
                <w:rFonts w:ascii="Calibri" w:hAnsi="Calibri" w:cs="Calibri"/>
                <w:b/>
                <w:bCs/>
                <w:color w:val="000000"/>
                <w:sz w:val="21"/>
                <w:szCs w:val="21"/>
              </w:rPr>
              <w:t>67 025 253,13</w:t>
            </w:r>
          </w:p>
        </w:tc>
        <w:tc>
          <w:tcPr>
            <w:tcW w:w="3005" w:type="dxa"/>
            <w:shd w:val="clear" w:color="auto" w:fill="D8F1EA"/>
            <w:noWrap/>
          </w:tcPr>
          <w:p w14:paraId="7A035415" w14:textId="77777777" w:rsidR="00AD389F" w:rsidRPr="000D55B1" w:rsidRDefault="00AD389F" w:rsidP="000D55B1">
            <w:pPr>
              <w:jc w:val="both"/>
              <w:rPr>
                <w:rFonts w:ascii="Calibri" w:hAnsi="Calibri" w:cs="Calibri"/>
                <w:b/>
                <w:bCs/>
                <w:color w:val="000000"/>
                <w:sz w:val="21"/>
                <w:szCs w:val="21"/>
              </w:rPr>
            </w:pPr>
            <w:r w:rsidRPr="000D55B1">
              <w:rPr>
                <w:rFonts w:ascii="Calibri" w:hAnsi="Calibri" w:cs="Calibri"/>
                <w:b/>
                <w:bCs/>
                <w:color w:val="000000"/>
                <w:sz w:val="21"/>
                <w:szCs w:val="21"/>
              </w:rPr>
              <w:t>2 479 352,25</w:t>
            </w:r>
          </w:p>
        </w:tc>
      </w:tr>
      <w:tr w:rsidR="00AD389F" w14:paraId="711876E0" w14:textId="77777777" w:rsidTr="000D55B1">
        <w:trPr>
          <w:trHeight w:val="331"/>
          <w:jc w:val="center"/>
        </w:trPr>
        <w:tc>
          <w:tcPr>
            <w:tcW w:w="1798" w:type="dxa"/>
            <w:shd w:val="clear" w:color="auto" w:fill="42BA97"/>
            <w:noWrap/>
          </w:tcPr>
          <w:p w14:paraId="42CD2644" w14:textId="77777777" w:rsidR="00AD389F" w:rsidRPr="000D55B1" w:rsidRDefault="00AD389F" w:rsidP="000D55B1">
            <w:pPr>
              <w:jc w:val="both"/>
              <w:rPr>
                <w:rFonts w:ascii="Calibri" w:hAnsi="Calibri" w:cs="Calibri"/>
                <w:b/>
                <w:bCs/>
                <w:color w:val="FFFFFF"/>
                <w:sz w:val="21"/>
                <w:szCs w:val="21"/>
              </w:rPr>
            </w:pPr>
            <w:r w:rsidRPr="000D55B1">
              <w:rPr>
                <w:rFonts w:ascii="Calibri" w:hAnsi="Calibri" w:cs="Calibri"/>
                <w:b/>
                <w:bCs/>
                <w:color w:val="FFFFFF"/>
                <w:sz w:val="21"/>
                <w:szCs w:val="21"/>
              </w:rPr>
              <w:t>2035</w:t>
            </w:r>
          </w:p>
        </w:tc>
        <w:tc>
          <w:tcPr>
            <w:tcW w:w="3005" w:type="dxa"/>
            <w:shd w:val="clear" w:color="auto" w:fill="B2E4D5"/>
            <w:noWrap/>
          </w:tcPr>
          <w:p w14:paraId="5341C98E" w14:textId="77777777" w:rsidR="00AD389F" w:rsidRPr="000D55B1" w:rsidRDefault="00AD389F" w:rsidP="000D55B1">
            <w:pPr>
              <w:jc w:val="both"/>
              <w:rPr>
                <w:rFonts w:ascii="Calibri" w:hAnsi="Calibri" w:cs="Calibri"/>
                <w:b/>
                <w:bCs/>
                <w:color w:val="000000"/>
                <w:sz w:val="21"/>
                <w:szCs w:val="21"/>
              </w:rPr>
            </w:pPr>
            <w:r w:rsidRPr="000D55B1">
              <w:rPr>
                <w:rFonts w:ascii="Calibri" w:hAnsi="Calibri" w:cs="Calibri"/>
                <w:b/>
                <w:bCs/>
                <w:color w:val="000000"/>
                <w:sz w:val="21"/>
                <w:szCs w:val="21"/>
              </w:rPr>
              <w:t>68 365 758,19</w:t>
            </w:r>
          </w:p>
        </w:tc>
        <w:tc>
          <w:tcPr>
            <w:tcW w:w="3005" w:type="dxa"/>
            <w:shd w:val="clear" w:color="auto" w:fill="B2E4D5"/>
            <w:noWrap/>
          </w:tcPr>
          <w:p w14:paraId="1DDE3809" w14:textId="77777777" w:rsidR="00AD389F" w:rsidRPr="000D55B1" w:rsidRDefault="00AD389F" w:rsidP="000D55B1">
            <w:pPr>
              <w:jc w:val="both"/>
              <w:rPr>
                <w:rFonts w:ascii="Calibri" w:hAnsi="Calibri" w:cs="Calibri"/>
                <w:b/>
                <w:bCs/>
                <w:color w:val="000000"/>
                <w:sz w:val="21"/>
                <w:szCs w:val="21"/>
              </w:rPr>
            </w:pPr>
            <w:r w:rsidRPr="000D55B1">
              <w:rPr>
                <w:rFonts w:ascii="Calibri" w:hAnsi="Calibri" w:cs="Calibri"/>
                <w:b/>
                <w:bCs/>
                <w:color w:val="000000"/>
                <w:sz w:val="21"/>
                <w:szCs w:val="21"/>
              </w:rPr>
              <w:t>2 528 939,29</w:t>
            </w:r>
          </w:p>
        </w:tc>
      </w:tr>
    </w:tbl>
    <w:p w14:paraId="529565C3" w14:textId="77777777" w:rsidR="00AD389F" w:rsidRPr="007C08C3" w:rsidRDefault="00AD389F" w:rsidP="00F80C57">
      <w:pPr>
        <w:jc w:val="both"/>
        <w:rPr>
          <w:rFonts w:ascii="Calibri" w:hAnsi="Calibri" w:cs="Calibri"/>
          <w:i/>
          <w:iCs/>
          <w:color w:val="335B74"/>
          <w:sz w:val="18"/>
          <w:szCs w:val="18"/>
        </w:rPr>
      </w:pPr>
    </w:p>
    <w:p w14:paraId="486DC361" w14:textId="77777777" w:rsidR="00AD389F" w:rsidRPr="009F4D7E" w:rsidRDefault="00AD389F" w:rsidP="009F4D7E">
      <w:pPr>
        <w:jc w:val="both"/>
        <w:rPr>
          <w:rFonts w:ascii="Calibri" w:hAnsi="Calibri" w:cs="Calibri"/>
          <w:i/>
          <w:iCs/>
          <w:sz w:val="20"/>
          <w:szCs w:val="18"/>
        </w:rPr>
      </w:pPr>
      <w:r w:rsidRPr="00837A20">
        <w:rPr>
          <w:rFonts w:ascii="Calibri" w:hAnsi="Calibri" w:cs="Calibri"/>
          <w:i/>
          <w:iCs/>
          <w:sz w:val="20"/>
          <w:szCs w:val="18"/>
        </w:rPr>
        <w:t xml:space="preserve">Źródło: Opracowanie </w:t>
      </w:r>
      <w:r w:rsidRPr="009F4D7E">
        <w:rPr>
          <w:rFonts w:ascii="Calibri" w:hAnsi="Calibri" w:cs="Calibri"/>
          <w:i/>
          <w:iCs/>
          <w:sz w:val="20"/>
          <w:szCs w:val="18"/>
        </w:rPr>
        <w:t xml:space="preserve">własne </w:t>
      </w:r>
      <w:r w:rsidRPr="0061568A">
        <w:rPr>
          <w:rFonts w:ascii="Calibri" w:hAnsi="Calibri" w:cs="Calibri"/>
          <w:i/>
          <w:iCs/>
          <w:sz w:val="20"/>
          <w:szCs w:val="18"/>
        </w:rPr>
        <w:t>na podstawie  Zarządzenia</w:t>
      </w:r>
      <w:r w:rsidRPr="009F4D7E">
        <w:rPr>
          <w:rFonts w:ascii="Calibri" w:hAnsi="Calibri" w:cs="Calibri"/>
          <w:i/>
          <w:iCs/>
          <w:sz w:val="20"/>
          <w:szCs w:val="18"/>
        </w:rPr>
        <w:t xml:space="preserve"> Nr 0050.201.2024 WÓJTA GMINY MSZANA z dnia 14 listopada 2024r. Kwoty w latach 2031-2035 przyjęto przyjmując średnioroczny wzrost o 2% w stosunku do roku poprzedniego </w:t>
      </w:r>
    </w:p>
    <w:p w14:paraId="35ED3C67" w14:textId="77777777" w:rsidR="00AD389F" w:rsidRDefault="00AD389F" w:rsidP="00FF07C4">
      <w:pPr>
        <w:spacing w:line="360" w:lineRule="auto"/>
        <w:jc w:val="both"/>
        <w:rPr>
          <w:rFonts w:ascii="Calibri" w:hAnsi="Calibri" w:cs="Calibri"/>
        </w:rPr>
      </w:pPr>
    </w:p>
    <w:p w14:paraId="6932FEED" w14:textId="77777777" w:rsidR="00AD389F" w:rsidRDefault="00AD389F">
      <w:pPr>
        <w:rPr>
          <w:rFonts w:ascii="Calibri" w:hAnsi="Calibri" w:cs="Calibri"/>
        </w:rPr>
      </w:pPr>
      <w:r>
        <w:rPr>
          <w:rFonts w:ascii="Calibri" w:hAnsi="Calibri" w:cs="Calibri"/>
        </w:rPr>
        <w:br w:type="page"/>
      </w:r>
    </w:p>
    <w:p w14:paraId="646ABD30" w14:textId="77777777" w:rsidR="00AD389F" w:rsidRPr="007C08C3" w:rsidRDefault="00AD389F" w:rsidP="00C6550D">
      <w:pPr>
        <w:pStyle w:val="Nagwek1"/>
        <w:numPr>
          <w:ilvl w:val="0"/>
          <w:numId w:val="1"/>
        </w:numPr>
        <w:ind w:left="567" w:hanging="567"/>
        <w:rPr>
          <w:rFonts w:ascii="Calibri" w:hAnsi="Calibri" w:cs="Calibri"/>
        </w:rPr>
      </w:pPr>
      <w:bookmarkStart w:id="53" w:name="_Toc82355277"/>
      <w:bookmarkStart w:id="54" w:name="_Toc87431823"/>
      <w:bookmarkStart w:id="55" w:name="_Toc177466039"/>
      <w:bookmarkStart w:id="56" w:name="_Toc210719850"/>
      <w:bookmarkStart w:id="57" w:name="_Toc211436236"/>
      <w:r w:rsidRPr="007C08C3">
        <w:rPr>
          <w:rFonts w:ascii="Calibri" w:hAnsi="Calibri" w:cs="Calibri"/>
        </w:rPr>
        <w:lastRenderedPageBreak/>
        <w:t>Spójność z krajowymi, regionalnym i </w:t>
      </w:r>
      <w:proofErr w:type="spellStart"/>
      <w:r w:rsidRPr="007C08C3">
        <w:rPr>
          <w:rFonts w:ascii="Calibri" w:hAnsi="Calibri" w:cs="Calibri"/>
        </w:rPr>
        <w:t>subregionalnym</w:t>
      </w:r>
      <w:proofErr w:type="spellEnd"/>
      <w:r w:rsidRPr="007C08C3">
        <w:rPr>
          <w:rFonts w:ascii="Calibri" w:hAnsi="Calibri" w:cs="Calibri"/>
        </w:rPr>
        <w:t xml:space="preserve"> dokumentami strategicznymi</w:t>
      </w:r>
      <w:bookmarkEnd w:id="53"/>
      <w:bookmarkEnd w:id="54"/>
      <w:bookmarkEnd w:id="55"/>
      <w:bookmarkEnd w:id="56"/>
      <w:bookmarkEnd w:id="57"/>
    </w:p>
    <w:p w14:paraId="6DE8B446" w14:textId="77777777" w:rsidR="00AD389F" w:rsidRPr="007C08C3" w:rsidRDefault="00AD389F" w:rsidP="00FF07C4">
      <w:pPr>
        <w:spacing w:line="360" w:lineRule="auto"/>
        <w:jc w:val="both"/>
        <w:rPr>
          <w:rFonts w:ascii="Calibri" w:hAnsi="Calibri" w:cs="Calibri"/>
        </w:rPr>
      </w:pPr>
    </w:p>
    <w:p w14:paraId="1358D978" w14:textId="77777777" w:rsidR="00AD389F" w:rsidRPr="007C08C3" w:rsidRDefault="00AD389F" w:rsidP="00FF07C4">
      <w:pPr>
        <w:pStyle w:val="Legenda"/>
        <w:rPr>
          <w:rFonts w:ascii="Calibri" w:hAnsi="Calibri" w:cs="Calibri"/>
        </w:rPr>
      </w:pPr>
      <w:r w:rsidRPr="007C08C3">
        <w:rPr>
          <w:rFonts w:ascii="Calibri" w:hAnsi="Calibri" w:cs="Calibri"/>
        </w:rPr>
        <w:t xml:space="preserve">Tabela </w:t>
      </w:r>
      <w:r w:rsidRPr="007C08C3">
        <w:rPr>
          <w:rFonts w:ascii="Calibri" w:hAnsi="Calibri" w:cs="Calibri"/>
        </w:rPr>
        <w:fldChar w:fldCharType="begin"/>
      </w:r>
      <w:r w:rsidRPr="007C08C3">
        <w:rPr>
          <w:rFonts w:ascii="Calibri" w:hAnsi="Calibri" w:cs="Calibri"/>
        </w:rPr>
        <w:instrText xml:space="preserve"> SEQ Tabela \* ARABIC </w:instrText>
      </w:r>
      <w:r w:rsidRPr="007C08C3">
        <w:rPr>
          <w:rFonts w:ascii="Calibri" w:hAnsi="Calibri" w:cs="Calibri"/>
        </w:rPr>
        <w:fldChar w:fldCharType="separate"/>
      </w:r>
      <w:r>
        <w:rPr>
          <w:rFonts w:ascii="Calibri" w:hAnsi="Calibri" w:cs="Calibri"/>
          <w:noProof/>
        </w:rPr>
        <w:t>11</w:t>
      </w:r>
      <w:r w:rsidRPr="007C08C3">
        <w:rPr>
          <w:rFonts w:ascii="Calibri" w:hAnsi="Calibri" w:cs="Calibri"/>
        </w:rPr>
        <w:fldChar w:fldCharType="end"/>
      </w:r>
      <w:r w:rsidRPr="007C08C3">
        <w:rPr>
          <w:rFonts w:ascii="Calibri" w:hAnsi="Calibri" w:cs="Calibri"/>
        </w:rPr>
        <w:t xml:space="preserve"> Zgodność celów rozwoju gminy  z celami SOR</w:t>
      </w:r>
    </w:p>
    <w:tbl>
      <w:tblPr>
        <w:tblW w:w="8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98"/>
        <w:gridCol w:w="1530"/>
        <w:gridCol w:w="1401"/>
        <w:gridCol w:w="1536"/>
        <w:gridCol w:w="1869"/>
      </w:tblGrid>
      <w:tr w:rsidR="00AD389F" w:rsidRPr="007C08C3" w14:paraId="2CC4E172" w14:textId="77777777" w:rsidTr="0029360F">
        <w:tc>
          <w:tcPr>
            <w:tcW w:w="2598" w:type="dxa"/>
            <w:vMerge w:val="restart"/>
            <w:shd w:val="clear" w:color="auto" w:fill="C6CDD1"/>
            <w:vAlign w:val="center"/>
          </w:tcPr>
          <w:p w14:paraId="529B83C5" w14:textId="77777777" w:rsidR="00AD389F" w:rsidRPr="0029360F" w:rsidRDefault="00AD389F" w:rsidP="0029360F">
            <w:pPr>
              <w:widowControl w:val="0"/>
              <w:rPr>
                <w:rFonts w:ascii="Calibri" w:hAnsi="Calibri" w:cs="Calibri"/>
                <w:b/>
                <w:bCs/>
                <w:sz w:val="20"/>
                <w:szCs w:val="20"/>
              </w:rPr>
            </w:pPr>
            <w:r w:rsidRPr="0029360F">
              <w:rPr>
                <w:rFonts w:ascii="Calibri" w:hAnsi="Calibri" w:cs="Calibri"/>
                <w:b/>
                <w:bCs/>
                <w:i/>
                <w:iCs/>
                <w:sz w:val="20"/>
                <w:szCs w:val="20"/>
              </w:rPr>
              <w:t xml:space="preserve">Cele strategii na rzecz Odpowiedzialnego Rozwoju do roku 2020 </w:t>
            </w:r>
            <w:r w:rsidRPr="0029360F">
              <w:rPr>
                <w:rFonts w:ascii="Calibri" w:hAnsi="Calibri" w:cs="Calibri"/>
                <w:b/>
                <w:bCs/>
                <w:i/>
                <w:iCs/>
                <w:sz w:val="20"/>
                <w:szCs w:val="20"/>
              </w:rPr>
              <w:br/>
              <w:t>(z perspektywą do 2030 r.)</w:t>
            </w:r>
          </w:p>
        </w:tc>
        <w:tc>
          <w:tcPr>
            <w:tcW w:w="6336" w:type="dxa"/>
            <w:gridSpan w:val="4"/>
            <w:vAlign w:val="center"/>
          </w:tcPr>
          <w:p w14:paraId="331AF8BB"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b/>
                <w:bCs/>
                <w:sz w:val="20"/>
                <w:szCs w:val="20"/>
              </w:rPr>
              <w:t xml:space="preserve">Cele STRATEGII ROZWOJU GMINY </w:t>
            </w:r>
          </w:p>
        </w:tc>
      </w:tr>
      <w:tr w:rsidR="00AD389F" w:rsidRPr="007C08C3" w14:paraId="36684138" w14:textId="77777777" w:rsidTr="0029360F">
        <w:tc>
          <w:tcPr>
            <w:tcW w:w="2598" w:type="dxa"/>
            <w:vMerge/>
            <w:shd w:val="clear" w:color="auto" w:fill="C6CDD1"/>
            <w:vAlign w:val="center"/>
          </w:tcPr>
          <w:p w14:paraId="18099F25" w14:textId="77777777" w:rsidR="00AD389F" w:rsidRPr="0029360F" w:rsidRDefault="00AD389F" w:rsidP="0029360F">
            <w:pPr>
              <w:widowControl w:val="0"/>
              <w:rPr>
                <w:rFonts w:ascii="Calibri" w:hAnsi="Calibri" w:cs="Calibri"/>
                <w:b/>
                <w:bCs/>
                <w:i/>
                <w:iCs/>
                <w:sz w:val="20"/>
                <w:szCs w:val="20"/>
              </w:rPr>
            </w:pPr>
          </w:p>
        </w:tc>
        <w:tc>
          <w:tcPr>
            <w:tcW w:w="1530" w:type="dxa"/>
          </w:tcPr>
          <w:p w14:paraId="442B01EB" w14:textId="77777777" w:rsidR="00AD389F" w:rsidRPr="0029360F" w:rsidRDefault="00AD389F" w:rsidP="0029360F">
            <w:pPr>
              <w:jc w:val="center"/>
              <w:rPr>
                <w:rFonts w:ascii="Calibri" w:hAnsi="Calibri" w:cs="Calibri"/>
                <w:b/>
                <w:bCs/>
                <w:sz w:val="18"/>
                <w:szCs w:val="18"/>
              </w:rPr>
            </w:pPr>
            <w:r w:rsidRPr="0029360F">
              <w:rPr>
                <w:rFonts w:ascii="Calibri" w:hAnsi="Calibri" w:cs="Calibri"/>
                <w:b/>
                <w:bCs/>
                <w:sz w:val="18"/>
                <w:szCs w:val="18"/>
              </w:rPr>
              <w:t>C1.</w:t>
            </w:r>
          </w:p>
          <w:p w14:paraId="40F5660B"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sz w:val="18"/>
                <w:szCs w:val="18"/>
              </w:rPr>
              <w:t>Wysoka jakość życia mieszkańców dzięki nowoczesnym usługom publicznym</w:t>
            </w:r>
          </w:p>
        </w:tc>
        <w:tc>
          <w:tcPr>
            <w:tcW w:w="1401" w:type="dxa"/>
          </w:tcPr>
          <w:p w14:paraId="21588D63" w14:textId="77777777" w:rsidR="00AD389F" w:rsidRPr="0029360F" w:rsidRDefault="00AD389F" w:rsidP="0029360F">
            <w:pPr>
              <w:jc w:val="center"/>
              <w:rPr>
                <w:rFonts w:ascii="Calibri" w:hAnsi="Calibri" w:cs="Calibri"/>
                <w:b/>
                <w:bCs/>
                <w:sz w:val="18"/>
                <w:szCs w:val="18"/>
              </w:rPr>
            </w:pPr>
            <w:r w:rsidRPr="0029360F">
              <w:rPr>
                <w:rFonts w:ascii="Calibri" w:hAnsi="Calibri" w:cs="Calibri"/>
                <w:b/>
                <w:bCs/>
                <w:sz w:val="18"/>
                <w:szCs w:val="18"/>
              </w:rPr>
              <w:t>C2.</w:t>
            </w:r>
          </w:p>
          <w:p w14:paraId="5D34DD30"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sz w:val="18"/>
                <w:szCs w:val="18"/>
              </w:rPr>
              <w:t>Dynamiczna i odpowiedzialna gospodarka lokalna</w:t>
            </w:r>
          </w:p>
        </w:tc>
        <w:tc>
          <w:tcPr>
            <w:tcW w:w="1536" w:type="dxa"/>
          </w:tcPr>
          <w:p w14:paraId="50166C8D" w14:textId="77777777" w:rsidR="00AD389F" w:rsidRPr="0029360F" w:rsidRDefault="00AD389F" w:rsidP="0029360F">
            <w:pPr>
              <w:jc w:val="center"/>
              <w:rPr>
                <w:rFonts w:ascii="Calibri" w:hAnsi="Calibri" w:cs="Calibri"/>
                <w:b/>
                <w:bCs/>
                <w:sz w:val="18"/>
                <w:szCs w:val="18"/>
              </w:rPr>
            </w:pPr>
            <w:r w:rsidRPr="0029360F">
              <w:rPr>
                <w:rFonts w:ascii="Calibri" w:hAnsi="Calibri" w:cs="Calibri"/>
                <w:b/>
                <w:bCs/>
                <w:sz w:val="18"/>
                <w:szCs w:val="18"/>
              </w:rPr>
              <w:t>C3.</w:t>
            </w:r>
          </w:p>
          <w:p w14:paraId="074F4F91"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sz w:val="18"/>
                <w:szCs w:val="18"/>
              </w:rPr>
              <w:t>Zrównoważona przestrzeń, infrastruktura i środowisko</w:t>
            </w:r>
          </w:p>
        </w:tc>
        <w:tc>
          <w:tcPr>
            <w:tcW w:w="1869" w:type="dxa"/>
          </w:tcPr>
          <w:p w14:paraId="08AC2833" w14:textId="77777777" w:rsidR="00AD389F" w:rsidRPr="0029360F" w:rsidRDefault="00AD389F" w:rsidP="0029360F">
            <w:pPr>
              <w:jc w:val="center"/>
              <w:rPr>
                <w:rFonts w:ascii="Calibri" w:hAnsi="Calibri" w:cs="Calibri"/>
                <w:b/>
                <w:bCs/>
                <w:sz w:val="18"/>
                <w:szCs w:val="18"/>
              </w:rPr>
            </w:pPr>
            <w:r w:rsidRPr="0029360F">
              <w:rPr>
                <w:rFonts w:ascii="Calibri" w:hAnsi="Calibri" w:cs="Calibri"/>
                <w:b/>
                <w:bCs/>
                <w:sz w:val="18"/>
                <w:szCs w:val="18"/>
              </w:rPr>
              <w:t>C4.</w:t>
            </w:r>
          </w:p>
          <w:p w14:paraId="4F8EDAAF"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sz w:val="18"/>
                <w:szCs w:val="18"/>
              </w:rPr>
              <w:t>Aktywna i zintegrowana społeczność lokalna</w:t>
            </w:r>
          </w:p>
        </w:tc>
      </w:tr>
      <w:tr w:rsidR="00AD389F" w:rsidRPr="007C08C3" w14:paraId="4FEFE6F2" w14:textId="77777777" w:rsidTr="0029360F">
        <w:tc>
          <w:tcPr>
            <w:tcW w:w="2598" w:type="dxa"/>
            <w:shd w:val="clear" w:color="auto" w:fill="C6CDD1"/>
          </w:tcPr>
          <w:p w14:paraId="589ACC6C" w14:textId="77777777" w:rsidR="00AD389F" w:rsidRPr="0029360F" w:rsidRDefault="00AD389F" w:rsidP="0029360F">
            <w:pPr>
              <w:widowControl w:val="0"/>
              <w:rPr>
                <w:rFonts w:ascii="Calibri" w:hAnsi="Calibri" w:cs="Calibri"/>
                <w:sz w:val="20"/>
                <w:szCs w:val="20"/>
              </w:rPr>
            </w:pPr>
            <w:r w:rsidRPr="0029360F">
              <w:rPr>
                <w:rFonts w:ascii="Calibri" w:hAnsi="Calibri" w:cs="Calibri"/>
                <w:sz w:val="20"/>
                <w:szCs w:val="20"/>
              </w:rPr>
              <w:t>Trwały wzrost gospodarczy oparty coraz silniej na wiedzy, danych i doskonałości organizacyjnej</w:t>
            </w:r>
          </w:p>
        </w:tc>
        <w:tc>
          <w:tcPr>
            <w:tcW w:w="1530" w:type="dxa"/>
          </w:tcPr>
          <w:p w14:paraId="45A12539" w14:textId="77777777" w:rsidR="00AD389F" w:rsidRPr="007C23D8" w:rsidRDefault="00AD389F" w:rsidP="0029360F">
            <w:pPr>
              <w:widowControl w:val="0"/>
              <w:jc w:val="center"/>
              <w:rPr>
                <w:rFonts w:ascii="Calibri" w:hAnsi="Calibri" w:cs="Calibri"/>
                <w:b/>
                <w:bCs/>
                <w:sz w:val="20"/>
                <w:szCs w:val="20"/>
              </w:rPr>
            </w:pPr>
            <w:r w:rsidRPr="007C23D8">
              <w:rPr>
                <w:rFonts w:ascii="Calibri" w:hAnsi="Calibri" w:cs="Calibri"/>
                <w:b/>
                <w:bCs/>
                <w:sz w:val="20"/>
                <w:szCs w:val="20"/>
              </w:rPr>
              <w:t>X</w:t>
            </w:r>
          </w:p>
        </w:tc>
        <w:tc>
          <w:tcPr>
            <w:tcW w:w="1401" w:type="dxa"/>
          </w:tcPr>
          <w:p w14:paraId="521DDB51" w14:textId="77777777" w:rsidR="00AD389F" w:rsidRPr="007C23D8" w:rsidRDefault="00AD389F" w:rsidP="0029360F">
            <w:pPr>
              <w:widowControl w:val="0"/>
              <w:jc w:val="center"/>
              <w:rPr>
                <w:rFonts w:ascii="Calibri" w:hAnsi="Calibri" w:cs="Calibri"/>
                <w:b/>
                <w:bCs/>
                <w:sz w:val="20"/>
                <w:szCs w:val="20"/>
              </w:rPr>
            </w:pPr>
            <w:r w:rsidRPr="007C23D8">
              <w:rPr>
                <w:rFonts w:ascii="Calibri" w:hAnsi="Calibri" w:cs="Calibri"/>
                <w:b/>
                <w:bCs/>
                <w:sz w:val="20"/>
                <w:szCs w:val="20"/>
              </w:rPr>
              <w:t>X</w:t>
            </w:r>
          </w:p>
        </w:tc>
        <w:tc>
          <w:tcPr>
            <w:tcW w:w="1536" w:type="dxa"/>
          </w:tcPr>
          <w:p w14:paraId="5E738392" w14:textId="77777777" w:rsidR="00AD389F" w:rsidRPr="007C23D8" w:rsidRDefault="00AD389F" w:rsidP="0029360F">
            <w:pPr>
              <w:widowControl w:val="0"/>
              <w:jc w:val="center"/>
              <w:rPr>
                <w:rFonts w:ascii="Calibri" w:hAnsi="Calibri" w:cs="Calibri"/>
                <w:b/>
                <w:bCs/>
                <w:sz w:val="20"/>
                <w:szCs w:val="20"/>
              </w:rPr>
            </w:pPr>
          </w:p>
        </w:tc>
        <w:tc>
          <w:tcPr>
            <w:tcW w:w="1869" w:type="dxa"/>
          </w:tcPr>
          <w:p w14:paraId="108B6D61" w14:textId="77777777" w:rsidR="00AD389F" w:rsidRPr="007C23D8" w:rsidRDefault="00AD389F" w:rsidP="0029360F">
            <w:pPr>
              <w:widowControl w:val="0"/>
              <w:jc w:val="center"/>
              <w:rPr>
                <w:rFonts w:ascii="Calibri" w:hAnsi="Calibri" w:cs="Calibri"/>
                <w:b/>
                <w:bCs/>
                <w:sz w:val="20"/>
                <w:szCs w:val="20"/>
              </w:rPr>
            </w:pPr>
            <w:r w:rsidRPr="007C23D8">
              <w:rPr>
                <w:rFonts w:ascii="Calibri" w:hAnsi="Calibri" w:cs="Calibri"/>
                <w:b/>
                <w:bCs/>
                <w:sz w:val="20"/>
                <w:szCs w:val="20"/>
              </w:rPr>
              <w:t>X</w:t>
            </w:r>
          </w:p>
        </w:tc>
      </w:tr>
      <w:tr w:rsidR="00AD389F" w:rsidRPr="007C08C3" w14:paraId="489E1A83" w14:textId="77777777" w:rsidTr="0029360F">
        <w:tc>
          <w:tcPr>
            <w:tcW w:w="2598" w:type="dxa"/>
            <w:shd w:val="clear" w:color="auto" w:fill="C6CDD1"/>
          </w:tcPr>
          <w:p w14:paraId="417BC168" w14:textId="77777777" w:rsidR="00AD389F" w:rsidRPr="0029360F" w:rsidRDefault="00AD389F" w:rsidP="0029360F">
            <w:pPr>
              <w:widowControl w:val="0"/>
              <w:rPr>
                <w:rFonts w:ascii="Calibri" w:hAnsi="Calibri" w:cs="Calibri"/>
                <w:sz w:val="20"/>
                <w:szCs w:val="20"/>
              </w:rPr>
            </w:pPr>
            <w:r w:rsidRPr="0029360F">
              <w:rPr>
                <w:rFonts w:ascii="Calibri" w:hAnsi="Calibri" w:cs="Calibri"/>
                <w:sz w:val="20"/>
                <w:szCs w:val="20"/>
              </w:rPr>
              <w:t>Rozwój społecznie wrażliwy i terytorialnie zrównoważony</w:t>
            </w:r>
          </w:p>
        </w:tc>
        <w:tc>
          <w:tcPr>
            <w:tcW w:w="1530" w:type="dxa"/>
          </w:tcPr>
          <w:p w14:paraId="43B79769" w14:textId="77777777" w:rsidR="00AD389F" w:rsidRPr="007C23D8" w:rsidRDefault="00AD389F" w:rsidP="0029360F">
            <w:pPr>
              <w:widowControl w:val="0"/>
              <w:jc w:val="center"/>
              <w:rPr>
                <w:rFonts w:ascii="Calibri" w:hAnsi="Calibri" w:cs="Calibri"/>
                <w:b/>
                <w:bCs/>
                <w:sz w:val="20"/>
                <w:szCs w:val="20"/>
              </w:rPr>
            </w:pPr>
            <w:r w:rsidRPr="007C23D8">
              <w:rPr>
                <w:rFonts w:ascii="Calibri" w:hAnsi="Calibri" w:cs="Calibri"/>
                <w:b/>
                <w:bCs/>
                <w:sz w:val="20"/>
                <w:szCs w:val="20"/>
              </w:rPr>
              <w:t>X</w:t>
            </w:r>
          </w:p>
        </w:tc>
        <w:tc>
          <w:tcPr>
            <w:tcW w:w="1401" w:type="dxa"/>
          </w:tcPr>
          <w:p w14:paraId="75386ECF" w14:textId="77777777" w:rsidR="00AD389F" w:rsidRPr="007C23D8" w:rsidRDefault="00AD389F" w:rsidP="0029360F">
            <w:pPr>
              <w:widowControl w:val="0"/>
              <w:jc w:val="center"/>
              <w:rPr>
                <w:rFonts w:ascii="Calibri" w:hAnsi="Calibri" w:cs="Calibri"/>
                <w:b/>
                <w:bCs/>
                <w:sz w:val="20"/>
                <w:szCs w:val="20"/>
              </w:rPr>
            </w:pPr>
          </w:p>
        </w:tc>
        <w:tc>
          <w:tcPr>
            <w:tcW w:w="1536" w:type="dxa"/>
          </w:tcPr>
          <w:p w14:paraId="10FFE8F9" w14:textId="77777777" w:rsidR="00AD389F" w:rsidRPr="007C23D8" w:rsidRDefault="00AD389F" w:rsidP="0029360F">
            <w:pPr>
              <w:widowControl w:val="0"/>
              <w:jc w:val="center"/>
              <w:rPr>
                <w:rFonts w:ascii="Calibri" w:hAnsi="Calibri" w:cs="Calibri"/>
                <w:b/>
                <w:bCs/>
                <w:sz w:val="20"/>
                <w:szCs w:val="20"/>
              </w:rPr>
            </w:pPr>
            <w:r w:rsidRPr="007C23D8">
              <w:rPr>
                <w:rFonts w:ascii="Calibri" w:hAnsi="Calibri" w:cs="Calibri"/>
                <w:b/>
                <w:bCs/>
                <w:sz w:val="20"/>
                <w:szCs w:val="20"/>
              </w:rPr>
              <w:t>X</w:t>
            </w:r>
          </w:p>
        </w:tc>
        <w:tc>
          <w:tcPr>
            <w:tcW w:w="1869" w:type="dxa"/>
          </w:tcPr>
          <w:p w14:paraId="44994FFB" w14:textId="77777777" w:rsidR="00AD389F" w:rsidRPr="007C23D8" w:rsidRDefault="00AD389F" w:rsidP="0029360F">
            <w:pPr>
              <w:widowControl w:val="0"/>
              <w:jc w:val="center"/>
              <w:rPr>
                <w:rFonts w:ascii="Calibri" w:hAnsi="Calibri" w:cs="Calibri"/>
                <w:b/>
                <w:bCs/>
                <w:sz w:val="20"/>
                <w:szCs w:val="20"/>
              </w:rPr>
            </w:pPr>
            <w:r w:rsidRPr="007C23D8">
              <w:rPr>
                <w:rFonts w:ascii="Calibri" w:hAnsi="Calibri" w:cs="Calibri"/>
                <w:b/>
                <w:bCs/>
                <w:sz w:val="20"/>
                <w:szCs w:val="20"/>
              </w:rPr>
              <w:t>X</w:t>
            </w:r>
          </w:p>
        </w:tc>
      </w:tr>
      <w:tr w:rsidR="00AD389F" w:rsidRPr="007C08C3" w14:paraId="519FAD28" w14:textId="77777777" w:rsidTr="0029360F">
        <w:tc>
          <w:tcPr>
            <w:tcW w:w="2598" w:type="dxa"/>
            <w:shd w:val="clear" w:color="auto" w:fill="C6CDD1"/>
          </w:tcPr>
          <w:p w14:paraId="746BF49E" w14:textId="77777777" w:rsidR="00AD389F" w:rsidRPr="0029360F" w:rsidRDefault="00AD389F" w:rsidP="0029360F">
            <w:pPr>
              <w:widowControl w:val="0"/>
              <w:rPr>
                <w:rFonts w:ascii="Calibri" w:hAnsi="Calibri" w:cs="Calibri"/>
                <w:sz w:val="20"/>
                <w:szCs w:val="20"/>
              </w:rPr>
            </w:pPr>
            <w:r w:rsidRPr="0029360F">
              <w:rPr>
                <w:rFonts w:ascii="Calibri" w:hAnsi="Calibri" w:cs="Calibri"/>
                <w:sz w:val="20"/>
                <w:szCs w:val="20"/>
              </w:rPr>
              <w:t>Skuteczne państwo i instytucje służące wzrostowi oraz włączeniu społecznemu i gospodarczemu</w:t>
            </w:r>
          </w:p>
        </w:tc>
        <w:tc>
          <w:tcPr>
            <w:tcW w:w="1530" w:type="dxa"/>
          </w:tcPr>
          <w:p w14:paraId="6C945A37" w14:textId="77777777" w:rsidR="00AD389F" w:rsidRPr="007C23D8" w:rsidRDefault="00AD389F" w:rsidP="0029360F">
            <w:pPr>
              <w:widowControl w:val="0"/>
              <w:jc w:val="center"/>
              <w:rPr>
                <w:rFonts w:ascii="Calibri" w:hAnsi="Calibri" w:cs="Calibri"/>
                <w:b/>
                <w:bCs/>
                <w:sz w:val="20"/>
                <w:szCs w:val="20"/>
              </w:rPr>
            </w:pPr>
          </w:p>
        </w:tc>
        <w:tc>
          <w:tcPr>
            <w:tcW w:w="1401" w:type="dxa"/>
          </w:tcPr>
          <w:p w14:paraId="1255E3E6" w14:textId="77777777" w:rsidR="00AD389F" w:rsidRPr="007C23D8" w:rsidRDefault="00AD389F" w:rsidP="0029360F">
            <w:pPr>
              <w:widowControl w:val="0"/>
              <w:jc w:val="center"/>
              <w:rPr>
                <w:rFonts w:ascii="Calibri" w:hAnsi="Calibri" w:cs="Calibri"/>
                <w:b/>
                <w:bCs/>
                <w:sz w:val="20"/>
                <w:szCs w:val="20"/>
              </w:rPr>
            </w:pPr>
          </w:p>
        </w:tc>
        <w:tc>
          <w:tcPr>
            <w:tcW w:w="1536" w:type="dxa"/>
          </w:tcPr>
          <w:p w14:paraId="0414A209" w14:textId="77777777" w:rsidR="00AD389F" w:rsidRPr="007C23D8" w:rsidRDefault="00AD389F" w:rsidP="0029360F">
            <w:pPr>
              <w:widowControl w:val="0"/>
              <w:jc w:val="center"/>
              <w:rPr>
                <w:rFonts w:ascii="Calibri" w:hAnsi="Calibri" w:cs="Calibri"/>
                <w:b/>
                <w:bCs/>
                <w:sz w:val="20"/>
                <w:szCs w:val="20"/>
              </w:rPr>
            </w:pPr>
          </w:p>
        </w:tc>
        <w:tc>
          <w:tcPr>
            <w:tcW w:w="1869" w:type="dxa"/>
          </w:tcPr>
          <w:p w14:paraId="2698DE94" w14:textId="77777777" w:rsidR="00AD389F" w:rsidRPr="007C23D8" w:rsidRDefault="00AD389F" w:rsidP="0029360F">
            <w:pPr>
              <w:widowControl w:val="0"/>
              <w:jc w:val="center"/>
              <w:rPr>
                <w:rFonts w:ascii="Calibri" w:hAnsi="Calibri" w:cs="Calibri"/>
                <w:b/>
                <w:bCs/>
                <w:sz w:val="20"/>
                <w:szCs w:val="20"/>
              </w:rPr>
            </w:pPr>
            <w:r w:rsidRPr="007C23D8">
              <w:rPr>
                <w:rFonts w:ascii="Calibri" w:hAnsi="Calibri" w:cs="Calibri"/>
                <w:b/>
                <w:bCs/>
                <w:sz w:val="20"/>
                <w:szCs w:val="20"/>
              </w:rPr>
              <w:t>X</w:t>
            </w:r>
          </w:p>
        </w:tc>
      </w:tr>
    </w:tbl>
    <w:p w14:paraId="75C2A5C1" w14:textId="77777777" w:rsidR="00AD389F" w:rsidRPr="007C08C3" w:rsidRDefault="00AD389F" w:rsidP="00FF07C4">
      <w:pPr>
        <w:rPr>
          <w:rFonts w:ascii="Calibri" w:hAnsi="Calibri" w:cs="Calibri"/>
        </w:rPr>
      </w:pPr>
    </w:p>
    <w:p w14:paraId="475DCF3B" w14:textId="77777777" w:rsidR="00AD389F" w:rsidRPr="007C08C3" w:rsidRDefault="00AD389F" w:rsidP="00FF07C4">
      <w:pPr>
        <w:pStyle w:val="Legenda"/>
        <w:rPr>
          <w:rFonts w:ascii="Calibri" w:hAnsi="Calibri" w:cs="Calibri"/>
        </w:rPr>
      </w:pPr>
      <w:r w:rsidRPr="007C08C3">
        <w:rPr>
          <w:rFonts w:ascii="Calibri" w:hAnsi="Calibri" w:cs="Calibri"/>
        </w:rPr>
        <w:t xml:space="preserve">Tabela </w:t>
      </w:r>
      <w:r w:rsidRPr="007C08C3">
        <w:rPr>
          <w:rFonts w:ascii="Calibri" w:hAnsi="Calibri" w:cs="Calibri"/>
        </w:rPr>
        <w:fldChar w:fldCharType="begin"/>
      </w:r>
      <w:r w:rsidRPr="007C08C3">
        <w:rPr>
          <w:rFonts w:ascii="Calibri" w:hAnsi="Calibri" w:cs="Calibri"/>
        </w:rPr>
        <w:instrText xml:space="preserve"> SEQ Tabela \* ARABIC </w:instrText>
      </w:r>
      <w:r w:rsidRPr="007C08C3">
        <w:rPr>
          <w:rFonts w:ascii="Calibri" w:hAnsi="Calibri" w:cs="Calibri"/>
        </w:rPr>
        <w:fldChar w:fldCharType="separate"/>
      </w:r>
      <w:r>
        <w:rPr>
          <w:rFonts w:ascii="Calibri" w:hAnsi="Calibri" w:cs="Calibri"/>
          <w:noProof/>
        </w:rPr>
        <w:t>12</w:t>
      </w:r>
      <w:r w:rsidRPr="007C08C3">
        <w:rPr>
          <w:rFonts w:ascii="Calibri" w:hAnsi="Calibri" w:cs="Calibri"/>
        </w:rPr>
        <w:fldChar w:fldCharType="end"/>
      </w:r>
      <w:r w:rsidRPr="007C08C3">
        <w:rPr>
          <w:rFonts w:ascii="Calibri" w:hAnsi="Calibri" w:cs="Calibri"/>
        </w:rPr>
        <w:t xml:space="preserve"> Zgodność celów rozwoju gminy z celami KSRR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12"/>
        <w:gridCol w:w="1526"/>
        <w:gridCol w:w="1362"/>
        <w:gridCol w:w="1603"/>
        <w:gridCol w:w="1964"/>
      </w:tblGrid>
      <w:tr w:rsidR="00AD389F" w:rsidRPr="007C08C3" w14:paraId="47E85A1A" w14:textId="77777777" w:rsidTr="0029360F">
        <w:trPr>
          <w:trHeight w:val="531"/>
        </w:trPr>
        <w:tc>
          <w:tcPr>
            <w:tcW w:w="2612" w:type="dxa"/>
            <w:vMerge w:val="restart"/>
            <w:tcBorders>
              <w:bottom w:val="single" w:sz="12" w:space="0" w:color="auto"/>
            </w:tcBorders>
            <w:shd w:val="clear" w:color="auto" w:fill="C6CDD1"/>
            <w:vAlign w:val="center"/>
          </w:tcPr>
          <w:p w14:paraId="74E3D67C" w14:textId="77777777" w:rsidR="00AD389F" w:rsidRPr="0029360F" w:rsidRDefault="00AD389F" w:rsidP="0029360F">
            <w:pPr>
              <w:widowControl w:val="0"/>
              <w:rPr>
                <w:rFonts w:ascii="Calibri" w:hAnsi="Calibri" w:cs="Calibri"/>
                <w:b/>
                <w:bCs/>
                <w:sz w:val="20"/>
                <w:szCs w:val="20"/>
              </w:rPr>
            </w:pPr>
            <w:r w:rsidRPr="0029360F">
              <w:rPr>
                <w:rFonts w:ascii="Calibri" w:hAnsi="Calibri" w:cs="Calibri"/>
                <w:b/>
                <w:bCs/>
                <w:i/>
                <w:iCs/>
                <w:sz w:val="20"/>
                <w:szCs w:val="20"/>
              </w:rPr>
              <w:t>Cele Krajowej Strategii Rozwoju Regionalnego 2030</w:t>
            </w:r>
          </w:p>
        </w:tc>
        <w:tc>
          <w:tcPr>
            <w:tcW w:w="6455" w:type="dxa"/>
            <w:gridSpan w:val="4"/>
            <w:vAlign w:val="center"/>
          </w:tcPr>
          <w:p w14:paraId="63A83AE5"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b/>
                <w:bCs/>
                <w:sz w:val="20"/>
                <w:szCs w:val="20"/>
              </w:rPr>
              <w:t xml:space="preserve">Cele Strategii Rozwoju Gminy </w:t>
            </w:r>
          </w:p>
        </w:tc>
      </w:tr>
      <w:tr w:rsidR="00AD389F" w:rsidRPr="007C08C3" w14:paraId="2B68B15F" w14:textId="77777777" w:rsidTr="0029360F">
        <w:trPr>
          <w:trHeight w:val="531"/>
        </w:trPr>
        <w:tc>
          <w:tcPr>
            <w:tcW w:w="2612" w:type="dxa"/>
            <w:vMerge/>
            <w:tcBorders>
              <w:bottom w:val="single" w:sz="12" w:space="0" w:color="auto"/>
            </w:tcBorders>
            <w:shd w:val="clear" w:color="auto" w:fill="C6CDD1"/>
            <w:vAlign w:val="center"/>
          </w:tcPr>
          <w:p w14:paraId="37D57B67" w14:textId="77777777" w:rsidR="00AD389F" w:rsidRPr="0029360F" w:rsidRDefault="00AD389F" w:rsidP="0029360F">
            <w:pPr>
              <w:widowControl w:val="0"/>
              <w:rPr>
                <w:rFonts w:ascii="Calibri" w:hAnsi="Calibri" w:cs="Calibri"/>
                <w:b/>
                <w:bCs/>
                <w:sz w:val="20"/>
                <w:szCs w:val="20"/>
              </w:rPr>
            </w:pPr>
          </w:p>
        </w:tc>
        <w:tc>
          <w:tcPr>
            <w:tcW w:w="1526" w:type="dxa"/>
            <w:tcBorders>
              <w:bottom w:val="single" w:sz="12" w:space="0" w:color="auto"/>
            </w:tcBorders>
          </w:tcPr>
          <w:p w14:paraId="13EBDDBC" w14:textId="77777777" w:rsidR="00AD389F" w:rsidRPr="0029360F" w:rsidRDefault="00AD389F" w:rsidP="0029360F">
            <w:pPr>
              <w:jc w:val="center"/>
              <w:rPr>
                <w:rFonts w:ascii="Calibri" w:hAnsi="Calibri" w:cs="Calibri"/>
                <w:b/>
                <w:bCs/>
                <w:sz w:val="18"/>
                <w:szCs w:val="18"/>
              </w:rPr>
            </w:pPr>
            <w:r w:rsidRPr="0029360F">
              <w:rPr>
                <w:rFonts w:ascii="Calibri" w:hAnsi="Calibri" w:cs="Calibri"/>
                <w:b/>
                <w:bCs/>
                <w:sz w:val="18"/>
                <w:szCs w:val="18"/>
              </w:rPr>
              <w:t>C1.</w:t>
            </w:r>
          </w:p>
          <w:p w14:paraId="5AA63B6E"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sz w:val="18"/>
                <w:szCs w:val="18"/>
              </w:rPr>
              <w:t>Wysoka jakość życia mieszkańców dzięki nowoczesnym usługom publicznym</w:t>
            </w:r>
          </w:p>
        </w:tc>
        <w:tc>
          <w:tcPr>
            <w:tcW w:w="1362" w:type="dxa"/>
            <w:tcBorders>
              <w:bottom w:val="single" w:sz="12" w:space="0" w:color="auto"/>
            </w:tcBorders>
          </w:tcPr>
          <w:p w14:paraId="3642C566" w14:textId="77777777" w:rsidR="00AD389F" w:rsidRPr="0029360F" w:rsidRDefault="00AD389F" w:rsidP="0029360F">
            <w:pPr>
              <w:jc w:val="center"/>
              <w:rPr>
                <w:rFonts w:ascii="Calibri" w:hAnsi="Calibri" w:cs="Calibri"/>
                <w:b/>
                <w:bCs/>
                <w:sz w:val="18"/>
                <w:szCs w:val="18"/>
              </w:rPr>
            </w:pPr>
            <w:r w:rsidRPr="0029360F">
              <w:rPr>
                <w:rFonts w:ascii="Calibri" w:hAnsi="Calibri" w:cs="Calibri"/>
                <w:b/>
                <w:bCs/>
                <w:sz w:val="18"/>
                <w:szCs w:val="18"/>
              </w:rPr>
              <w:t>C2.</w:t>
            </w:r>
          </w:p>
          <w:p w14:paraId="3A9BBD1C"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sz w:val="18"/>
                <w:szCs w:val="18"/>
              </w:rPr>
              <w:t>Dynamiczna i odpowiedzialna gospodarka lokalna</w:t>
            </w:r>
          </w:p>
        </w:tc>
        <w:tc>
          <w:tcPr>
            <w:tcW w:w="1603" w:type="dxa"/>
            <w:tcBorders>
              <w:bottom w:val="single" w:sz="12" w:space="0" w:color="auto"/>
            </w:tcBorders>
          </w:tcPr>
          <w:p w14:paraId="03B2B9F6" w14:textId="77777777" w:rsidR="00AD389F" w:rsidRPr="0029360F" w:rsidRDefault="00AD389F" w:rsidP="0029360F">
            <w:pPr>
              <w:jc w:val="center"/>
              <w:rPr>
                <w:rFonts w:ascii="Calibri" w:hAnsi="Calibri" w:cs="Calibri"/>
                <w:b/>
                <w:bCs/>
                <w:sz w:val="18"/>
                <w:szCs w:val="18"/>
              </w:rPr>
            </w:pPr>
            <w:r w:rsidRPr="0029360F">
              <w:rPr>
                <w:rFonts w:ascii="Calibri" w:hAnsi="Calibri" w:cs="Calibri"/>
                <w:b/>
                <w:bCs/>
                <w:sz w:val="18"/>
                <w:szCs w:val="18"/>
              </w:rPr>
              <w:t>C3.</w:t>
            </w:r>
          </w:p>
          <w:p w14:paraId="7A94BD39"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sz w:val="18"/>
                <w:szCs w:val="18"/>
              </w:rPr>
              <w:t>Zrównoważona przestrzeń, infrastruktura i środowisko</w:t>
            </w:r>
          </w:p>
        </w:tc>
        <w:tc>
          <w:tcPr>
            <w:tcW w:w="1964" w:type="dxa"/>
            <w:tcBorders>
              <w:bottom w:val="single" w:sz="12" w:space="0" w:color="auto"/>
            </w:tcBorders>
          </w:tcPr>
          <w:p w14:paraId="372C3004" w14:textId="77777777" w:rsidR="00AD389F" w:rsidRPr="0029360F" w:rsidRDefault="00AD389F" w:rsidP="0029360F">
            <w:pPr>
              <w:jc w:val="center"/>
              <w:rPr>
                <w:rFonts w:ascii="Calibri" w:hAnsi="Calibri" w:cs="Calibri"/>
                <w:b/>
                <w:bCs/>
                <w:sz w:val="18"/>
                <w:szCs w:val="18"/>
              </w:rPr>
            </w:pPr>
            <w:r w:rsidRPr="0029360F">
              <w:rPr>
                <w:rFonts w:ascii="Calibri" w:hAnsi="Calibri" w:cs="Calibri"/>
                <w:b/>
                <w:bCs/>
                <w:sz w:val="18"/>
                <w:szCs w:val="18"/>
              </w:rPr>
              <w:t>C4.</w:t>
            </w:r>
          </w:p>
          <w:p w14:paraId="353ACA1E"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sz w:val="18"/>
                <w:szCs w:val="18"/>
              </w:rPr>
              <w:t>Aktywna i zintegrowana społeczność lokalna</w:t>
            </w:r>
          </w:p>
        </w:tc>
      </w:tr>
      <w:tr w:rsidR="00AD389F" w:rsidRPr="007C08C3" w14:paraId="07D60166" w14:textId="77777777" w:rsidTr="0029360F">
        <w:trPr>
          <w:trHeight w:val="531"/>
        </w:trPr>
        <w:tc>
          <w:tcPr>
            <w:tcW w:w="2612" w:type="dxa"/>
            <w:tcBorders>
              <w:top w:val="single" w:sz="12" w:space="0" w:color="auto"/>
            </w:tcBorders>
            <w:shd w:val="clear" w:color="auto" w:fill="C6CDD1"/>
          </w:tcPr>
          <w:p w14:paraId="6A69667F" w14:textId="77777777" w:rsidR="00AD389F" w:rsidRPr="0029360F" w:rsidRDefault="00AD389F" w:rsidP="0029360F">
            <w:pPr>
              <w:widowControl w:val="0"/>
              <w:rPr>
                <w:rFonts w:ascii="Calibri" w:hAnsi="Calibri" w:cs="Calibri"/>
                <w:sz w:val="20"/>
                <w:szCs w:val="20"/>
              </w:rPr>
            </w:pPr>
            <w:r w:rsidRPr="0029360F">
              <w:rPr>
                <w:rFonts w:ascii="Calibri" w:hAnsi="Calibri" w:cs="Calibri"/>
                <w:sz w:val="20"/>
                <w:szCs w:val="20"/>
              </w:rPr>
              <w:t>Zwiększenie spójności rozwoju kraju w wymiarze społecznym, gospodarczym, środowiskowym i przestrzennym</w:t>
            </w:r>
          </w:p>
        </w:tc>
        <w:tc>
          <w:tcPr>
            <w:tcW w:w="1526" w:type="dxa"/>
            <w:tcBorders>
              <w:top w:val="single" w:sz="12" w:space="0" w:color="auto"/>
            </w:tcBorders>
          </w:tcPr>
          <w:p w14:paraId="688DFFEF"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b/>
                <w:bCs/>
                <w:sz w:val="20"/>
                <w:szCs w:val="20"/>
              </w:rPr>
              <w:t>X</w:t>
            </w:r>
          </w:p>
        </w:tc>
        <w:tc>
          <w:tcPr>
            <w:tcW w:w="1362" w:type="dxa"/>
            <w:tcBorders>
              <w:top w:val="single" w:sz="12" w:space="0" w:color="auto"/>
            </w:tcBorders>
          </w:tcPr>
          <w:p w14:paraId="2AA05FF3"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b/>
                <w:bCs/>
                <w:sz w:val="20"/>
                <w:szCs w:val="20"/>
              </w:rPr>
              <w:t>X</w:t>
            </w:r>
          </w:p>
        </w:tc>
        <w:tc>
          <w:tcPr>
            <w:tcW w:w="1603" w:type="dxa"/>
            <w:tcBorders>
              <w:top w:val="single" w:sz="12" w:space="0" w:color="auto"/>
            </w:tcBorders>
          </w:tcPr>
          <w:p w14:paraId="658DA4DF"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b/>
                <w:bCs/>
                <w:sz w:val="20"/>
                <w:szCs w:val="20"/>
              </w:rPr>
              <w:t>X</w:t>
            </w:r>
          </w:p>
        </w:tc>
        <w:tc>
          <w:tcPr>
            <w:tcW w:w="1964" w:type="dxa"/>
            <w:tcBorders>
              <w:top w:val="single" w:sz="12" w:space="0" w:color="auto"/>
            </w:tcBorders>
          </w:tcPr>
          <w:p w14:paraId="05FAF6AD"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b/>
                <w:bCs/>
                <w:sz w:val="20"/>
                <w:szCs w:val="20"/>
              </w:rPr>
              <w:t>X</w:t>
            </w:r>
          </w:p>
        </w:tc>
      </w:tr>
      <w:tr w:rsidR="00AD389F" w:rsidRPr="007C08C3" w14:paraId="4D408D21" w14:textId="77777777" w:rsidTr="0029360F">
        <w:tc>
          <w:tcPr>
            <w:tcW w:w="2612" w:type="dxa"/>
            <w:shd w:val="clear" w:color="auto" w:fill="C6CDD1"/>
          </w:tcPr>
          <w:p w14:paraId="38006286" w14:textId="77777777" w:rsidR="00AD389F" w:rsidRPr="0029360F" w:rsidRDefault="00AD389F" w:rsidP="0029360F">
            <w:pPr>
              <w:widowControl w:val="0"/>
              <w:rPr>
                <w:rFonts w:ascii="Calibri" w:hAnsi="Calibri" w:cs="Calibri"/>
                <w:sz w:val="20"/>
                <w:szCs w:val="20"/>
              </w:rPr>
            </w:pPr>
            <w:r w:rsidRPr="0029360F">
              <w:rPr>
                <w:rFonts w:ascii="Calibri" w:hAnsi="Calibri" w:cs="Calibri"/>
                <w:sz w:val="20"/>
                <w:szCs w:val="20"/>
              </w:rPr>
              <w:t>Wzmacnianie regionalnych przewag konkurencyjnych</w:t>
            </w:r>
          </w:p>
        </w:tc>
        <w:tc>
          <w:tcPr>
            <w:tcW w:w="1526" w:type="dxa"/>
          </w:tcPr>
          <w:p w14:paraId="01D07890" w14:textId="77777777" w:rsidR="00AD389F" w:rsidRPr="0029360F" w:rsidRDefault="00AD389F" w:rsidP="0029360F">
            <w:pPr>
              <w:widowControl w:val="0"/>
              <w:jc w:val="center"/>
              <w:rPr>
                <w:rFonts w:ascii="Calibri" w:hAnsi="Calibri" w:cs="Calibri"/>
                <w:b/>
                <w:bCs/>
                <w:sz w:val="20"/>
                <w:szCs w:val="20"/>
              </w:rPr>
            </w:pPr>
          </w:p>
        </w:tc>
        <w:tc>
          <w:tcPr>
            <w:tcW w:w="1362" w:type="dxa"/>
          </w:tcPr>
          <w:p w14:paraId="35ADE389"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b/>
                <w:bCs/>
                <w:sz w:val="20"/>
                <w:szCs w:val="20"/>
              </w:rPr>
              <w:t>X</w:t>
            </w:r>
          </w:p>
        </w:tc>
        <w:tc>
          <w:tcPr>
            <w:tcW w:w="1603" w:type="dxa"/>
          </w:tcPr>
          <w:p w14:paraId="6AFED397" w14:textId="77777777" w:rsidR="00AD389F" w:rsidRPr="0029360F" w:rsidRDefault="00AD389F" w:rsidP="0029360F">
            <w:pPr>
              <w:widowControl w:val="0"/>
              <w:jc w:val="center"/>
              <w:rPr>
                <w:rFonts w:ascii="Calibri" w:hAnsi="Calibri" w:cs="Calibri"/>
                <w:b/>
                <w:bCs/>
                <w:sz w:val="20"/>
                <w:szCs w:val="20"/>
              </w:rPr>
            </w:pPr>
          </w:p>
        </w:tc>
        <w:tc>
          <w:tcPr>
            <w:tcW w:w="1964" w:type="dxa"/>
          </w:tcPr>
          <w:p w14:paraId="4D082A03" w14:textId="77777777" w:rsidR="00AD389F" w:rsidRPr="0029360F" w:rsidRDefault="00AD389F" w:rsidP="0029360F">
            <w:pPr>
              <w:widowControl w:val="0"/>
              <w:jc w:val="center"/>
              <w:rPr>
                <w:rFonts w:ascii="Calibri" w:hAnsi="Calibri" w:cs="Calibri"/>
                <w:b/>
                <w:bCs/>
                <w:sz w:val="20"/>
                <w:szCs w:val="20"/>
              </w:rPr>
            </w:pPr>
          </w:p>
        </w:tc>
      </w:tr>
      <w:tr w:rsidR="00AD389F" w:rsidRPr="007C08C3" w14:paraId="0AF939A8" w14:textId="77777777" w:rsidTr="0029360F">
        <w:tc>
          <w:tcPr>
            <w:tcW w:w="2612" w:type="dxa"/>
            <w:shd w:val="clear" w:color="auto" w:fill="C6CDD1"/>
          </w:tcPr>
          <w:p w14:paraId="4073153D" w14:textId="77777777" w:rsidR="00AD389F" w:rsidRPr="0029360F" w:rsidRDefault="00AD389F" w:rsidP="0029360F">
            <w:pPr>
              <w:widowControl w:val="0"/>
              <w:rPr>
                <w:rFonts w:ascii="Calibri" w:hAnsi="Calibri" w:cs="Calibri"/>
                <w:sz w:val="20"/>
                <w:szCs w:val="20"/>
              </w:rPr>
            </w:pPr>
            <w:r w:rsidRPr="0029360F">
              <w:rPr>
                <w:rFonts w:ascii="Calibri" w:hAnsi="Calibri" w:cs="Calibri"/>
                <w:sz w:val="20"/>
                <w:szCs w:val="20"/>
              </w:rPr>
              <w:t>Podniesienie jakości zarządzania i wdrażania polityk ukierunkowanych terytorialnie</w:t>
            </w:r>
          </w:p>
        </w:tc>
        <w:tc>
          <w:tcPr>
            <w:tcW w:w="1526" w:type="dxa"/>
          </w:tcPr>
          <w:p w14:paraId="1A028E5E" w14:textId="77777777" w:rsidR="00AD389F" w:rsidRPr="0029360F" w:rsidRDefault="00AD389F" w:rsidP="0029360F">
            <w:pPr>
              <w:widowControl w:val="0"/>
              <w:jc w:val="center"/>
              <w:rPr>
                <w:rFonts w:ascii="Calibri" w:hAnsi="Calibri" w:cs="Calibri"/>
                <w:b/>
                <w:bCs/>
                <w:sz w:val="20"/>
                <w:szCs w:val="20"/>
              </w:rPr>
            </w:pPr>
          </w:p>
        </w:tc>
        <w:tc>
          <w:tcPr>
            <w:tcW w:w="1362" w:type="dxa"/>
          </w:tcPr>
          <w:p w14:paraId="6F1C7161" w14:textId="77777777" w:rsidR="00AD389F" w:rsidRPr="0029360F" w:rsidRDefault="00AD389F" w:rsidP="0029360F">
            <w:pPr>
              <w:widowControl w:val="0"/>
              <w:jc w:val="center"/>
              <w:rPr>
                <w:rFonts w:ascii="Calibri" w:hAnsi="Calibri" w:cs="Calibri"/>
                <w:b/>
                <w:bCs/>
                <w:sz w:val="20"/>
                <w:szCs w:val="20"/>
              </w:rPr>
            </w:pPr>
          </w:p>
        </w:tc>
        <w:tc>
          <w:tcPr>
            <w:tcW w:w="1603" w:type="dxa"/>
          </w:tcPr>
          <w:p w14:paraId="31369026" w14:textId="77777777" w:rsidR="00AD389F" w:rsidRPr="0029360F" w:rsidRDefault="00AD389F" w:rsidP="0029360F">
            <w:pPr>
              <w:widowControl w:val="0"/>
              <w:jc w:val="center"/>
              <w:rPr>
                <w:rFonts w:ascii="Calibri" w:hAnsi="Calibri" w:cs="Calibri"/>
                <w:b/>
                <w:bCs/>
                <w:sz w:val="20"/>
                <w:szCs w:val="20"/>
              </w:rPr>
            </w:pPr>
          </w:p>
        </w:tc>
        <w:tc>
          <w:tcPr>
            <w:tcW w:w="1964" w:type="dxa"/>
          </w:tcPr>
          <w:p w14:paraId="1544C9AA"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b/>
                <w:bCs/>
                <w:sz w:val="20"/>
                <w:szCs w:val="20"/>
              </w:rPr>
              <w:t>X</w:t>
            </w:r>
          </w:p>
        </w:tc>
      </w:tr>
    </w:tbl>
    <w:p w14:paraId="16258CAB" w14:textId="77777777" w:rsidR="00AD389F" w:rsidRPr="007C08C3" w:rsidRDefault="00AD389F" w:rsidP="00FF07C4">
      <w:pPr>
        <w:rPr>
          <w:rFonts w:ascii="Calibri" w:hAnsi="Calibri" w:cs="Calibri"/>
        </w:rPr>
      </w:pPr>
    </w:p>
    <w:p w14:paraId="39923D29" w14:textId="77777777" w:rsidR="00AD389F" w:rsidRDefault="00AD389F" w:rsidP="00FF07C4">
      <w:pPr>
        <w:rPr>
          <w:rFonts w:ascii="Calibri" w:hAnsi="Calibri" w:cs="Calibri"/>
        </w:rPr>
      </w:pPr>
    </w:p>
    <w:p w14:paraId="3A411AD9" w14:textId="77777777" w:rsidR="00AD389F" w:rsidRPr="007C08C3" w:rsidRDefault="00AD389F" w:rsidP="00FF07C4">
      <w:pPr>
        <w:rPr>
          <w:rFonts w:ascii="Calibri" w:hAnsi="Calibri" w:cs="Calibri"/>
        </w:rPr>
      </w:pPr>
    </w:p>
    <w:p w14:paraId="6EAFBF36" w14:textId="77777777" w:rsidR="00AD389F" w:rsidRPr="007C08C3" w:rsidRDefault="00AD389F" w:rsidP="00FF07C4">
      <w:pPr>
        <w:rPr>
          <w:rFonts w:ascii="Calibri" w:hAnsi="Calibri" w:cs="Calibri"/>
        </w:rPr>
      </w:pPr>
    </w:p>
    <w:p w14:paraId="67476649" w14:textId="77777777" w:rsidR="00AD389F" w:rsidRDefault="00AD389F" w:rsidP="00FF07C4">
      <w:pPr>
        <w:rPr>
          <w:rFonts w:ascii="Calibri" w:hAnsi="Calibri" w:cs="Calibri"/>
        </w:rPr>
      </w:pPr>
    </w:p>
    <w:p w14:paraId="392BFF79" w14:textId="77777777" w:rsidR="00AD389F" w:rsidRDefault="00AD389F" w:rsidP="00FF07C4">
      <w:pPr>
        <w:rPr>
          <w:rFonts w:ascii="Calibri" w:hAnsi="Calibri" w:cs="Calibri"/>
        </w:rPr>
      </w:pPr>
    </w:p>
    <w:p w14:paraId="67F48F95" w14:textId="77777777" w:rsidR="00AD389F" w:rsidRPr="007C08C3" w:rsidRDefault="00AD389F" w:rsidP="00FF07C4">
      <w:pPr>
        <w:rPr>
          <w:rFonts w:ascii="Calibri" w:hAnsi="Calibri" w:cs="Calibri"/>
        </w:rPr>
      </w:pPr>
    </w:p>
    <w:p w14:paraId="2C354409" w14:textId="77777777" w:rsidR="00AD389F" w:rsidRPr="007C08C3" w:rsidRDefault="00AD389F" w:rsidP="00FF07C4">
      <w:pPr>
        <w:pStyle w:val="Legenda"/>
        <w:rPr>
          <w:rFonts w:ascii="Calibri" w:hAnsi="Calibri" w:cs="Calibri"/>
        </w:rPr>
      </w:pPr>
      <w:r w:rsidRPr="007C08C3">
        <w:rPr>
          <w:rFonts w:ascii="Calibri" w:hAnsi="Calibri" w:cs="Calibri"/>
        </w:rPr>
        <w:lastRenderedPageBreak/>
        <w:t xml:space="preserve">Tabela </w:t>
      </w:r>
      <w:r w:rsidRPr="007C08C3">
        <w:rPr>
          <w:rFonts w:ascii="Calibri" w:hAnsi="Calibri" w:cs="Calibri"/>
        </w:rPr>
        <w:fldChar w:fldCharType="begin"/>
      </w:r>
      <w:r w:rsidRPr="007C08C3">
        <w:rPr>
          <w:rFonts w:ascii="Calibri" w:hAnsi="Calibri" w:cs="Calibri"/>
        </w:rPr>
        <w:instrText xml:space="preserve"> SEQ Tabela \* ARABIC </w:instrText>
      </w:r>
      <w:r w:rsidRPr="007C08C3">
        <w:rPr>
          <w:rFonts w:ascii="Calibri" w:hAnsi="Calibri" w:cs="Calibri"/>
        </w:rPr>
        <w:fldChar w:fldCharType="separate"/>
      </w:r>
      <w:r>
        <w:rPr>
          <w:rFonts w:ascii="Calibri" w:hAnsi="Calibri" w:cs="Calibri"/>
          <w:noProof/>
        </w:rPr>
        <w:t>13</w:t>
      </w:r>
      <w:r w:rsidRPr="007C08C3">
        <w:rPr>
          <w:rFonts w:ascii="Calibri" w:hAnsi="Calibri" w:cs="Calibri"/>
        </w:rPr>
        <w:fldChar w:fldCharType="end"/>
      </w:r>
      <w:r w:rsidRPr="007C08C3">
        <w:rPr>
          <w:rFonts w:ascii="Calibri" w:hAnsi="Calibri" w:cs="Calibri"/>
        </w:rPr>
        <w:t xml:space="preserve"> Zgodność celów rozwoju gminy z celami regionalnymi </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1577"/>
        <w:gridCol w:w="1428"/>
        <w:gridCol w:w="1690"/>
        <w:gridCol w:w="1894"/>
        <w:gridCol w:w="7"/>
      </w:tblGrid>
      <w:tr w:rsidR="00AD389F" w:rsidRPr="007C08C3" w14:paraId="08E33F58" w14:textId="77777777" w:rsidTr="0029360F">
        <w:trPr>
          <w:trHeight w:val="531"/>
        </w:trPr>
        <w:tc>
          <w:tcPr>
            <w:tcW w:w="2405" w:type="dxa"/>
            <w:vMerge w:val="restart"/>
            <w:tcBorders>
              <w:bottom w:val="single" w:sz="12" w:space="0" w:color="auto"/>
            </w:tcBorders>
            <w:shd w:val="clear" w:color="auto" w:fill="C6CDD1"/>
            <w:vAlign w:val="center"/>
          </w:tcPr>
          <w:p w14:paraId="127FDF3F" w14:textId="77777777" w:rsidR="00AD389F" w:rsidRPr="0029360F" w:rsidRDefault="00AD389F" w:rsidP="0029360F">
            <w:pPr>
              <w:widowControl w:val="0"/>
              <w:suppressAutoHyphens/>
              <w:rPr>
                <w:rFonts w:ascii="Calibri" w:hAnsi="Calibri" w:cs="Calibri"/>
                <w:b/>
                <w:bCs/>
                <w:sz w:val="20"/>
                <w:szCs w:val="20"/>
              </w:rPr>
            </w:pPr>
            <w:r w:rsidRPr="0029360F">
              <w:rPr>
                <w:rFonts w:ascii="Calibri" w:hAnsi="Calibri" w:cs="Calibri"/>
                <w:b/>
                <w:bCs/>
                <w:i/>
                <w:iCs/>
                <w:sz w:val="20"/>
                <w:szCs w:val="20"/>
              </w:rPr>
              <w:t>Cele Strategii Rozwoju Województwa Śląskiego Śląskie 2030</w:t>
            </w:r>
          </w:p>
        </w:tc>
        <w:tc>
          <w:tcPr>
            <w:tcW w:w="6596" w:type="dxa"/>
            <w:gridSpan w:val="5"/>
            <w:vAlign w:val="center"/>
          </w:tcPr>
          <w:p w14:paraId="4EA41C6C"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b/>
                <w:bCs/>
                <w:sz w:val="20"/>
                <w:szCs w:val="20"/>
              </w:rPr>
              <w:t xml:space="preserve">Cele Strategii Rozwoju Gminy </w:t>
            </w:r>
          </w:p>
        </w:tc>
      </w:tr>
      <w:tr w:rsidR="00AD389F" w:rsidRPr="007C08C3" w14:paraId="3FF7BA79" w14:textId="77777777" w:rsidTr="0029360F">
        <w:trPr>
          <w:gridAfter w:val="1"/>
          <w:wAfter w:w="7" w:type="dxa"/>
          <w:trHeight w:val="977"/>
        </w:trPr>
        <w:tc>
          <w:tcPr>
            <w:tcW w:w="2405" w:type="dxa"/>
            <w:vMerge/>
            <w:tcBorders>
              <w:bottom w:val="single" w:sz="12" w:space="0" w:color="auto"/>
            </w:tcBorders>
            <w:shd w:val="clear" w:color="auto" w:fill="C6CDD1"/>
            <w:vAlign w:val="center"/>
          </w:tcPr>
          <w:p w14:paraId="1101B9DC" w14:textId="77777777" w:rsidR="00AD389F" w:rsidRPr="0029360F" w:rsidRDefault="00AD389F" w:rsidP="0029360F">
            <w:pPr>
              <w:widowControl w:val="0"/>
              <w:jc w:val="center"/>
              <w:rPr>
                <w:rFonts w:ascii="Calibri" w:hAnsi="Calibri" w:cs="Calibri"/>
                <w:b/>
                <w:bCs/>
                <w:sz w:val="20"/>
                <w:szCs w:val="20"/>
              </w:rPr>
            </w:pPr>
          </w:p>
        </w:tc>
        <w:tc>
          <w:tcPr>
            <w:tcW w:w="1577" w:type="dxa"/>
            <w:tcBorders>
              <w:bottom w:val="single" w:sz="12" w:space="0" w:color="auto"/>
            </w:tcBorders>
          </w:tcPr>
          <w:p w14:paraId="0A43EAD1" w14:textId="77777777" w:rsidR="00AD389F" w:rsidRPr="0029360F" w:rsidRDefault="00AD389F" w:rsidP="0029360F">
            <w:pPr>
              <w:jc w:val="center"/>
              <w:rPr>
                <w:rFonts w:ascii="Calibri" w:hAnsi="Calibri" w:cs="Calibri"/>
                <w:b/>
                <w:bCs/>
                <w:sz w:val="18"/>
                <w:szCs w:val="18"/>
              </w:rPr>
            </w:pPr>
            <w:r w:rsidRPr="0029360F">
              <w:rPr>
                <w:rFonts w:ascii="Calibri" w:hAnsi="Calibri" w:cs="Calibri"/>
                <w:b/>
                <w:bCs/>
                <w:sz w:val="18"/>
                <w:szCs w:val="18"/>
              </w:rPr>
              <w:t>C1.</w:t>
            </w:r>
          </w:p>
          <w:p w14:paraId="6A9408BF"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sz w:val="18"/>
                <w:szCs w:val="18"/>
              </w:rPr>
              <w:t>Wysoka jakość życia mieszkańców dzięki nowoczesnym usługom publicznym</w:t>
            </w:r>
          </w:p>
        </w:tc>
        <w:tc>
          <w:tcPr>
            <w:tcW w:w="1428" w:type="dxa"/>
            <w:tcBorders>
              <w:bottom w:val="single" w:sz="12" w:space="0" w:color="auto"/>
            </w:tcBorders>
          </w:tcPr>
          <w:p w14:paraId="4C2089C3" w14:textId="77777777" w:rsidR="00AD389F" w:rsidRPr="0029360F" w:rsidRDefault="00AD389F" w:rsidP="0029360F">
            <w:pPr>
              <w:jc w:val="center"/>
              <w:rPr>
                <w:rFonts w:ascii="Calibri" w:hAnsi="Calibri" w:cs="Calibri"/>
                <w:b/>
                <w:bCs/>
                <w:sz w:val="18"/>
                <w:szCs w:val="18"/>
              </w:rPr>
            </w:pPr>
            <w:r w:rsidRPr="0029360F">
              <w:rPr>
                <w:rFonts w:ascii="Calibri" w:hAnsi="Calibri" w:cs="Calibri"/>
                <w:b/>
                <w:bCs/>
                <w:sz w:val="18"/>
                <w:szCs w:val="18"/>
              </w:rPr>
              <w:t>C2.</w:t>
            </w:r>
          </w:p>
          <w:p w14:paraId="1751D9C8"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sz w:val="18"/>
                <w:szCs w:val="18"/>
              </w:rPr>
              <w:t>Dynamiczna i odpowiedzialna gospodarka lokalna</w:t>
            </w:r>
          </w:p>
        </w:tc>
        <w:tc>
          <w:tcPr>
            <w:tcW w:w="1690" w:type="dxa"/>
            <w:tcBorders>
              <w:bottom w:val="single" w:sz="12" w:space="0" w:color="auto"/>
            </w:tcBorders>
          </w:tcPr>
          <w:p w14:paraId="3A1C7C43" w14:textId="77777777" w:rsidR="00AD389F" w:rsidRPr="0029360F" w:rsidRDefault="00AD389F" w:rsidP="0029360F">
            <w:pPr>
              <w:jc w:val="center"/>
              <w:rPr>
                <w:rFonts w:ascii="Calibri" w:hAnsi="Calibri" w:cs="Calibri"/>
                <w:b/>
                <w:bCs/>
                <w:sz w:val="18"/>
                <w:szCs w:val="18"/>
              </w:rPr>
            </w:pPr>
            <w:r w:rsidRPr="0029360F">
              <w:rPr>
                <w:rFonts w:ascii="Calibri" w:hAnsi="Calibri" w:cs="Calibri"/>
                <w:b/>
                <w:bCs/>
                <w:sz w:val="18"/>
                <w:szCs w:val="18"/>
              </w:rPr>
              <w:t>C3.</w:t>
            </w:r>
          </w:p>
          <w:p w14:paraId="71D7EF6D"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sz w:val="18"/>
                <w:szCs w:val="18"/>
              </w:rPr>
              <w:t>Zrównoważona przestrzeń, infrastruktura i środowisko</w:t>
            </w:r>
          </w:p>
        </w:tc>
        <w:tc>
          <w:tcPr>
            <w:tcW w:w="1894" w:type="dxa"/>
            <w:tcBorders>
              <w:bottom w:val="single" w:sz="12" w:space="0" w:color="auto"/>
            </w:tcBorders>
          </w:tcPr>
          <w:p w14:paraId="040927AE" w14:textId="77777777" w:rsidR="00AD389F" w:rsidRPr="0029360F" w:rsidRDefault="00AD389F" w:rsidP="0029360F">
            <w:pPr>
              <w:jc w:val="center"/>
              <w:rPr>
                <w:rFonts w:ascii="Calibri" w:hAnsi="Calibri" w:cs="Calibri"/>
                <w:b/>
                <w:bCs/>
                <w:sz w:val="18"/>
                <w:szCs w:val="18"/>
              </w:rPr>
            </w:pPr>
            <w:r w:rsidRPr="0029360F">
              <w:rPr>
                <w:rFonts w:ascii="Calibri" w:hAnsi="Calibri" w:cs="Calibri"/>
                <w:b/>
                <w:bCs/>
                <w:sz w:val="18"/>
                <w:szCs w:val="18"/>
              </w:rPr>
              <w:t>C4.</w:t>
            </w:r>
          </w:p>
          <w:p w14:paraId="6E43F415"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sz w:val="18"/>
                <w:szCs w:val="18"/>
              </w:rPr>
              <w:t>Aktywna i zintegrowana społeczność lokalna</w:t>
            </w:r>
          </w:p>
        </w:tc>
      </w:tr>
      <w:tr w:rsidR="00AD389F" w:rsidRPr="007C08C3" w14:paraId="4620DE16" w14:textId="77777777" w:rsidTr="0029360F">
        <w:trPr>
          <w:gridAfter w:val="1"/>
          <w:wAfter w:w="7" w:type="dxa"/>
          <w:trHeight w:val="977"/>
        </w:trPr>
        <w:tc>
          <w:tcPr>
            <w:tcW w:w="2405" w:type="dxa"/>
            <w:tcBorders>
              <w:top w:val="single" w:sz="12" w:space="0" w:color="auto"/>
            </w:tcBorders>
            <w:shd w:val="clear" w:color="auto" w:fill="C6CDD1"/>
          </w:tcPr>
          <w:p w14:paraId="1DB97CB7" w14:textId="77777777" w:rsidR="00AD389F" w:rsidRPr="0029360F" w:rsidRDefault="00AD389F" w:rsidP="0029360F">
            <w:pPr>
              <w:widowControl w:val="0"/>
              <w:rPr>
                <w:rFonts w:ascii="Calibri" w:hAnsi="Calibri" w:cs="Calibri"/>
                <w:sz w:val="20"/>
                <w:szCs w:val="20"/>
              </w:rPr>
            </w:pPr>
            <w:r w:rsidRPr="0029360F">
              <w:rPr>
                <w:rFonts w:ascii="Calibri" w:hAnsi="Calibri" w:cs="Calibri"/>
                <w:sz w:val="20"/>
                <w:szCs w:val="20"/>
              </w:rPr>
              <w:t>Województwo śląskie regionem odpowiedzialnej transformacji gospodarczej</w:t>
            </w:r>
          </w:p>
        </w:tc>
        <w:tc>
          <w:tcPr>
            <w:tcW w:w="1577" w:type="dxa"/>
            <w:tcBorders>
              <w:top w:val="single" w:sz="12" w:space="0" w:color="auto"/>
            </w:tcBorders>
          </w:tcPr>
          <w:p w14:paraId="6FF23A44" w14:textId="77777777" w:rsidR="00AD389F" w:rsidRPr="003B44E6" w:rsidRDefault="00AD389F" w:rsidP="0029360F">
            <w:pPr>
              <w:widowControl w:val="0"/>
              <w:jc w:val="center"/>
              <w:rPr>
                <w:rFonts w:ascii="Calibri" w:hAnsi="Calibri" w:cs="Calibri"/>
                <w:b/>
                <w:bCs/>
                <w:sz w:val="20"/>
                <w:szCs w:val="20"/>
              </w:rPr>
            </w:pPr>
          </w:p>
        </w:tc>
        <w:tc>
          <w:tcPr>
            <w:tcW w:w="1428" w:type="dxa"/>
            <w:tcBorders>
              <w:top w:val="single" w:sz="12" w:space="0" w:color="auto"/>
            </w:tcBorders>
          </w:tcPr>
          <w:p w14:paraId="3AB22EFA" w14:textId="77777777" w:rsidR="00AD389F" w:rsidRPr="003B44E6" w:rsidRDefault="00AD389F" w:rsidP="0029360F">
            <w:pPr>
              <w:widowControl w:val="0"/>
              <w:jc w:val="center"/>
              <w:rPr>
                <w:rFonts w:ascii="Calibri" w:hAnsi="Calibri" w:cs="Calibri"/>
                <w:b/>
                <w:bCs/>
                <w:sz w:val="20"/>
                <w:szCs w:val="20"/>
              </w:rPr>
            </w:pPr>
            <w:r w:rsidRPr="003B44E6">
              <w:rPr>
                <w:rFonts w:ascii="Calibri" w:hAnsi="Calibri" w:cs="Calibri"/>
                <w:b/>
                <w:bCs/>
                <w:sz w:val="20"/>
                <w:szCs w:val="20"/>
              </w:rPr>
              <w:t>X</w:t>
            </w:r>
          </w:p>
        </w:tc>
        <w:tc>
          <w:tcPr>
            <w:tcW w:w="1690" w:type="dxa"/>
            <w:tcBorders>
              <w:top w:val="single" w:sz="12" w:space="0" w:color="auto"/>
            </w:tcBorders>
          </w:tcPr>
          <w:p w14:paraId="60C0F26D" w14:textId="77777777" w:rsidR="00AD389F" w:rsidRPr="003B44E6" w:rsidRDefault="00AD389F" w:rsidP="0029360F">
            <w:pPr>
              <w:widowControl w:val="0"/>
              <w:jc w:val="center"/>
              <w:rPr>
                <w:rFonts w:ascii="Calibri" w:hAnsi="Calibri" w:cs="Calibri"/>
                <w:b/>
                <w:bCs/>
                <w:sz w:val="20"/>
                <w:szCs w:val="20"/>
              </w:rPr>
            </w:pPr>
          </w:p>
        </w:tc>
        <w:tc>
          <w:tcPr>
            <w:tcW w:w="1894" w:type="dxa"/>
            <w:tcBorders>
              <w:top w:val="single" w:sz="12" w:space="0" w:color="auto"/>
            </w:tcBorders>
          </w:tcPr>
          <w:p w14:paraId="652135FB" w14:textId="77777777" w:rsidR="00AD389F" w:rsidRPr="003B44E6" w:rsidRDefault="00AD389F" w:rsidP="0029360F">
            <w:pPr>
              <w:widowControl w:val="0"/>
              <w:jc w:val="center"/>
              <w:rPr>
                <w:rFonts w:ascii="Calibri" w:hAnsi="Calibri" w:cs="Calibri"/>
                <w:b/>
                <w:bCs/>
                <w:sz w:val="20"/>
                <w:szCs w:val="20"/>
              </w:rPr>
            </w:pPr>
          </w:p>
        </w:tc>
      </w:tr>
      <w:tr w:rsidR="00AD389F" w:rsidRPr="007C08C3" w14:paraId="3E217F80" w14:textId="77777777" w:rsidTr="0029360F">
        <w:trPr>
          <w:gridAfter w:val="1"/>
          <w:wAfter w:w="7" w:type="dxa"/>
        </w:trPr>
        <w:tc>
          <w:tcPr>
            <w:tcW w:w="2405" w:type="dxa"/>
            <w:shd w:val="clear" w:color="auto" w:fill="C6CDD1"/>
          </w:tcPr>
          <w:p w14:paraId="75F4CE27" w14:textId="77777777" w:rsidR="00AD389F" w:rsidRPr="0029360F" w:rsidRDefault="00AD389F" w:rsidP="0029360F">
            <w:pPr>
              <w:widowControl w:val="0"/>
              <w:rPr>
                <w:rFonts w:ascii="Calibri" w:hAnsi="Calibri" w:cs="Calibri"/>
                <w:sz w:val="20"/>
                <w:szCs w:val="20"/>
              </w:rPr>
            </w:pPr>
            <w:r w:rsidRPr="0029360F">
              <w:rPr>
                <w:rFonts w:ascii="Calibri" w:hAnsi="Calibri" w:cs="Calibri"/>
                <w:sz w:val="20"/>
                <w:szCs w:val="20"/>
              </w:rPr>
              <w:t>Województwo śląskie regionem przyjaznym dla mieszkańca</w:t>
            </w:r>
          </w:p>
        </w:tc>
        <w:tc>
          <w:tcPr>
            <w:tcW w:w="1577" w:type="dxa"/>
          </w:tcPr>
          <w:p w14:paraId="4B95980B" w14:textId="77777777" w:rsidR="00AD389F" w:rsidRPr="003B44E6" w:rsidRDefault="00AD389F" w:rsidP="0029360F">
            <w:pPr>
              <w:widowControl w:val="0"/>
              <w:jc w:val="center"/>
              <w:rPr>
                <w:rFonts w:ascii="Calibri" w:hAnsi="Calibri" w:cs="Calibri"/>
                <w:b/>
                <w:bCs/>
                <w:sz w:val="20"/>
                <w:szCs w:val="20"/>
              </w:rPr>
            </w:pPr>
            <w:r w:rsidRPr="003B44E6">
              <w:rPr>
                <w:rFonts w:ascii="Calibri" w:hAnsi="Calibri" w:cs="Calibri"/>
                <w:b/>
                <w:bCs/>
                <w:sz w:val="20"/>
                <w:szCs w:val="20"/>
              </w:rPr>
              <w:t>X</w:t>
            </w:r>
          </w:p>
        </w:tc>
        <w:tc>
          <w:tcPr>
            <w:tcW w:w="1428" w:type="dxa"/>
          </w:tcPr>
          <w:p w14:paraId="44F6AACC" w14:textId="77777777" w:rsidR="00AD389F" w:rsidRPr="003B44E6" w:rsidRDefault="00AD389F" w:rsidP="0029360F">
            <w:pPr>
              <w:widowControl w:val="0"/>
              <w:jc w:val="center"/>
              <w:rPr>
                <w:rFonts w:ascii="Calibri" w:hAnsi="Calibri" w:cs="Calibri"/>
                <w:b/>
                <w:bCs/>
                <w:sz w:val="20"/>
                <w:szCs w:val="20"/>
              </w:rPr>
            </w:pPr>
          </w:p>
        </w:tc>
        <w:tc>
          <w:tcPr>
            <w:tcW w:w="1690" w:type="dxa"/>
          </w:tcPr>
          <w:p w14:paraId="460334EB" w14:textId="77777777" w:rsidR="00AD389F" w:rsidRPr="003B44E6" w:rsidRDefault="00AD389F" w:rsidP="0029360F">
            <w:pPr>
              <w:widowControl w:val="0"/>
              <w:jc w:val="center"/>
              <w:rPr>
                <w:rFonts w:ascii="Calibri" w:hAnsi="Calibri" w:cs="Calibri"/>
                <w:b/>
                <w:bCs/>
                <w:sz w:val="20"/>
                <w:szCs w:val="20"/>
              </w:rPr>
            </w:pPr>
            <w:r w:rsidRPr="003B44E6">
              <w:rPr>
                <w:rFonts w:ascii="Calibri" w:hAnsi="Calibri" w:cs="Calibri"/>
                <w:b/>
                <w:bCs/>
                <w:sz w:val="20"/>
                <w:szCs w:val="20"/>
              </w:rPr>
              <w:t>X</w:t>
            </w:r>
          </w:p>
        </w:tc>
        <w:tc>
          <w:tcPr>
            <w:tcW w:w="1894" w:type="dxa"/>
          </w:tcPr>
          <w:p w14:paraId="0411E8ED" w14:textId="77777777" w:rsidR="00AD389F" w:rsidRPr="003B44E6" w:rsidRDefault="00AD389F" w:rsidP="0029360F">
            <w:pPr>
              <w:widowControl w:val="0"/>
              <w:jc w:val="center"/>
              <w:rPr>
                <w:rFonts w:ascii="Calibri" w:hAnsi="Calibri" w:cs="Calibri"/>
                <w:b/>
                <w:bCs/>
                <w:sz w:val="20"/>
                <w:szCs w:val="20"/>
              </w:rPr>
            </w:pPr>
          </w:p>
        </w:tc>
      </w:tr>
      <w:tr w:rsidR="00AD389F" w:rsidRPr="007C08C3" w14:paraId="53509756" w14:textId="77777777" w:rsidTr="0029360F">
        <w:trPr>
          <w:gridAfter w:val="1"/>
          <w:wAfter w:w="7" w:type="dxa"/>
        </w:trPr>
        <w:tc>
          <w:tcPr>
            <w:tcW w:w="2405" w:type="dxa"/>
            <w:shd w:val="clear" w:color="auto" w:fill="C6CDD1"/>
          </w:tcPr>
          <w:p w14:paraId="26251C35" w14:textId="77777777" w:rsidR="00AD389F" w:rsidRPr="0029360F" w:rsidRDefault="00AD389F" w:rsidP="0029360F">
            <w:pPr>
              <w:widowControl w:val="0"/>
              <w:rPr>
                <w:rFonts w:ascii="Calibri" w:hAnsi="Calibri" w:cs="Calibri"/>
                <w:sz w:val="20"/>
                <w:szCs w:val="20"/>
              </w:rPr>
            </w:pPr>
            <w:r w:rsidRPr="0029360F">
              <w:rPr>
                <w:rFonts w:ascii="Calibri" w:hAnsi="Calibri" w:cs="Calibri"/>
                <w:sz w:val="20"/>
                <w:szCs w:val="20"/>
              </w:rPr>
              <w:t>Województwo śląskie regionem wysokiej jakości środowiska i przestrzeni</w:t>
            </w:r>
          </w:p>
        </w:tc>
        <w:tc>
          <w:tcPr>
            <w:tcW w:w="1577" w:type="dxa"/>
          </w:tcPr>
          <w:p w14:paraId="78B7D466" w14:textId="77777777" w:rsidR="00AD389F" w:rsidRPr="003B44E6" w:rsidRDefault="00AD389F" w:rsidP="0029360F">
            <w:pPr>
              <w:widowControl w:val="0"/>
              <w:jc w:val="center"/>
              <w:rPr>
                <w:rFonts w:ascii="Calibri" w:hAnsi="Calibri" w:cs="Calibri"/>
                <w:b/>
                <w:bCs/>
                <w:sz w:val="20"/>
                <w:szCs w:val="20"/>
              </w:rPr>
            </w:pPr>
          </w:p>
        </w:tc>
        <w:tc>
          <w:tcPr>
            <w:tcW w:w="1428" w:type="dxa"/>
          </w:tcPr>
          <w:p w14:paraId="3F5C4145" w14:textId="77777777" w:rsidR="00AD389F" w:rsidRPr="003B44E6" w:rsidRDefault="00AD389F" w:rsidP="0029360F">
            <w:pPr>
              <w:widowControl w:val="0"/>
              <w:jc w:val="center"/>
              <w:rPr>
                <w:rFonts w:ascii="Calibri" w:hAnsi="Calibri" w:cs="Calibri"/>
                <w:b/>
                <w:bCs/>
                <w:sz w:val="20"/>
                <w:szCs w:val="20"/>
              </w:rPr>
            </w:pPr>
          </w:p>
        </w:tc>
        <w:tc>
          <w:tcPr>
            <w:tcW w:w="1690" w:type="dxa"/>
          </w:tcPr>
          <w:p w14:paraId="5140C36A" w14:textId="77777777" w:rsidR="00AD389F" w:rsidRPr="003B44E6" w:rsidRDefault="00AD389F" w:rsidP="0029360F">
            <w:pPr>
              <w:widowControl w:val="0"/>
              <w:jc w:val="center"/>
              <w:rPr>
                <w:rFonts w:ascii="Calibri" w:hAnsi="Calibri" w:cs="Calibri"/>
                <w:b/>
                <w:bCs/>
                <w:sz w:val="20"/>
                <w:szCs w:val="20"/>
              </w:rPr>
            </w:pPr>
            <w:r w:rsidRPr="003B44E6">
              <w:rPr>
                <w:rFonts w:ascii="Calibri" w:hAnsi="Calibri" w:cs="Calibri"/>
                <w:b/>
                <w:bCs/>
                <w:sz w:val="20"/>
                <w:szCs w:val="20"/>
              </w:rPr>
              <w:t>X</w:t>
            </w:r>
          </w:p>
        </w:tc>
        <w:tc>
          <w:tcPr>
            <w:tcW w:w="1894" w:type="dxa"/>
          </w:tcPr>
          <w:p w14:paraId="3C95A10F" w14:textId="77777777" w:rsidR="00AD389F" w:rsidRPr="003B44E6" w:rsidRDefault="00AD389F" w:rsidP="0029360F">
            <w:pPr>
              <w:widowControl w:val="0"/>
              <w:jc w:val="center"/>
              <w:rPr>
                <w:rFonts w:ascii="Calibri" w:hAnsi="Calibri" w:cs="Calibri"/>
                <w:b/>
                <w:bCs/>
                <w:sz w:val="20"/>
                <w:szCs w:val="20"/>
              </w:rPr>
            </w:pPr>
          </w:p>
        </w:tc>
      </w:tr>
      <w:tr w:rsidR="00AD389F" w:rsidRPr="007C08C3" w14:paraId="10653782" w14:textId="77777777" w:rsidTr="0029360F">
        <w:trPr>
          <w:gridAfter w:val="1"/>
          <w:wAfter w:w="7" w:type="dxa"/>
        </w:trPr>
        <w:tc>
          <w:tcPr>
            <w:tcW w:w="2405" w:type="dxa"/>
            <w:shd w:val="clear" w:color="auto" w:fill="C6CDD1"/>
          </w:tcPr>
          <w:p w14:paraId="55CAA4BE" w14:textId="77777777" w:rsidR="00AD389F" w:rsidRPr="0029360F" w:rsidRDefault="00AD389F" w:rsidP="0029360F">
            <w:pPr>
              <w:widowControl w:val="0"/>
              <w:rPr>
                <w:rFonts w:ascii="Calibri" w:hAnsi="Calibri" w:cs="Calibri"/>
                <w:sz w:val="20"/>
                <w:szCs w:val="20"/>
              </w:rPr>
            </w:pPr>
            <w:r w:rsidRPr="0029360F">
              <w:rPr>
                <w:rFonts w:ascii="Calibri" w:hAnsi="Calibri" w:cs="Calibri"/>
                <w:sz w:val="20"/>
                <w:szCs w:val="20"/>
              </w:rPr>
              <w:t>Województwo śląskie regionem sprawnie zarządzanym</w:t>
            </w:r>
          </w:p>
        </w:tc>
        <w:tc>
          <w:tcPr>
            <w:tcW w:w="1577" w:type="dxa"/>
          </w:tcPr>
          <w:p w14:paraId="5A1EF972" w14:textId="77777777" w:rsidR="00AD389F" w:rsidRPr="003B44E6" w:rsidRDefault="00AD389F" w:rsidP="0029360F">
            <w:pPr>
              <w:widowControl w:val="0"/>
              <w:jc w:val="center"/>
              <w:rPr>
                <w:rFonts w:ascii="Calibri" w:hAnsi="Calibri" w:cs="Calibri"/>
                <w:b/>
                <w:bCs/>
                <w:sz w:val="20"/>
                <w:szCs w:val="20"/>
              </w:rPr>
            </w:pPr>
          </w:p>
        </w:tc>
        <w:tc>
          <w:tcPr>
            <w:tcW w:w="1428" w:type="dxa"/>
          </w:tcPr>
          <w:p w14:paraId="71545DE2" w14:textId="77777777" w:rsidR="00AD389F" w:rsidRPr="003B44E6" w:rsidRDefault="00AD389F" w:rsidP="0029360F">
            <w:pPr>
              <w:widowControl w:val="0"/>
              <w:jc w:val="center"/>
              <w:rPr>
                <w:rFonts w:ascii="Calibri" w:hAnsi="Calibri" w:cs="Calibri"/>
                <w:b/>
                <w:bCs/>
                <w:sz w:val="20"/>
                <w:szCs w:val="20"/>
              </w:rPr>
            </w:pPr>
          </w:p>
        </w:tc>
        <w:tc>
          <w:tcPr>
            <w:tcW w:w="1690" w:type="dxa"/>
          </w:tcPr>
          <w:p w14:paraId="4CA28E47" w14:textId="77777777" w:rsidR="00AD389F" w:rsidRPr="003B44E6" w:rsidRDefault="00AD389F" w:rsidP="0029360F">
            <w:pPr>
              <w:widowControl w:val="0"/>
              <w:jc w:val="center"/>
              <w:rPr>
                <w:rFonts w:ascii="Calibri" w:hAnsi="Calibri" w:cs="Calibri"/>
                <w:b/>
                <w:bCs/>
                <w:sz w:val="20"/>
                <w:szCs w:val="20"/>
              </w:rPr>
            </w:pPr>
          </w:p>
        </w:tc>
        <w:tc>
          <w:tcPr>
            <w:tcW w:w="1894" w:type="dxa"/>
          </w:tcPr>
          <w:p w14:paraId="13391848" w14:textId="77777777" w:rsidR="00AD389F" w:rsidRPr="003B44E6" w:rsidRDefault="00AD389F" w:rsidP="0029360F">
            <w:pPr>
              <w:widowControl w:val="0"/>
              <w:jc w:val="center"/>
              <w:rPr>
                <w:rFonts w:ascii="Calibri" w:hAnsi="Calibri" w:cs="Calibri"/>
                <w:b/>
                <w:bCs/>
                <w:sz w:val="20"/>
                <w:szCs w:val="20"/>
              </w:rPr>
            </w:pPr>
            <w:r w:rsidRPr="003B44E6">
              <w:rPr>
                <w:rFonts w:ascii="Calibri" w:hAnsi="Calibri" w:cs="Calibri"/>
                <w:b/>
                <w:bCs/>
                <w:sz w:val="20"/>
                <w:szCs w:val="20"/>
              </w:rPr>
              <w:t>X</w:t>
            </w:r>
          </w:p>
        </w:tc>
      </w:tr>
    </w:tbl>
    <w:p w14:paraId="160F364B" w14:textId="77777777" w:rsidR="00AD389F" w:rsidRPr="007C08C3" w:rsidRDefault="00AD389F" w:rsidP="00FF07C4">
      <w:pPr>
        <w:rPr>
          <w:rFonts w:ascii="Calibri" w:hAnsi="Calibri" w:cs="Calibri"/>
        </w:rPr>
      </w:pPr>
      <w:bookmarkStart w:id="58" w:name="_Hlk75116279"/>
      <w:bookmarkEnd w:id="58"/>
    </w:p>
    <w:p w14:paraId="60A29A56" w14:textId="77777777" w:rsidR="00AD389F" w:rsidRPr="007C08C3" w:rsidRDefault="00AD389F" w:rsidP="00FF07C4">
      <w:pPr>
        <w:rPr>
          <w:rFonts w:ascii="Calibri" w:hAnsi="Calibri" w:cs="Calibri"/>
        </w:rPr>
      </w:pPr>
    </w:p>
    <w:p w14:paraId="5907ACD5" w14:textId="77777777" w:rsidR="00AD389F" w:rsidRPr="007C08C3" w:rsidRDefault="00AD389F" w:rsidP="00FF07C4">
      <w:pPr>
        <w:pStyle w:val="Legenda"/>
        <w:rPr>
          <w:rFonts w:ascii="Calibri" w:hAnsi="Calibri" w:cs="Calibri"/>
        </w:rPr>
      </w:pPr>
      <w:r w:rsidRPr="007C08C3">
        <w:rPr>
          <w:rFonts w:ascii="Calibri" w:hAnsi="Calibri" w:cs="Calibri"/>
        </w:rPr>
        <w:t xml:space="preserve">Tabela </w:t>
      </w:r>
      <w:r w:rsidRPr="007C08C3">
        <w:rPr>
          <w:rFonts w:ascii="Calibri" w:hAnsi="Calibri" w:cs="Calibri"/>
        </w:rPr>
        <w:fldChar w:fldCharType="begin"/>
      </w:r>
      <w:r w:rsidRPr="007C08C3">
        <w:rPr>
          <w:rFonts w:ascii="Calibri" w:hAnsi="Calibri" w:cs="Calibri"/>
        </w:rPr>
        <w:instrText xml:space="preserve"> SEQ Tabela \* ARABIC </w:instrText>
      </w:r>
      <w:r w:rsidRPr="007C08C3">
        <w:rPr>
          <w:rFonts w:ascii="Calibri" w:hAnsi="Calibri" w:cs="Calibri"/>
        </w:rPr>
        <w:fldChar w:fldCharType="separate"/>
      </w:r>
      <w:r>
        <w:rPr>
          <w:rFonts w:ascii="Calibri" w:hAnsi="Calibri" w:cs="Calibri"/>
          <w:noProof/>
        </w:rPr>
        <w:t>14</w:t>
      </w:r>
      <w:r w:rsidRPr="007C08C3">
        <w:rPr>
          <w:rFonts w:ascii="Calibri" w:hAnsi="Calibri" w:cs="Calibri"/>
        </w:rPr>
        <w:fldChar w:fldCharType="end"/>
      </w:r>
      <w:r w:rsidRPr="007C08C3">
        <w:rPr>
          <w:rFonts w:ascii="Calibri" w:hAnsi="Calibri" w:cs="Calibri"/>
        </w:rPr>
        <w:t xml:space="preserve"> Zgodność celów rozwoju gminy z celami </w:t>
      </w:r>
      <w:proofErr w:type="spellStart"/>
      <w:r w:rsidRPr="007C08C3">
        <w:rPr>
          <w:rFonts w:ascii="Calibri" w:hAnsi="Calibri" w:cs="Calibri"/>
        </w:rPr>
        <w:t>subregionalnymi</w:t>
      </w:r>
      <w:proofErr w:type="spellEnd"/>
      <w:r w:rsidRPr="007C08C3">
        <w:rPr>
          <w:rFonts w:ascii="Calibri" w:hAnsi="Calibri" w:cs="Calibri"/>
        </w:rPr>
        <w:t xml:space="preserve"> </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1577"/>
        <w:gridCol w:w="1428"/>
        <w:gridCol w:w="1690"/>
        <w:gridCol w:w="1894"/>
        <w:gridCol w:w="7"/>
      </w:tblGrid>
      <w:tr w:rsidR="00AD389F" w:rsidRPr="007C08C3" w14:paraId="055274C7" w14:textId="77777777" w:rsidTr="0029360F">
        <w:trPr>
          <w:trHeight w:val="531"/>
        </w:trPr>
        <w:tc>
          <w:tcPr>
            <w:tcW w:w="2405" w:type="dxa"/>
            <w:vMerge w:val="restart"/>
            <w:tcBorders>
              <w:bottom w:val="single" w:sz="12" w:space="0" w:color="auto"/>
            </w:tcBorders>
            <w:shd w:val="clear" w:color="auto" w:fill="C6CDD1"/>
            <w:vAlign w:val="center"/>
          </w:tcPr>
          <w:p w14:paraId="167E4E2F"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b/>
                <w:bCs/>
                <w:sz w:val="20"/>
                <w:szCs w:val="20"/>
              </w:rPr>
              <w:t>Strategia Terytorialna Subregionu Zachodniego Województwa Śląskiego na lata 2021-2027</w:t>
            </w:r>
          </w:p>
          <w:p w14:paraId="068A1CA5" w14:textId="77777777" w:rsidR="00AD389F" w:rsidRPr="0029360F" w:rsidRDefault="00AD389F" w:rsidP="0029360F">
            <w:pPr>
              <w:widowControl w:val="0"/>
              <w:suppressAutoHyphens/>
              <w:rPr>
                <w:rFonts w:ascii="Calibri" w:hAnsi="Calibri" w:cs="Calibri"/>
                <w:b/>
                <w:bCs/>
                <w:sz w:val="20"/>
                <w:szCs w:val="20"/>
              </w:rPr>
            </w:pPr>
          </w:p>
        </w:tc>
        <w:tc>
          <w:tcPr>
            <w:tcW w:w="6596" w:type="dxa"/>
            <w:gridSpan w:val="5"/>
            <w:vAlign w:val="center"/>
          </w:tcPr>
          <w:p w14:paraId="7B79A8ED"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b/>
                <w:bCs/>
                <w:sz w:val="20"/>
                <w:szCs w:val="20"/>
              </w:rPr>
              <w:t xml:space="preserve">Cele Strategii Rozwoju Gminy </w:t>
            </w:r>
          </w:p>
        </w:tc>
      </w:tr>
      <w:tr w:rsidR="00AD389F" w:rsidRPr="007C08C3" w14:paraId="54E56555" w14:textId="77777777" w:rsidTr="0029360F">
        <w:trPr>
          <w:gridAfter w:val="1"/>
          <w:wAfter w:w="7" w:type="dxa"/>
          <w:trHeight w:val="977"/>
        </w:trPr>
        <w:tc>
          <w:tcPr>
            <w:tcW w:w="2405" w:type="dxa"/>
            <w:vMerge/>
            <w:tcBorders>
              <w:bottom w:val="single" w:sz="12" w:space="0" w:color="auto"/>
            </w:tcBorders>
            <w:shd w:val="clear" w:color="auto" w:fill="C6CDD1"/>
            <w:vAlign w:val="center"/>
          </w:tcPr>
          <w:p w14:paraId="4756A054" w14:textId="77777777" w:rsidR="00AD389F" w:rsidRPr="0029360F" w:rsidRDefault="00AD389F" w:rsidP="0029360F">
            <w:pPr>
              <w:widowControl w:val="0"/>
              <w:jc w:val="center"/>
              <w:rPr>
                <w:rFonts w:ascii="Calibri" w:hAnsi="Calibri" w:cs="Calibri"/>
                <w:b/>
                <w:bCs/>
                <w:sz w:val="20"/>
                <w:szCs w:val="20"/>
              </w:rPr>
            </w:pPr>
          </w:p>
        </w:tc>
        <w:tc>
          <w:tcPr>
            <w:tcW w:w="1577" w:type="dxa"/>
            <w:tcBorders>
              <w:bottom w:val="single" w:sz="12" w:space="0" w:color="auto"/>
            </w:tcBorders>
          </w:tcPr>
          <w:p w14:paraId="61518C88" w14:textId="77777777" w:rsidR="00AD389F" w:rsidRPr="0029360F" w:rsidRDefault="00AD389F" w:rsidP="0029360F">
            <w:pPr>
              <w:jc w:val="center"/>
              <w:rPr>
                <w:rFonts w:ascii="Calibri" w:hAnsi="Calibri" w:cs="Calibri"/>
                <w:b/>
                <w:bCs/>
                <w:sz w:val="18"/>
                <w:szCs w:val="18"/>
              </w:rPr>
            </w:pPr>
            <w:r w:rsidRPr="0029360F">
              <w:rPr>
                <w:rFonts w:ascii="Calibri" w:hAnsi="Calibri" w:cs="Calibri"/>
                <w:b/>
                <w:bCs/>
                <w:sz w:val="18"/>
                <w:szCs w:val="18"/>
              </w:rPr>
              <w:t>C1.</w:t>
            </w:r>
          </w:p>
          <w:p w14:paraId="10892B54"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sz w:val="18"/>
                <w:szCs w:val="18"/>
              </w:rPr>
              <w:t>Wysoka jakość życia mieszkańców dzięki nowoczesnym usługom publicznym</w:t>
            </w:r>
          </w:p>
        </w:tc>
        <w:tc>
          <w:tcPr>
            <w:tcW w:w="1428" w:type="dxa"/>
            <w:tcBorders>
              <w:bottom w:val="single" w:sz="12" w:space="0" w:color="auto"/>
            </w:tcBorders>
          </w:tcPr>
          <w:p w14:paraId="794FFAE5" w14:textId="77777777" w:rsidR="00AD389F" w:rsidRPr="0029360F" w:rsidRDefault="00AD389F" w:rsidP="0029360F">
            <w:pPr>
              <w:jc w:val="center"/>
              <w:rPr>
                <w:rFonts w:ascii="Calibri" w:hAnsi="Calibri" w:cs="Calibri"/>
                <w:b/>
                <w:bCs/>
                <w:sz w:val="18"/>
                <w:szCs w:val="18"/>
              </w:rPr>
            </w:pPr>
            <w:r w:rsidRPr="0029360F">
              <w:rPr>
                <w:rFonts w:ascii="Calibri" w:hAnsi="Calibri" w:cs="Calibri"/>
                <w:b/>
                <w:bCs/>
                <w:sz w:val="18"/>
                <w:szCs w:val="18"/>
              </w:rPr>
              <w:t>C2.</w:t>
            </w:r>
          </w:p>
          <w:p w14:paraId="0C592B0A"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sz w:val="18"/>
                <w:szCs w:val="18"/>
              </w:rPr>
              <w:t>Dynamiczna i odpowiedzialna gospodarka lokalna</w:t>
            </w:r>
          </w:p>
        </w:tc>
        <w:tc>
          <w:tcPr>
            <w:tcW w:w="1690" w:type="dxa"/>
            <w:tcBorders>
              <w:bottom w:val="single" w:sz="12" w:space="0" w:color="auto"/>
            </w:tcBorders>
          </w:tcPr>
          <w:p w14:paraId="53D4DE3F" w14:textId="77777777" w:rsidR="00AD389F" w:rsidRPr="0029360F" w:rsidRDefault="00AD389F" w:rsidP="0029360F">
            <w:pPr>
              <w:jc w:val="center"/>
              <w:rPr>
                <w:rFonts w:ascii="Calibri" w:hAnsi="Calibri" w:cs="Calibri"/>
                <w:b/>
                <w:bCs/>
                <w:sz w:val="18"/>
                <w:szCs w:val="18"/>
              </w:rPr>
            </w:pPr>
            <w:r w:rsidRPr="0029360F">
              <w:rPr>
                <w:rFonts w:ascii="Calibri" w:hAnsi="Calibri" w:cs="Calibri"/>
                <w:b/>
                <w:bCs/>
                <w:sz w:val="18"/>
                <w:szCs w:val="18"/>
              </w:rPr>
              <w:t>C3.</w:t>
            </w:r>
          </w:p>
          <w:p w14:paraId="285EF8E5"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sz w:val="18"/>
                <w:szCs w:val="18"/>
              </w:rPr>
              <w:t>Zrównoważona przestrzeń, infrastruktura i środowisko</w:t>
            </w:r>
          </w:p>
        </w:tc>
        <w:tc>
          <w:tcPr>
            <w:tcW w:w="1894" w:type="dxa"/>
            <w:tcBorders>
              <w:bottom w:val="single" w:sz="12" w:space="0" w:color="auto"/>
            </w:tcBorders>
          </w:tcPr>
          <w:p w14:paraId="5E7F3325" w14:textId="77777777" w:rsidR="00AD389F" w:rsidRPr="0029360F" w:rsidRDefault="00AD389F" w:rsidP="0029360F">
            <w:pPr>
              <w:jc w:val="center"/>
              <w:rPr>
                <w:rFonts w:ascii="Calibri" w:hAnsi="Calibri" w:cs="Calibri"/>
                <w:b/>
                <w:bCs/>
                <w:sz w:val="18"/>
                <w:szCs w:val="18"/>
              </w:rPr>
            </w:pPr>
            <w:r w:rsidRPr="0029360F">
              <w:rPr>
                <w:rFonts w:ascii="Calibri" w:hAnsi="Calibri" w:cs="Calibri"/>
                <w:b/>
                <w:bCs/>
                <w:sz w:val="18"/>
                <w:szCs w:val="18"/>
              </w:rPr>
              <w:t>C4.</w:t>
            </w:r>
          </w:p>
          <w:p w14:paraId="50D9F6FF" w14:textId="77777777" w:rsidR="00AD389F" w:rsidRPr="0029360F" w:rsidRDefault="00AD389F" w:rsidP="0029360F">
            <w:pPr>
              <w:widowControl w:val="0"/>
              <w:jc w:val="center"/>
              <w:rPr>
                <w:rFonts w:ascii="Calibri" w:hAnsi="Calibri" w:cs="Calibri"/>
                <w:b/>
                <w:bCs/>
                <w:sz w:val="20"/>
                <w:szCs w:val="20"/>
              </w:rPr>
            </w:pPr>
            <w:r w:rsidRPr="0029360F">
              <w:rPr>
                <w:rFonts w:ascii="Calibri" w:hAnsi="Calibri" w:cs="Calibri"/>
                <w:sz w:val="18"/>
                <w:szCs w:val="18"/>
              </w:rPr>
              <w:t>Aktywna i zintegrowana społeczność lokalna</w:t>
            </w:r>
          </w:p>
        </w:tc>
      </w:tr>
      <w:tr w:rsidR="00AD389F" w:rsidRPr="007C08C3" w14:paraId="028F2619" w14:textId="77777777" w:rsidTr="0029360F">
        <w:trPr>
          <w:gridAfter w:val="1"/>
          <w:wAfter w:w="7" w:type="dxa"/>
          <w:trHeight w:val="368"/>
        </w:trPr>
        <w:tc>
          <w:tcPr>
            <w:tcW w:w="2405" w:type="dxa"/>
            <w:tcBorders>
              <w:top w:val="single" w:sz="12" w:space="0" w:color="auto"/>
            </w:tcBorders>
            <w:shd w:val="clear" w:color="auto" w:fill="C6CDD1"/>
          </w:tcPr>
          <w:p w14:paraId="7F6D5FC4" w14:textId="77777777" w:rsidR="00AD389F" w:rsidRPr="0029360F" w:rsidRDefault="00AD389F" w:rsidP="0029360F">
            <w:pPr>
              <w:widowControl w:val="0"/>
              <w:rPr>
                <w:rFonts w:ascii="Calibri" w:hAnsi="Calibri" w:cs="Calibri"/>
                <w:i/>
                <w:iCs/>
                <w:sz w:val="20"/>
                <w:szCs w:val="20"/>
              </w:rPr>
            </w:pPr>
            <w:r w:rsidRPr="0029360F">
              <w:rPr>
                <w:rFonts w:ascii="Calibri" w:hAnsi="Calibri" w:cs="Calibri"/>
                <w:i/>
                <w:iCs/>
                <w:sz w:val="20"/>
                <w:szCs w:val="20"/>
              </w:rPr>
              <w:t>Obszar wysokiej jakości</w:t>
            </w:r>
          </w:p>
          <w:p w14:paraId="21FFE601" w14:textId="77777777" w:rsidR="00AD389F" w:rsidRPr="0029360F" w:rsidRDefault="00AD389F" w:rsidP="0029360F">
            <w:pPr>
              <w:widowControl w:val="0"/>
              <w:rPr>
                <w:rFonts w:ascii="Calibri" w:hAnsi="Calibri" w:cs="Calibri"/>
                <w:sz w:val="20"/>
                <w:szCs w:val="20"/>
              </w:rPr>
            </w:pPr>
            <w:r w:rsidRPr="0029360F">
              <w:rPr>
                <w:rFonts w:ascii="Calibri" w:hAnsi="Calibri" w:cs="Calibri"/>
                <w:i/>
                <w:iCs/>
                <w:sz w:val="20"/>
                <w:szCs w:val="20"/>
              </w:rPr>
              <w:t>życia i szans rozwoju</w:t>
            </w:r>
          </w:p>
        </w:tc>
        <w:tc>
          <w:tcPr>
            <w:tcW w:w="1577" w:type="dxa"/>
            <w:tcBorders>
              <w:top w:val="single" w:sz="12" w:space="0" w:color="auto"/>
            </w:tcBorders>
          </w:tcPr>
          <w:p w14:paraId="71277B51" w14:textId="77777777" w:rsidR="00AD389F" w:rsidRPr="007C23D8" w:rsidRDefault="00AD389F" w:rsidP="0029360F">
            <w:pPr>
              <w:widowControl w:val="0"/>
              <w:jc w:val="center"/>
              <w:rPr>
                <w:rFonts w:ascii="Calibri" w:hAnsi="Calibri" w:cs="Calibri"/>
                <w:b/>
                <w:bCs/>
                <w:sz w:val="20"/>
                <w:szCs w:val="20"/>
              </w:rPr>
            </w:pPr>
            <w:r w:rsidRPr="007C23D8">
              <w:rPr>
                <w:rFonts w:ascii="Calibri" w:hAnsi="Calibri" w:cs="Calibri"/>
                <w:b/>
                <w:bCs/>
                <w:sz w:val="20"/>
                <w:szCs w:val="20"/>
              </w:rPr>
              <w:t>X</w:t>
            </w:r>
          </w:p>
        </w:tc>
        <w:tc>
          <w:tcPr>
            <w:tcW w:w="1428" w:type="dxa"/>
            <w:tcBorders>
              <w:top w:val="single" w:sz="12" w:space="0" w:color="auto"/>
            </w:tcBorders>
          </w:tcPr>
          <w:p w14:paraId="12B2D328" w14:textId="77777777" w:rsidR="00AD389F" w:rsidRPr="007C23D8" w:rsidRDefault="00AD389F" w:rsidP="0029360F">
            <w:pPr>
              <w:widowControl w:val="0"/>
              <w:jc w:val="center"/>
              <w:rPr>
                <w:rFonts w:ascii="Calibri" w:hAnsi="Calibri" w:cs="Calibri"/>
                <w:b/>
                <w:bCs/>
                <w:sz w:val="20"/>
                <w:szCs w:val="20"/>
              </w:rPr>
            </w:pPr>
          </w:p>
        </w:tc>
        <w:tc>
          <w:tcPr>
            <w:tcW w:w="1690" w:type="dxa"/>
            <w:tcBorders>
              <w:top w:val="single" w:sz="12" w:space="0" w:color="auto"/>
            </w:tcBorders>
          </w:tcPr>
          <w:p w14:paraId="715B5B67" w14:textId="77777777" w:rsidR="00AD389F" w:rsidRPr="007C23D8" w:rsidRDefault="00AD389F" w:rsidP="0029360F">
            <w:pPr>
              <w:widowControl w:val="0"/>
              <w:jc w:val="center"/>
              <w:rPr>
                <w:rFonts w:ascii="Calibri" w:hAnsi="Calibri" w:cs="Calibri"/>
                <w:b/>
                <w:bCs/>
                <w:sz w:val="20"/>
                <w:szCs w:val="20"/>
              </w:rPr>
            </w:pPr>
          </w:p>
        </w:tc>
        <w:tc>
          <w:tcPr>
            <w:tcW w:w="1894" w:type="dxa"/>
            <w:tcBorders>
              <w:top w:val="single" w:sz="12" w:space="0" w:color="auto"/>
            </w:tcBorders>
          </w:tcPr>
          <w:p w14:paraId="58CE6F42" w14:textId="77777777" w:rsidR="00AD389F" w:rsidRPr="007C23D8" w:rsidRDefault="00AD389F" w:rsidP="0029360F">
            <w:pPr>
              <w:widowControl w:val="0"/>
              <w:jc w:val="center"/>
              <w:rPr>
                <w:rFonts w:ascii="Calibri" w:hAnsi="Calibri" w:cs="Calibri"/>
                <w:b/>
                <w:bCs/>
                <w:sz w:val="20"/>
                <w:szCs w:val="20"/>
              </w:rPr>
            </w:pPr>
            <w:r w:rsidRPr="007C23D8">
              <w:rPr>
                <w:rFonts w:ascii="Calibri" w:hAnsi="Calibri" w:cs="Calibri"/>
                <w:b/>
                <w:bCs/>
                <w:sz w:val="20"/>
                <w:szCs w:val="20"/>
              </w:rPr>
              <w:t>X</w:t>
            </w:r>
          </w:p>
        </w:tc>
      </w:tr>
      <w:tr w:rsidR="00AD389F" w:rsidRPr="007C08C3" w14:paraId="4135E416" w14:textId="77777777" w:rsidTr="0029360F">
        <w:trPr>
          <w:gridAfter w:val="1"/>
          <w:wAfter w:w="7" w:type="dxa"/>
        </w:trPr>
        <w:tc>
          <w:tcPr>
            <w:tcW w:w="2405" w:type="dxa"/>
            <w:shd w:val="clear" w:color="auto" w:fill="C6CDD1"/>
          </w:tcPr>
          <w:p w14:paraId="48B54EDE" w14:textId="77777777" w:rsidR="00AD389F" w:rsidRPr="0029360F" w:rsidRDefault="00AD389F" w:rsidP="0029360F">
            <w:pPr>
              <w:widowControl w:val="0"/>
              <w:rPr>
                <w:rFonts w:ascii="Calibri" w:hAnsi="Calibri" w:cs="Calibri"/>
                <w:i/>
                <w:iCs/>
                <w:sz w:val="20"/>
                <w:szCs w:val="20"/>
              </w:rPr>
            </w:pPr>
            <w:r w:rsidRPr="0029360F">
              <w:rPr>
                <w:rFonts w:ascii="Calibri" w:hAnsi="Calibri" w:cs="Calibri"/>
                <w:i/>
                <w:iCs/>
                <w:sz w:val="20"/>
                <w:szCs w:val="20"/>
              </w:rPr>
              <w:t>Zielona i odporna</w:t>
            </w:r>
          </w:p>
          <w:p w14:paraId="6E9F86EB" w14:textId="77777777" w:rsidR="00AD389F" w:rsidRPr="0029360F" w:rsidRDefault="00AD389F" w:rsidP="0029360F">
            <w:pPr>
              <w:widowControl w:val="0"/>
              <w:rPr>
                <w:rFonts w:ascii="Calibri" w:hAnsi="Calibri" w:cs="Calibri"/>
                <w:sz w:val="20"/>
                <w:szCs w:val="20"/>
              </w:rPr>
            </w:pPr>
            <w:r w:rsidRPr="0029360F">
              <w:rPr>
                <w:rFonts w:ascii="Calibri" w:hAnsi="Calibri" w:cs="Calibri"/>
                <w:i/>
                <w:iCs/>
                <w:sz w:val="20"/>
                <w:szCs w:val="20"/>
              </w:rPr>
              <w:t>przestrzeń</w:t>
            </w:r>
          </w:p>
        </w:tc>
        <w:tc>
          <w:tcPr>
            <w:tcW w:w="1577" w:type="dxa"/>
          </w:tcPr>
          <w:p w14:paraId="7907E845" w14:textId="77777777" w:rsidR="00AD389F" w:rsidRPr="007C23D8" w:rsidRDefault="00AD389F" w:rsidP="0029360F">
            <w:pPr>
              <w:widowControl w:val="0"/>
              <w:jc w:val="center"/>
              <w:rPr>
                <w:rFonts w:ascii="Calibri" w:hAnsi="Calibri" w:cs="Calibri"/>
                <w:b/>
                <w:bCs/>
                <w:sz w:val="20"/>
                <w:szCs w:val="20"/>
              </w:rPr>
            </w:pPr>
          </w:p>
        </w:tc>
        <w:tc>
          <w:tcPr>
            <w:tcW w:w="1428" w:type="dxa"/>
          </w:tcPr>
          <w:p w14:paraId="3F66857E" w14:textId="77777777" w:rsidR="00AD389F" w:rsidRPr="007C23D8" w:rsidRDefault="00AD389F" w:rsidP="0029360F">
            <w:pPr>
              <w:widowControl w:val="0"/>
              <w:jc w:val="center"/>
              <w:rPr>
                <w:rFonts w:ascii="Calibri" w:hAnsi="Calibri" w:cs="Calibri"/>
                <w:b/>
                <w:bCs/>
                <w:sz w:val="20"/>
                <w:szCs w:val="20"/>
              </w:rPr>
            </w:pPr>
          </w:p>
        </w:tc>
        <w:tc>
          <w:tcPr>
            <w:tcW w:w="1690" w:type="dxa"/>
          </w:tcPr>
          <w:p w14:paraId="5B1C184D" w14:textId="77777777" w:rsidR="00AD389F" w:rsidRPr="007C23D8" w:rsidRDefault="00AD389F" w:rsidP="0029360F">
            <w:pPr>
              <w:widowControl w:val="0"/>
              <w:jc w:val="center"/>
              <w:rPr>
                <w:rFonts w:ascii="Calibri" w:hAnsi="Calibri" w:cs="Calibri"/>
                <w:b/>
                <w:bCs/>
                <w:sz w:val="20"/>
                <w:szCs w:val="20"/>
              </w:rPr>
            </w:pPr>
            <w:r w:rsidRPr="007C23D8">
              <w:rPr>
                <w:rFonts w:ascii="Calibri" w:hAnsi="Calibri" w:cs="Calibri"/>
                <w:b/>
                <w:bCs/>
                <w:sz w:val="20"/>
                <w:szCs w:val="20"/>
              </w:rPr>
              <w:t>X</w:t>
            </w:r>
          </w:p>
        </w:tc>
        <w:tc>
          <w:tcPr>
            <w:tcW w:w="1894" w:type="dxa"/>
          </w:tcPr>
          <w:p w14:paraId="5FDD2088" w14:textId="77777777" w:rsidR="00AD389F" w:rsidRPr="007C23D8" w:rsidRDefault="00AD389F" w:rsidP="0029360F">
            <w:pPr>
              <w:widowControl w:val="0"/>
              <w:jc w:val="center"/>
              <w:rPr>
                <w:rFonts w:ascii="Calibri" w:hAnsi="Calibri" w:cs="Calibri"/>
                <w:b/>
                <w:bCs/>
                <w:sz w:val="20"/>
                <w:szCs w:val="20"/>
              </w:rPr>
            </w:pPr>
          </w:p>
        </w:tc>
      </w:tr>
      <w:tr w:rsidR="00AD389F" w:rsidRPr="007C08C3" w14:paraId="2855EFE8" w14:textId="77777777" w:rsidTr="0029360F">
        <w:trPr>
          <w:gridAfter w:val="1"/>
          <w:wAfter w:w="7" w:type="dxa"/>
        </w:trPr>
        <w:tc>
          <w:tcPr>
            <w:tcW w:w="2405" w:type="dxa"/>
            <w:shd w:val="clear" w:color="auto" w:fill="C6CDD1"/>
          </w:tcPr>
          <w:p w14:paraId="4B7C024C" w14:textId="77777777" w:rsidR="00AD389F" w:rsidRPr="0029360F" w:rsidRDefault="00AD389F" w:rsidP="0029360F">
            <w:pPr>
              <w:widowControl w:val="0"/>
              <w:rPr>
                <w:rFonts w:ascii="Calibri" w:hAnsi="Calibri" w:cs="Calibri"/>
                <w:i/>
                <w:iCs/>
                <w:sz w:val="20"/>
                <w:szCs w:val="20"/>
              </w:rPr>
            </w:pPr>
            <w:r w:rsidRPr="0029360F">
              <w:rPr>
                <w:rFonts w:ascii="Calibri" w:hAnsi="Calibri" w:cs="Calibri"/>
                <w:i/>
                <w:iCs/>
                <w:sz w:val="20"/>
                <w:szCs w:val="20"/>
              </w:rPr>
              <w:t>Nowa gospodarka i rynek</w:t>
            </w:r>
          </w:p>
          <w:p w14:paraId="6F71036F" w14:textId="77777777" w:rsidR="00AD389F" w:rsidRPr="0029360F" w:rsidRDefault="00AD389F" w:rsidP="0029360F">
            <w:pPr>
              <w:widowControl w:val="0"/>
              <w:rPr>
                <w:rFonts w:ascii="Calibri" w:hAnsi="Calibri" w:cs="Calibri"/>
                <w:sz w:val="20"/>
                <w:szCs w:val="20"/>
              </w:rPr>
            </w:pPr>
            <w:r w:rsidRPr="0029360F">
              <w:rPr>
                <w:rFonts w:ascii="Calibri" w:hAnsi="Calibri" w:cs="Calibri"/>
                <w:i/>
                <w:iCs/>
                <w:sz w:val="20"/>
                <w:szCs w:val="20"/>
              </w:rPr>
              <w:t>pracy</w:t>
            </w:r>
          </w:p>
        </w:tc>
        <w:tc>
          <w:tcPr>
            <w:tcW w:w="1577" w:type="dxa"/>
          </w:tcPr>
          <w:p w14:paraId="5D9DB3C1" w14:textId="77777777" w:rsidR="00AD389F" w:rsidRPr="007C23D8" w:rsidRDefault="00AD389F" w:rsidP="0029360F">
            <w:pPr>
              <w:widowControl w:val="0"/>
              <w:jc w:val="center"/>
              <w:rPr>
                <w:rFonts w:ascii="Calibri" w:hAnsi="Calibri" w:cs="Calibri"/>
                <w:b/>
                <w:bCs/>
                <w:sz w:val="20"/>
                <w:szCs w:val="20"/>
              </w:rPr>
            </w:pPr>
          </w:p>
        </w:tc>
        <w:tc>
          <w:tcPr>
            <w:tcW w:w="1428" w:type="dxa"/>
          </w:tcPr>
          <w:p w14:paraId="0605EBD4" w14:textId="77777777" w:rsidR="00AD389F" w:rsidRPr="007C23D8" w:rsidRDefault="00AD389F" w:rsidP="0029360F">
            <w:pPr>
              <w:widowControl w:val="0"/>
              <w:jc w:val="center"/>
              <w:rPr>
                <w:rFonts w:ascii="Calibri" w:hAnsi="Calibri" w:cs="Calibri"/>
                <w:b/>
                <w:bCs/>
                <w:sz w:val="20"/>
                <w:szCs w:val="20"/>
              </w:rPr>
            </w:pPr>
            <w:r w:rsidRPr="007C23D8">
              <w:rPr>
                <w:rFonts w:ascii="Calibri" w:hAnsi="Calibri" w:cs="Calibri"/>
                <w:b/>
                <w:bCs/>
                <w:sz w:val="20"/>
                <w:szCs w:val="20"/>
              </w:rPr>
              <w:t>X</w:t>
            </w:r>
          </w:p>
        </w:tc>
        <w:tc>
          <w:tcPr>
            <w:tcW w:w="1690" w:type="dxa"/>
          </w:tcPr>
          <w:p w14:paraId="2C34C908" w14:textId="77777777" w:rsidR="00AD389F" w:rsidRPr="007C23D8" w:rsidRDefault="00AD389F" w:rsidP="0029360F">
            <w:pPr>
              <w:widowControl w:val="0"/>
              <w:jc w:val="center"/>
              <w:rPr>
                <w:rFonts w:ascii="Calibri" w:hAnsi="Calibri" w:cs="Calibri"/>
                <w:b/>
                <w:bCs/>
                <w:sz w:val="20"/>
                <w:szCs w:val="20"/>
              </w:rPr>
            </w:pPr>
          </w:p>
        </w:tc>
        <w:tc>
          <w:tcPr>
            <w:tcW w:w="1894" w:type="dxa"/>
          </w:tcPr>
          <w:p w14:paraId="00110769" w14:textId="77777777" w:rsidR="00AD389F" w:rsidRPr="007C23D8" w:rsidRDefault="00AD389F" w:rsidP="0029360F">
            <w:pPr>
              <w:widowControl w:val="0"/>
              <w:jc w:val="center"/>
              <w:rPr>
                <w:rFonts w:ascii="Calibri" w:hAnsi="Calibri" w:cs="Calibri"/>
                <w:b/>
                <w:bCs/>
                <w:sz w:val="20"/>
                <w:szCs w:val="20"/>
              </w:rPr>
            </w:pPr>
          </w:p>
        </w:tc>
      </w:tr>
      <w:tr w:rsidR="00AD389F" w:rsidRPr="007C08C3" w14:paraId="28A9B0C2" w14:textId="77777777" w:rsidTr="0029360F">
        <w:trPr>
          <w:gridAfter w:val="1"/>
          <w:wAfter w:w="7" w:type="dxa"/>
        </w:trPr>
        <w:tc>
          <w:tcPr>
            <w:tcW w:w="2405" w:type="dxa"/>
            <w:shd w:val="clear" w:color="auto" w:fill="C6CDD1"/>
          </w:tcPr>
          <w:p w14:paraId="03E169EF" w14:textId="77777777" w:rsidR="00AD389F" w:rsidRPr="0029360F" w:rsidRDefault="00AD389F" w:rsidP="0029360F">
            <w:pPr>
              <w:widowControl w:val="0"/>
              <w:rPr>
                <w:rFonts w:ascii="Calibri" w:hAnsi="Calibri" w:cs="Calibri"/>
                <w:i/>
                <w:iCs/>
                <w:sz w:val="20"/>
                <w:szCs w:val="20"/>
              </w:rPr>
            </w:pPr>
            <w:r w:rsidRPr="0029360F">
              <w:rPr>
                <w:rFonts w:ascii="Calibri" w:hAnsi="Calibri" w:cs="Calibri"/>
                <w:i/>
                <w:iCs/>
                <w:sz w:val="20"/>
                <w:szCs w:val="20"/>
              </w:rPr>
              <w:t>Kapitał kulturowy</w:t>
            </w:r>
          </w:p>
          <w:p w14:paraId="79A99DFC" w14:textId="77777777" w:rsidR="00AD389F" w:rsidRPr="0029360F" w:rsidRDefault="00AD389F" w:rsidP="0029360F">
            <w:pPr>
              <w:widowControl w:val="0"/>
              <w:rPr>
                <w:rFonts w:ascii="Calibri" w:hAnsi="Calibri" w:cs="Calibri"/>
                <w:i/>
                <w:iCs/>
                <w:sz w:val="20"/>
                <w:szCs w:val="20"/>
              </w:rPr>
            </w:pPr>
            <w:r w:rsidRPr="0029360F">
              <w:rPr>
                <w:rFonts w:ascii="Calibri" w:hAnsi="Calibri" w:cs="Calibri"/>
                <w:i/>
                <w:iCs/>
                <w:sz w:val="20"/>
                <w:szCs w:val="20"/>
              </w:rPr>
              <w:t>o znaczeniu</w:t>
            </w:r>
          </w:p>
          <w:p w14:paraId="7B1EB42B" w14:textId="77777777" w:rsidR="00AD389F" w:rsidRPr="0029360F" w:rsidRDefault="00AD389F" w:rsidP="0029360F">
            <w:pPr>
              <w:widowControl w:val="0"/>
              <w:rPr>
                <w:rFonts w:ascii="Calibri" w:hAnsi="Calibri" w:cs="Calibri"/>
                <w:sz w:val="20"/>
                <w:szCs w:val="20"/>
              </w:rPr>
            </w:pPr>
            <w:r w:rsidRPr="0029360F">
              <w:rPr>
                <w:rFonts w:ascii="Calibri" w:hAnsi="Calibri" w:cs="Calibri"/>
                <w:i/>
                <w:iCs/>
                <w:sz w:val="20"/>
                <w:szCs w:val="20"/>
              </w:rPr>
              <w:t>ponadregionalnym</w:t>
            </w:r>
          </w:p>
        </w:tc>
        <w:tc>
          <w:tcPr>
            <w:tcW w:w="1577" w:type="dxa"/>
          </w:tcPr>
          <w:p w14:paraId="63F2DDEA" w14:textId="77777777" w:rsidR="00AD389F" w:rsidRPr="007C23D8" w:rsidRDefault="00AD389F" w:rsidP="0029360F">
            <w:pPr>
              <w:widowControl w:val="0"/>
              <w:jc w:val="center"/>
              <w:rPr>
                <w:rFonts w:ascii="Calibri" w:hAnsi="Calibri" w:cs="Calibri"/>
                <w:b/>
                <w:bCs/>
                <w:sz w:val="20"/>
                <w:szCs w:val="20"/>
              </w:rPr>
            </w:pPr>
          </w:p>
        </w:tc>
        <w:tc>
          <w:tcPr>
            <w:tcW w:w="1428" w:type="dxa"/>
          </w:tcPr>
          <w:p w14:paraId="7738436E" w14:textId="77777777" w:rsidR="00AD389F" w:rsidRPr="007C23D8" w:rsidRDefault="00AD389F" w:rsidP="0029360F">
            <w:pPr>
              <w:widowControl w:val="0"/>
              <w:jc w:val="center"/>
              <w:rPr>
                <w:rFonts w:ascii="Calibri" w:hAnsi="Calibri" w:cs="Calibri"/>
                <w:b/>
                <w:bCs/>
                <w:sz w:val="20"/>
                <w:szCs w:val="20"/>
              </w:rPr>
            </w:pPr>
            <w:r w:rsidRPr="007C23D8">
              <w:rPr>
                <w:rFonts w:ascii="Calibri" w:hAnsi="Calibri" w:cs="Calibri"/>
                <w:b/>
                <w:bCs/>
                <w:sz w:val="20"/>
                <w:szCs w:val="20"/>
              </w:rPr>
              <w:t>X</w:t>
            </w:r>
          </w:p>
        </w:tc>
        <w:tc>
          <w:tcPr>
            <w:tcW w:w="1690" w:type="dxa"/>
          </w:tcPr>
          <w:p w14:paraId="447FC29B" w14:textId="77777777" w:rsidR="00AD389F" w:rsidRPr="007C23D8" w:rsidRDefault="00AD389F" w:rsidP="0029360F">
            <w:pPr>
              <w:widowControl w:val="0"/>
              <w:jc w:val="center"/>
              <w:rPr>
                <w:rFonts w:ascii="Calibri" w:hAnsi="Calibri" w:cs="Calibri"/>
                <w:b/>
                <w:bCs/>
                <w:sz w:val="20"/>
                <w:szCs w:val="20"/>
              </w:rPr>
            </w:pPr>
          </w:p>
        </w:tc>
        <w:tc>
          <w:tcPr>
            <w:tcW w:w="1894" w:type="dxa"/>
          </w:tcPr>
          <w:p w14:paraId="745980A8" w14:textId="77777777" w:rsidR="00AD389F" w:rsidRPr="007C23D8" w:rsidRDefault="00AD389F" w:rsidP="0029360F">
            <w:pPr>
              <w:widowControl w:val="0"/>
              <w:jc w:val="center"/>
              <w:rPr>
                <w:rFonts w:ascii="Calibri" w:hAnsi="Calibri" w:cs="Calibri"/>
                <w:b/>
                <w:bCs/>
                <w:sz w:val="20"/>
                <w:szCs w:val="20"/>
              </w:rPr>
            </w:pPr>
            <w:r w:rsidRPr="007C23D8">
              <w:rPr>
                <w:rFonts w:ascii="Calibri" w:hAnsi="Calibri" w:cs="Calibri"/>
                <w:b/>
                <w:bCs/>
                <w:sz w:val="20"/>
                <w:szCs w:val="20"/>
              </w:rPr>
              <w:t>X</w:t>
            </w:r>
          </w:p>
        </w:tc>
      </w:tr>
      <w:tr w:rsidR="00AD389F" w:rsidRPr="007C08C3" w14:paraId="7AED802D" w14:textId="77777777" w:rsidTr="0029360F">
        <w:trPr>
          <w:gridAfter w:val="1"/>
          <w:wAfter w:w="7" w:type="dxa"/>
        </w:trPr>
        <w:tc>
          <w:tcPr>
            <w:tcW w:w="2405" w:type="dxa"/>
            <w:shd w:val="clear" w:color="auto" w:fill="C6CDD1"/>
          </w:tcPr>
          <w:p w14:paraId="10EEC28B" w14:textId="77777777" w:rsidR="00AD389F" w:rsidRPr="0029360F" w:rsidRDefault="00AD389F" w:rsidP="0029360F">
            <w:pPr>
              <w:widowControl w:val="0"/>
              <w:rPr>
                <w:rFonts w:ascii="Calibri" w:hAnsi="Calibri" w:cs="Calibri"/>
                <w:i/>
                <w:iCs/>
                <w:sz w:val="20"/>
                <w:szCs w:val="20"/>
              </w:rPr>
            </w:pPr>
            <w:r w:rsidRPr="0029360F">
              <w:rPr>
                <w:rFonts w:ascii="Calibri" w:hAnsi="Calibri" w:cs="Calibri"/>
                <w:i/>
                <w:iCs/>
                <w:sz w:val="20"/>
                <w:szCs w:val="20"/>
              </w:rPr>
              <w:t>Subregion współpracy</w:t>
            </w:r>
          </w:p>
        </w:tc>
        <w:tc>
          <w:tcPr>
            <w:tcW w:w="1577" w:type="dxa"/>
          </w:tcPr>
          <w:p w14:paraId="32AA0D96" w14:textId="77777777" w:rsidR="00AD389F" w:rsidRPr="007C23D8" w:rsidRDefault="00AD389F" w:rsidP="0029360F">
            <w:pPr>
              <w:widowControl w:val="0"/>
              <w:jc w:val="center"/>
              <w:rPr>
                <w:rFonts w:ascii="Calibri" w:hAnsi="Calibri" w:cs="Calibri"/>
                <w:b/>
                <w:bCs/>
                <w:sz w:val="20"/>
                <w:szCs w:val="20"/>
              </w:rPr>
            </w:pPr>
          </w:p>
        </w:tc>
        <w:tc>
          <w:tcPr>
            <w:tcW w:w="1428" w:type="dxa"/>
          </w:tcPr>
          <w:p w14:paraId="40D80B15" w14:textId="77777777" w:rsidR="00AD389F" w:rsidRPr="007C23D8" w:rsidRDefault="00AD389F" w:rsidP="0029360F">
            <w:pPr>
              <w:widowControl w:val="0"/>
              <w:jc w:val="center"/>
              <w:rPr>
                <w:rFonts w:ascii="Calibri" w:hAnsi="Calibri" w:cs="Calibri"/>
                <w:b/>
                <w:bCs/>
                <w:sz w:val="20"/>
                <w:szCs w:val="20"/>
              </w:rPr>
            </w:pPr>
          </w:p>
        </w:tc>
        <w:tc>
          <w:tcPr>
            <w:tcW w:w="1690" w:type="dxa"/>
          </w:tcPr>
          <w:p w14:paraId="3B2E0B6E" w14:textId="77777777" w:rsidR="00AD389F" w:rsidRPr="007C23D8" w:rsidRDefault="00AD389F" w:rsidP="0029360F">
            <w:pPr>
              <w:widowControl w:val="0"/>
              <w:jc w:val="center"/>
              <w:rPr>
                <w:rFonts w:ascii="Calibri" w:hAnsi="Calibri" w:cs="Calibri"/>
                <w:b/>
                <w:bCs/>
                <w:sz w:val="20"/>
                <w:szCs w:val="20"/>
              </w:rPr>
            </w:pPr>
          </w:p>
        </w:tc>
        <w:tc>
          <w:tcPr>
            <w:tcW w:w="1894" w:type="dxa"/>
          </w:tcPr>
          <w:p w14:paraId="70795CE4" w14:textId="77777777" w:rsidR="00AD389F" w:rsidRPr="007C23D8" w:rsidRDefault="00AD389F" w:rsidP="0029360F">
            <w:pPr>
              <w:widowControl w:val="0"/>
              <w:jc w:val="center"/>
              <w:rPr>
                <w:rFonts w:ascii="Calibri" w:hAnsi="Calibri" w:cs="Calibri"/>
                <w:b/>
                <w:bCs/>
                <w:sz w:val="20"/>
                <w:szCs w:val="20"/>
              </w:rPr>
            </w:pPr>
            <w:r w:rsidRPr="007C23D8">
              <w:rPr>
                <w:rFonts w:ascii="Calibri" w:hAnsi="Calibri" w:cs="Calibri"/>
                <w:b/>
                <w:bCs/>
                <w:sz w:val="20"/>
                <w:szCs w:val="20"/>
              </w:rPr>
              <w:t>X</w:t>
            </w:r>
          </w:p>
        </w:tc>
      </w:tr>
    </w:tbl>
    <w:p w14:paraId="045B272D" w14:textId="77777777" w:rsidR="00AD389F" w:rsidRPr="007C08C3" w:rsidRDefault="00AD389F" w:rsidP="003C7D66">
      <w:pPr>
        <w:rPr>
          <w:rFonts w:ascii="Calibri" w:hAnsi="Calibri" w:cs="Calibri"/>
        </w:rPr>
      </w:pPr>
    </w:p>
    <w:p w14:paraId="37FAA152" w14:textId="77777777" w:rsidR="00AD389F" w:rsidRPr="007C08C3" w:rsidRDefault="00AD389F" w:rsidP="003C7D66">
      <w:pPr>
        <w:rPr>
          <w:rFonts w:ascii="Calibri" w:hAnsi="Calibri" w:cs="Calibri"/>
        </w:rPr>
      </w:pPr>
    </w:p>
    <w:p w14:paraId="250B9491" w14:textId="77777777" w:rsidR="00AD389F" w:rsidRPr="007C08C3" w:rsidRDefault="00AD389F" w:rsidP="003C7D66">
      <w:pPr>
        <w:rPr>
          <w:rFonts w:ascii="Calibri" w:hAnsi="Calibri" w:cs="Calibri"/>
        </w:rPr>
      </w:pPr>
    </w:p>
    <w:p w14:paraId="484F46FB" w14:textId="77777777" w:rsidR="00AD389F" w:rsidRPr="007C08C3" w:rsidRDefault="00AD389F">
      <w:pPr>
        <w:rPr>
          <w:rFonts w:ascii="Calibri" w:hAnsi="Calibri" w:cs="Calibri"/>
        </w:rPr>
      </w:pPr>
    </w:p>
    <w:sectPr w:rsidR="00AD389F" w:rsidRPr="007C08C3" w:rsidSect="009C4FA6">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1900C" w14:textId="77777777" w:rsidR="001B00A4" w:rsidRDefault="001B00A4" w:rsidP="00FF07C4">
      <w:r>
        <w:separator/>
      </w:r>
    </w:p>
  </w:endnote>
  <w:endnote w:type="continuationSeparator" w:id="0">
    <w:p w14:paraId="3B7F8AB0" w14:textId="77777777" w:rsidR="001B00A4" w:rsidRDefault="001B00A4" w:rsidP="00FF0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ptos Display CE">
    <w:altName w:val="Calibri"/>
    <w:panose1 w:val="00000000000000000000"/>
    <w:charset w:val="EE"/>
    <w:family w:val="swiss"/>
    <w:notTrueType/>
    <w:pitch w:val="variable"/>
    <w:sig w:usb0="00000005" w:usb1="00000000" w:usb2="00000000" w:usb3="00000000" w:csb0="00000002" w:csb1="00000000"/>
  </w:font>
  <w:font w:name="Aptos Narrow CE">
    <w:altName w:val="Calibri"/>
    <w:panose1 w:val="00000000000000000000"/>
    <w:charset w:val="EE"/>
    <w:family w:val="swiss"/>
    <w:notTrueType/>
    <w:pitch w:val="variable"/>
    <w:sig w:usb0="00000005" w:usb1="00000000" w:usb2="00000000" w:usb3="00000000" w:csb0="00000002" w:csb1="00000000"/>
  </w:font>
  <w:font w:name="Aptos Narrow">
    <w:altName w:val="Arial"/>
    <w:charset w:val="00"/>
    <w:family w:val="swiss"/>
    <w:pitch w:val="variable"/>
    <w:sig w:usb0="20000287" w:usb1="00000003" w:usb2="00000000" w:usb3="00000000" w:csb0="0000019F" w:csb1="00000000"/>
  </w:font>
  <w:font w:name="Aptos Narrow Baltic">
    <w:altName w:val="Arial"/>
    <w:panose1 w:val="00000000000000000000"/>
    <w:charset w:val="BA"/>
    <w:family w:val="swiss"/>
    <w:notTrueType/>
    <w:pitch w:val="variable"/>
    <w:sig w:usb0="00000005" w:usb1="00000000" w:usb2="00000000" w:usb3="00000000" w:csb0="00000080" w:csb1="00000000"/>
  </w:font>
  <w:font w:name="VelaSans-Regular">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B9386" w14:textId="77777777" w:rsidR="00AD389F" w:rsidRDefault="00AD389F">
    <w:pPr>
      <w:pStyle w:val="Stopka"/>
      <w:jc w:val="right"/>
    </w:pPr>
    <w:r>
      <w:fldChar w:fldCharType="begin"/>
    </w:r>
    <w:r>
      <w:instrText>PAGE   \* MERGEFORMAT</w:instrText>
    </w:r>
    <w:r>
      <w:fldChar w:fldCharType="separate"/>
    </w:r>
    <w:r>
      <w:rPr>
        <w:noProof/>
      </w:rPr>
      <w:t>60</w:t>
    </w:r>
    <w:r>
      <w:rPr>
        <w:noProof/>
      </w:rPr>
      <w:fldChar w:fldCharType="end"/>
    </w:r>
  </w:p>
  <w:p w14:paraId="4E4748EE" w14:textId="77777777" w:rsidR="00AD389F" w:rsidRDefault="00AD389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DC1B6" w14:textId="77777777" w:rsidR="001B00A4" w:rsidRDefault="001B00A4" w:rsidP="00FF07C4">
      <w:r>
        <w:separator/>
      </w:r>
    </w:p>
  </w:footnote>
  <w:footnote w:type="continuationSeparator" w:id="0">
    <w:p w14:paraId="401617A4" w14:textId="77777777" w:rsidR="001B00A4" w:rsidRDefault="001B00A4" w:rsidP="00FF07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7C28"/>
    <w:multiLevelType w:val="hybridMultilevel"/>
    <w:tmpl w:val="A90A97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D6762B"/>
    <w:multiLevelType w:val="hybridMultilevel"/>
    <w:tmpl w:val="60BED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047820"/>
    <w:multiLevelType w:val="hybridMultilevel"/>
    <w:tmpl w:val="74CAD2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FD04CF"/>
    <w:multiLevelType w:val="multilevel"/>
    <w:tmpl w:val="60FAE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8C7AF4"/>
    <w:multiLevelType w:val="hybridMultilevel"/>
    <w:tmpl w:val="772094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21F6064"/>
    <w:multiLevelType w:val="multilevel"/>
    <w:tmpl w:val="F6E2F01C"/>
    <w:lvl w:ilvl="0">
      <w:start w:val="1"/>
      <w:numFmt w:val="decimal"/>
      <w:lvlText w:val="%1."/>
      <w:lvlJc w:val="left"/>
      <w:pPr>
        <w:ind w:left="360" w:hanging="360"/>
      </w:pPr>
      <w:rPr>
        <w:rFonts w:cs="Times New Roman"/>
      </w:rPr>
    </w:lvl>
    <w:lvl w:ilvl="1">
      <w:start w:val="1"/>
      <w:numFmt w:val="decimal"/>
      <w:isLgl/>
      <w:lvlText w:val="%1.%2"/>
      <w:lvlJc w:val="left"/>
      <w:pPr>
        <w:ind w:left="732" w:hanging="732"/>
      </w:pPr>
      <w:rPr>
        <w:rFonts w:cs="Times New Roman" w:hint="default"/>
      </w:rPr>
    </w:lvl>
    <w:lvl w:ilvl="2">
      <w:start w:val="4"/>
      <w:numFmt w:val="decimal"/>
      <w:isLgl/>
      <w:lvlText w:val="%1.%2.%3"/>
      <w:lvlJc w:val="left"/>
      <w:pPr>
        <w:ind w:left="732" w:hanging="732"/>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2160" w:hanging="216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6" w15:restartNumberingAfterBreak="0">
    <w:nsid w:val="150045B0"/>
    <w:multiLevelType w:val="multilevel"/>
    <w:tmpl w:val="8D7A0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372858"/>
    <w:multiLevelType w:val="hybridMultilevel"/>
    <w:tmpl w:val="ED185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4E22B5F"/>
    <w:multiLevelType w:val="multilevel"/>
    <w:tmpl w:val="3D5EA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587F5A"/>
    <w:multiLevelType w:val="hybridMultilevel"/>
    <w:tmpl w:val="8E3E5292"/>
    <w:lvl w:ilvl="0" w:tplc="2EA262BE">
      <w:start w:val="1"/>
      <w:numFmt w:val="decimal"/>
      <w:lvlText w:val="K.%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3535723B"/>
    <w:multiLevelType w:val="hybridMultilevel"/>
    <w:tmpl w:val="14A098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0DC089D"/>
    <w:multiLevelType w:val="hybridMultilevel"/>
    <w:tmpl w:val="28CC8C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C161C86"/>
    <w:multiLevelType w:val="multilevel"/>
    <w:tmpl w:val="E7A2D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BE329F"/>
    <w:multiLevelType w:val="multilevel"/>
    <w:tmpl w:val="846C8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C96269"/>
    <w:multiLevelType w:val="multilevel"/>
    <w:tmpl w:val="6402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1D78D9"/>
    <w:multiLevelType w:val="multilevel"/>
    <w:tmpl w:val="FAA64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122E1D"/>
    <w:multiLevelType w:val="hybridMultilevel"/>
    <w:tmpl w:val="B3B819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4044737"/>
    <w:multiLevelType w:val="multilevel"/>
    <w:tmpl w:val="171001C6"/>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18" w15:restartNumberingAfterBreak="0">
    <w:nsid w:val="66755758"/>
    <w:multiLevelType w:val="hybridMultilevel"/>
    <w:tmpl w:val="3E4A2E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9081872"/>
    <w:multiLevelType w:val="hybridMultilevel"/>
    <w:tmpl w:val="E52EA4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B0270A1"/>
    <w:multiLevelType w:val="multilevel"/>
    <w:tmpl w:val="1B88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0D226F"/>
    <w:multiLevelType w:val="multilevel"/>
    <w:tmpl w:val="5A9C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395C27"/>
    <w:multiLevelType w:val="hybridMultilevel"/>
    <w:tmpl w:val="215E79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547790C"/>
    <w:multiLevelType w:val="multilevel"/>
    <w:tmpl w:val="47DE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5223548">
    <w:abstractNumId w:val="5"/>
  </w:num>
  <w:num w:numId="2" w16cid:durableId="1584292761">
    <w:abstractNumId w:val="17"/>
  </w:num>
  <w:num w:numId="3" w16cid:durableId="489566193">
    <w:abstractNumId w:val="19"/>
  </w:num>
  <w:num w:numId="4" w16cid:durableId="1662345368">
    <w:abstractNumId w:val="20"/>
  </w:num>
  <w:num w:numId="5" w16cid:durableId="1671369376">
    <w:abstractNumId w:val="21"/>
  </w:num>
  <w:num w:numId="6" w16cid:durableId="1007250466">
    <w:abstractNumId w:val="8"/>
  </w:num>
  <w:num w:numId="7" w16cid:durableId="1162575659">
    <w:abstractNumId w:val="14"/>
  </w:num>
  <w:num w:numId="8" w16cid:durableId="1923448531">
    <w:abstractNumId w:val="12"/>
  </w:num>
  <w:num w:numId="9" w16cid:durableId="519127522">
    <w:abstractNumId w:val="3"/>
  </w:num>
  <w:num w:numId="10" w16cid:durableId="1558084863">
    <w:abstractNumId w:val="22"/>
  </w:num>
  <w:num w:numId="11" w16cid:durableId="16004912">
    <w:abstractNumId w:val="2"/>
  </w:num>
  <w:num w:numId="12" w16cid:durableId="235631626">
    <w:abstractNumId w:val="16"/>
  </w:num>
  <w:num w:numId="13" w16cid:durableId="1183515302">
    <w:abstractNumId w:val="10"/>
  </w:num>
  <w:num w:numId="14" w16cid:durableId="1603076375">
    <w:abstractNumId w:val="23"/>
  </w:num>
  <w:num w:numId="15" w16cid:durableId="350765970">
    <w:abstractNumId w:val="15"/>
  </w:num>
  <w:num w:numId="16" w16cid:durableId="298653087">
    <w:abstractNumId w:val="13"/>
  </w:num>
  <w:num w:numId="17" w16cid:durableId="2110158858">
    <w:abstractNumId w:val="11"/>
  </w:num>
  <w:num w:numId="18" w16cid:durableId="812717072">
    <w:abstractNumId w:val="18"/>
  </w:num>
  <w:num w:numId="19" w16cid:durableId="932666885">
    <w:abstractNumId w:val="7"/>
  </w:num>
  <w:num w:numId="20" w16cid:durableId="1249539829">
    <w:abstractNumId w:val="6"/>
  </w:num>
  <w:num w:numId="21" w16cid:durableId="1403025373">
    <w:abstractNumId w:val="1"/>
  </w:num>
  <w:num w:numId="22" w16cid:durableId="2129082805">
    <w:abstractNumId w:val="9"/>
  </w:num>
  <w:num w:numId="23" w16cid:durableId="104005899">
    <w:abstractNumId w:val="0"/>
  </w:num>
  <w:num w:numId="24" w16cid:durableId="1980068569">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A57"/>
    <w:rsid w:val="00010ED5"/>
    <w:rsid w:val="00011794"/>
    <w:rsid w:val="00014585"/>
    <w:rsid w:val="00035CE3"/>
    <w:rsid w:val="0003765C"/>
    <w:rsid w:val="000537C8"/>
    <w:rsid w:val="00057F93"/>
    <w:rsid w:val="00060E72"/>
    <w:rsid w:val="00061440"/>
    <w:rsid w:val="0006781B"/>
    <w:rsid w:val="00084C2B"/>
    <w:rsid w:val="00085487"/>
    <w:rsid w:val="000A6E8A"/>
    <w:rsid w:val="000B01AE"/>
    <w:rsid w:val="000B19B6"/>
    <w:rsid w:val="000B4899"/>
    <w:rsid w:val="000C4607"/>
    <w:rsid w:val="000C6D29"/>
    <w:rsid w:val="000D1F0E"/>
    <w:rsid w:val="000D55B1"/>
    <w:rsid w:val="000E64A2"/>
    <w:rsid w:val="000F5E7B"/>
    <w:rsid w:val="00115E51"/>
    <w:rsid w:val="00122771"/>
    <w:rsid w:val="0016264A"/>
    <w:rsid w:val="00163052"/>
    <w:rsid w:val="00170A58"/>
    <w:rsid w:val="001716C6"/>
    <w:rsid w:val="00173D9E"/>
    <w:rsid w:val="001968D6"/>
    <w:rsid w:val="001A3100"/>
    <w:rsid w:val="001A4CFE"/>
    <w:rsid w:val="001A7DCD"/>
    <w:rsid w:val="001B00A4"/>
    <w:rsid w:val="001B060A"/>
    <w:rsid w:val="001C10DE"/>
    <w:rsid w:val="001C6675"/>
    <w:rsid w:val="001F2236"/>
    <w:rsid w:val="00220E98"/>
    <w:rsid w:val="00223730"/>
    <w:rsid w:val="00242797"/>
    <w:rsid w:val="00274CB9"/>
    <w:rsid w:val="002833A9"/>
    <w:rsid w:val="00284A63"/>
    <w:rsid w:val="0029217C"/>
    <w:rsid w:val="0029360F"/>
    <w:rsid w:val="00294764"/>
    <w:rsid w:val="00296744"/>
    <w:rsid w:val="002A1EB5"/>
    <w:rsid w:val="002A5EE0"/>
    <w:rsid w:val="002A65D6"/>
    <w:rsid w:val="002B66C9"/>
    <w:rsid w:val="002C42CB"/>
    <w:rsid w:val="002D35A8"/>
    <w:rsid w:val="002D36DD"/>
    <w:rsid w:val="002D39F1"/>
    <w:rsid w:val="002E718A"/>
    <w:rsid w:val="002F4F0F"/>
    <w:rsid w:val="00313AC7"/>
    <w:rsid w:val="00321FC8"/>
    <w:rsid w:val="003328F7"/>
    <w:rsid w:val="00336A57"/>
    <w:rsid w:val="00337AB8"/>
    <w:rsid w:val="003404FB"/>
    <w:rsid w:val="00341291"/>
    <w:rsid w:val="003512BA"/>
    <w:rsid w:val="003572A4"/>
    <w:rsid w:val="003577D6"/>
    <w:rsid w:val="00367A57"/>
    <w:rsid w:val="00372529"/>
    <w:rsid w:val="003A4D38"/>
    <w:rsid w:val="003B2351"/>
    <w:rsid w:val="003B44E6"/>
    <w:rsid w:val="003C7D66"/>
    <w:rsid w:val="003D0DC5"/>
    <w:rsid w:val="003D6043"/>
    <w:rsid w:val="003F3BA4"/>
    <w:rsid w:val="003F4A97"/>
    <w:rsid w:val="00402647"/>
    <w:rsid w:val="004200AF"/>
    <w:rsid w:val="00423139"/>
    <w:rsid w:val="004242F1"/>
    <w:rsid w:val="0044723D"/>
    <w:rsid w:val="004507AC"/>
    <w:rsid w:val="0045659F"/>
    <w:rsid w:val="00461D1E"/>
    <w:rsid w:val="00467F4C"/>
    <w:rsid w:val="004723F1"/>
    <w:rsid w:val="00474E69"/>
    <w:rsid w:val="00475F0C"/>
    <w:rsid w:val="0047601A"/>
    <w:rsid w:val="00484A14"/>
    <w:rsid w:val="00490D21"/>
    <w:rsid w:val="00492163"/>
    <w:rsid w:val="004A2229"/>
    <w:rsid w:val="004C3DDB"/>
    <w:rsid w:val="004C4887"/>
    <w:rsid w:val="004D21F7"/>
    <w:rsid w:val="004D5E30"/>
    <w:rsid w:val="004D5ED8"/>
    <w:rsid w:val="004D6583"/>
    <w:rsid w:val="004E3C4B"/>
    <w:rsid w:val="004E54C4"/>
    <w:rsid w:val="0050145A"/>
    <w:rsid w:val="00502718"/>
    <w:rsid w:val="00514157"/>
    <w:rsid w:val="005149B2"/>
    <w:rsid w:val="00523CFC"/>
    <w:rsid w:val="00524A8D"/>
    <w:rsid w:val="005335E4"/>
    <w:rsid w:val="00537885"/>
    <w:rsid w:val="00547EFE"/>
    <w:rsid w:val="00560D52"/>
    <w:rsid w:val="00565A55"/>
    <w:rsid w:val="005737F0"/>
    <w:rsid w:val="005829DB"/>
    <w:rsid w:val="00584AC9"/>
    <w:rsid w:val="0059319B"/>
    <w:rsid w:val="005979C7"/>
    <w:rsid w:val="005A377E"/>
    <w:rsid w:val="005A77B8"/>
    <w:rsid w:val="005A7BB5"/>
    <w:rsid w:val="005B66D5"/>
    <w:rsid w:val="005B7CF1"/>
    <w:rsid w:val="005C0F2E"/>
    <w:rsid w:val="005D1A21"/>
    <w:rsid w:val="005E373D"/>
    <w:rsid w:val="005E6941"/>
    <w:rsid w:val="005F223E"/>
    <w:rsid w:val="005F60F1"/>
    <w:rsid w:val="0061568A"/>
    <w:rsid w:val="006200F9"/>
    <w:rsid w:val="00642496"/>
    <w:rsid w:val="00657F81"/>
    <w:rsid w:val="0067164C"/>
    <w:rsid w:val="00677EAE"/>
    <w:rsid w:val="006809C5"/>
    <w:rsid w:val="00683CAC"/>
    <w:rsid w:val="00690AAE"/>
    <w:rsid w:val="0069208A"/>
    <w:rsid w:val="006926C2"/>
    <w:rsid w:val="006A312C"/>
    <w:rsid w:val="006B152A"/>
    <w:rsid w:val="006B308E"/>
    <w:rsid w:val="006B48D5"/>
    <w:rsid w:val="006C1FEA"/>
    <w:rsid w:val="006D4AF4"/>
    <w:rsid w:val="006D698B"/>
    <w:rsid w:val="007024FA"/>
    <w:rsid w:val="007049CF"/>
    <w:rsid w:val="00735518"/>
    <w:rsid w:val="00736305"/>
    <w:rsid w:val="0076323D"/>
    <w:rsid w:val="00787F22"/>
    <w:rsid w:val="0079251D"/>
    <w:rsid w:val="007C08C3"/>
    <w:rsid w:val="007C23D8"/>
    <w:rsid w:val="007C4974"/>
    <w:rsid w:val="007C718F"/>
    <w:rsid w:val="007D3FC4"/>
    <w:rsid w:val="007F4346"/>
    <w:rsid w:val="007F5071"/>
    <w:rsid w:val="00800950"/>
    <w:rsid w:val="008014F9"/>
    <w:rsid w:val="008030A7"/>
    <w:rsid w:val="0080675B"/>
    <w:rsid w:val="008318E4"/>
    <w:rsid w:val="00835A56"/>
    <w:rsid w:val="00837A20"/>
    <w:rsid w:val="008410DF"/>
    <w:rsid w:val="00843A65"/>
    <w:rsid w:val="00860DE1"/>
    <w:rsid w:val="008749EE"/>
    <w:rsid w:val="00885645"/>
    <w:rsid w:val="00885898"/>
    <w:rsid w:val="0089732B"/>
    <w:rsid w:val="008C151F"/>
    <w:rsid w:val="008C5018"/>
    <w:rsid w:val="008D190E"/>
    <w:rsid w:val="008D1D95"/>
    <w:rsid w:val="008D5E10"/>
    <w:rsid w:val="008E4139"/>
    <w:rsid w:val="008F2481"/>
    <w:rsid w:val="0090291A"/>
    <w:rsid w:val="00911E2F"/>
    <w:rsid w:val="00927A3E"/>
    <w:rsid w:val="00930A54"/>
    <w:rsid w:val="00936B2A"/>
    <w:rsid w:val="0094157C"/>
    <w:rsid w:val="0096205A"/>
    <w:rsid w:val="0098363D"/>
    <w:rsid w:val="009842D2"/>
    <w:rsid w:val="009876A8"/>
    <w:rsid w:val="009929B2"/>
    <w:rsid w:val="009B5078"/>
    <w:rsid w:val="009C202F"/>
    <w:rsid w:val="009C4FA6"/>
    <w:rsid w:val="009C7F07"/>
    <w:rsid w:val="009F43DD"/>
    <w:rsid w:val="009F4D7E"/>
    <w:rsid w:val="00A00636"/>
    <w:rsid w:val="00A033B5"/>
    <w:rsid w:val="00A20620"/>
    <w:rsid w:val="00A227C0"/>
    <w:rsid w:val="00A300F8"/>
    <w:rsid w:val="00A34857"/>
    <w:rsid w:val="00A352ED"/>
    <w:rsid w:val="00A36E9A"/>
    <w:rsid w:val="00A41421"/>
    <w:rsid w:val="00A42156"/>
    <w:rsid w:val="00A54B27"/>
    <w:rsid w:val="00A57D9D"/>
    <w:rsid w:val="00A64116"/>
    <w:rsid w:val="00A77090"/>
    <w:rsid w:val="00A817E9"/>
    <w:rsid w:val="00A83277"/>
    <w:rsid w:val="00A8632B"/>
    <w:rsid w:val="00A867A4"/>
    <w:rsid w:val="00A93B02"/>
    <w:rsid w:val="00AA1032"/>
    <w:rsid w:val="00AA3221"/>
    <w:rsid w:val="00AB4539"/>
    <w:rsid w:val="00AB4CC9"/>
    <w:rsid w:val="00AC1D94"/>
    <w:rsid w:val="00AC754C"/>
    <w:rsid w:val="00AD389F"/>
    <w:rsid w:val="00AE0316"/>
    <w:rsid w:val="00AE6DF8"/>
    <w:rsid w:val="00AF5B6A"/>
    <w:rsid w:val="00B03058"/>
    <w:rsid w:val="00B048F7"/>
    <w:rsid w:val="00B06BA5"/>
    <w:rsid w:val="00B0767C"/>
    <w:rsid w:val="00B220D6"/>
    <w:rsid w:val="00B30618"/>
    <w:rsid w:val="00B41602"/>
    <w:rsid w:val="00B44E67"/>
    <w:rsid w:val="00B52309"/>
    <w:rsid w:val="00B7519F"/>
    <w:rsid w:val="00B84033"/>
    <w:rsid w:val="00BA246B"/>
    <w:rsid w:val="00BA3AC6"/>
    <w:rsid w:val="00BA480C"/>
    <w:rsid w:val="00BB013A"/>
    <w:rsid w:val="00BB66FF"/>
    <w:rsid w:val="00BC5079"/>
    <w:rsid w:val="00BC7DED"/>
    <w:rsid w:val="00BD113A"/>
    <w:rsid w:val="00BD3CFB"/>
    <w:rsid w:val="00BE19F5"/>
    <w:rsid w:val="00BF2850"/>
    <w:rsid w:val="00C219AA"/>
    <w:rsid w:val="00C26DEE"/>
    <w:rsid w:val="00C361B2"/>
    <w:rsid w:val="00C458B1"/>
    <w:rsid w:val="00C47C53"/>
    <w:rsid w:val="00C54ED4"/>
    <w:rsid w:val="00C55182"/>
    <w:rsid w:val="00C62805"/>
    <w:rsid w:val="00C6355B"/>
    <w:rsid w:val="00C6550D"/>
    <w:rsid w:val="00C668F0"/>
    <w:rsid w:val="00C7083C"/>
    <w:rsid w:val="00C93ECD"/>
    <w:rsid w:val="00C9648C"/>
    <w:rsid w:val="00CB14EA"/>
    <w:rsid w:val="00CC07E5"/>
    <w:rsid w:val="00CC19F6"/>
    <w:rsid w:val="00CC37A7"/>
    <w:rsid w:val="00CE3901"/>
    <w:rsid w:val="00CF51D9"/>
    <w:rsid w:val="00D12147"/>
    <w:rsid w:val="00D14151"/>
    <w:rsid w:val="00D15FBD"/>
    <w:rsid w:val="00D16F7F"/>
    <w:rsid w:val="00D20E83"/>
    <w:rsid w:val="00D36D8E"/>
    <w:rsid w:val="00D42258"/>
    <w:rsid w:val="00D472A4"/>
    <w:rsid w:val="00D63526"/>
    <w:rsid w:val="00D86C2F"/>
    <w:rsid w:val="00D87857"/>
    <w:rsid w:val="00D93CFD"/>
    <w:rsid w:val="00DA2896"/>
    <w:rsid w:val="00DA579D"/>
    <w:rsid w:val="00DA7A7D"/>
    <w:rsid w:val="00DB17D5"/>
    <w:rsid w:val="00DD3901"/>
    <w:rsid w:val="00DD712C"/>
    <w:rsid w:val="00DE7692"/>
    <w:rsid w:val="00DF3EBC"/>
    <w:rsid w:val="00E6004D"/>
    <w:rsid w:val="00E62233"/>
    <w:rsid w:val="00E9272A"/>
    <w:rsid w:val="00EA176F"/>
    <w:rsid w:val="00EB390A"/>
    <w:rsid w:val="00EB4EBB"/>
    <w:rsid w:val="00EB5D63"/>
    <w:rsid w:val="00EC510E"/>
    <w:rsid w:val="00ED33A3"/>
    <w:rsid w:val="00EF61F4"/>
    <w:rsid w:val="00F021DC"/>
    <w:rsid w:val="00F13D20"/>
    <w:rsid w:val="00F1521D"/>
    <w:rsid w:val="00F16952"/>
    <w:rsid w:val="00F25A09"/>
    <w:rsid w:val="00F30673"/>
    <w:rsid w:val="00F31D2C"/>
    <w:rsid w:val="00F407C5"/>
    <w:rsid w:val="00F41830"/>
    <w:rsid w:val="00F80C57"/>
    <w:rsid w:val="00F90376"/>
    <w:rsid w:val="00FA3769"/>
    <w:rsid w:val="00FC3E2E"/>
    <w:rsid w:val="00FE5D48"/>
    <w:rsid w:val="00FE685A"/>
    <w:rsid w:val="00FF07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D2980EA"/>
  <w15:docId w15:val="{5F07E156-434D-4AEB-A021-F3A53B53D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sz w:val="22"/>
        <w:szCs w:val="22"/>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A3AC6"/>
    <w:rPr>
      <w:rFonts w:ascii="Times New Roman" w:hAnsi="Times New Roman"/>
      <w:sz w:val="24"/>
      <w:szCs w:val="24"/>
    </w:rPr>
  </w:style>
  <w:style w:type="paragraph" w:styleId="Nagwek1">
    <w:name w:val="heading 1"/>
    <w:basedOn w:val="Normalny"/>
    <w:next w:val="Normalny"/>
    <w:link w:val="Nagwek1Znak"/>
    <w:uiPriority w:val="99"/>
    <w:qFormat/>
    <w:rsid w:val="00B220D6"/>
    <w:pPr>
      <w:keepNext/>
      <w:keepLines/>
      <w:pBdr>
        <w:bottom w:val="single" w:sz="4" w:space="1" w:color="1CADE4"/>
      </w:pBdr>
      <w:spacing w:before="400" w:after="40"/>
      <w:outlineLvl w:val="0"/>
    </w:pPr>
    <w:rPr>
      <w:rFonts w:ascii="Aptos Display" w:hAnsi="Aptos Display"/>
      <w:color w:val="1481AB"/>
      <w:sz w:val="36"/>
      <w:szCs w:val="36"/>
    </w:rPr>
  </w:style>
  <w:style w:type="paragraph" w:styleId="Nagwek2">
    <w:name w:val="heading 2"/>
    <w:basedOn w:val="Normalny"/>
    <w:next w:val="Normalny"/>
    <w:link w:val="Nagwek2Znak"/>
    <w:uiPriority w:val="99"/>
    <w:qFormat/>
    <w:rsid w:val="00B220D6"/>
    <w:pPr>
      <w:keepNext/>
      <w:keepLines/>
      <w:spacing w:before="160"/>
      <w:outlineLvl w:val="1"/>
    </w:pPr>
    <w:rPr>
      <w:rFonts w:ascii="Aptos Display" w:hAnsi="Aptos Display"/>
      <w:color w:val="1481AB"/>
      <w:sz w:val="28"/>
      <w:szCs w:val="28"/>
    </w:rPr>
  </w:style>
  <w:style w:type="paragraph" w:styleId="Nagwek3">
    <w:name w:val="heading 3"/>
    <w:basedOn w:val="Normalny"/>
    <w:next w:val="Normalny"/>
    <w:link w:val="Nagwek3Znak"/>
    <w:uiPriority w:val="99"/>
    <w:qFormat/>
    <w:rsid w:val="00B220D6"/>
    <w:pPr>
      <w:keepNext/>
      <w:keepLines/>
      <w:spacing w:before="80"/>
      <w:outlineLvl w:val="2"/>
    </w:pPr>
    <w:rPr>
      <w:rFonts w:ascii="Aptos Display" w:hAnsi="Aptos Display"/>
      <w:color w:val="404040"/>
      <w:sz w:val="26"/>
      <w:szCs w:val="26"/>
    </w:rPr>
  </w:style>
  <w:style w:type="paragraph" w:styleId="Nagwek4">
    <w:name w:val="heading 4"/>
    <w:basedOn w:val="Normalny"/>
    <w:next w:val="Normalny"/>
    <w:link w:val="Nagwek4Znak"/>
    <w:uiPriority w:val="99"/>
    <w:qFormat/>
    <w:rsid w:val="00B220D6"/>
    <w:pPr>
      <w:keepNext/>
      <w:keepLines/>
      <w:spacing w:before="80"/>
      <w:outlineLvl w:val="3"/>
    </w:pPr>
    <w:rPr>
      <w:rFonts w:ascii="Aptos Display" w:hAnsi="Aptos Display"/>
    </w:rPr>
  </w:style>
  <w:style w:type="paragraph" w:styleId="Nagwek5">
    <w:name w:val="heading 5"/>
    <w:basedOn w:val="Normalny"/>
    <w:next w:val="Normalny"/>
    <w:link w:val="Nagwek5Znak"/>
    <w:uiPriority w:val="99"/>
    <w:qFormat/>
    <w:rsid w:val="00B220D6"/>
    <w:pPr>
      <w:keepNext/>
      <w:keepLines/>
      <w:spacing w:before="80"/>
      <w:outlineLvl w:val="4"/>
    </w:pPr>
    <w:rPr>
      <w:rFonts w:ascii="Aptos Display" w:hAnsi="Aptos Display"/>
      <w:i/>
      <w:iCs/>
      <w:sz w:val="22"/>
      <w:szCs w:val="22"/>
    </w:rPr>
  </w:style>
  <w:style w:type="paragraph" w:styleId="Nagwek6">
    <w:name w:val="heading 6"/>
    <w:basedOn w:val="Normalny"/>
    <w:next w:val="Normalny"/>
    <w:link w:val="Nagwek6Znak"/>
    <w:uiPriority w:val="99"/>
    <w:qFormat/>
    <w:rsid w:val="00B220D6"/>
    <w:pPr>
      <w:keepNext/>
      <w:keepLines/>
      <w:spacing w:before="80"/>
      <w:outlineLvl w:val="5"/>
    </w:pPr>
    <w:rPr>
      <w:rFonts w:ascii="Aptos Display" w:hAnsi="Aptos Display"/>
      <w:color w:val="595959"/>
    </w:rPr>
  </w:style>
  <w:style w:type="paragraph" w:styleId="Nagwek7">
    <w:name w:val="heading 7"/>
    <w:basedOn w:val="Normalny"/>
    <w:next w:val="Normalny"/>
    <w:link w:val="Nagwek7Znak"/>
    <w:uiPriority w:val="99"/>
    <w:qFormat/>
    <w:rsid w:val="00B220D6"/>
    <w:pPr>
      <w:keepNext/>
      <w:keepLines/>
      <w:spacing w:before="80"/>
      <w:outlineLvl w:val="6"/>
    </w:pPr>
    <w:rPr>
      <w:rFonts w:ascii="Aptos Display" w:hAnsi="Aptos Display"/>
      <w:i/>
      <w:iCs/>
      <w:color w:val="595959"/>
    </w:rPr>
  </w:style>
  <w:style w:type="paragraph" w:styleId="Nagwek8">
    <w:name w:val="heading 8"/>
    <w:basedOn w:val="Normalny"/>
    <w:next w:val="Normalny"/>
    <w:link w:val="Nagwek8Znak"/>
    <w:uiPriority w:val="99"/>
    <w:qFormat/>
    <w:rsid w:val="00B220D6"/>
    <w:pPr>
      <w:keepNext/>
      <w:keepLines/>
      <w:spacing w:before="80"/>
      <w:outlineLvl w:val="7"/>
    </w:pPr>
    <w:rPr>
      <w:rFonts w:ascii="Aptos Display" w:hAnsi="Aptos Display"/>
      <w:smallCaps/>
      <w:color w:val="595959"/>
    </w:rPr>
  </w:style>
  <w:style w:type="paragraph" w:styleId="Nagwek9">
    <w:name w:val="heading 9"/>
    <w:basedOn w:val="Normalny"/>
    <w:next w:val="Normalny"/>
    <w:link w:val="Nagwek9Znak"/>
    <w:uiPriority w:val="99"/>
    <w:qFormat/>
    <w:rsid w:val="00B220D6"/>
    <w:pPr>
      <w:keepNext/>
      <w:keepLines/>
      <w:spacing w:before="80"/>
      <w:outlineLvl w:val="8"/>
    </w:pPr>
    <w:rPr>
      <w:rFonts w:ascii="Aptos Display" w:hAnsi="Aptos Display"/>
      <w:i/>
      <w:iCs/>
      <w:smallCaps/>
      <w:color w:val="59595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B220D6"/>
    <w:rPr>
      <w:rFonts w:ascii="Aptos Display" w:hAnsi="Aptos Display" w:cs="Times New Roman"/>
      <w:color w:val="1481AB"/>
      <w:sz w:val="36"/>
      <w:szCs w:val="36"/>
    </w:rPr>
  </w:style>
  <w:style w:type="character" w:customStyle="1" w:styleId="Nagwek2Znak">
    <w:name w:val="Nagłówek 2 Znak"/>
    <w:basedOn w:val="Domylnaczcionkaakapitu"/>
    <w:link w:val="Nagwek2"/>
    <w:uiPriority w:val="99"/>
    <w:locked/>
    <w:rsid w:val="00B220D6"/>
    <w:rPr>
      <w:rFonts w:ascii="Aptos Display" w:hAnsi="Aptos Display" w:cs="Times New Roman"/>
      <w:color w:val="1481AB"/>
      <w:sz w:val="28"/>
      <w:szCs w:val="28"/>
    </w:rPr>
  </w:style>
  <w:style w:type="character" w:customStyle="1" w:styleId="Nagwek3Znak">
    <w:name w:val="Nagłówek 3 Znak"/>
    <w:basedOn w:val="Domylnaczcionkaakapitu"/>
    <w:link w:val="Nagwek3"/>
    <w:uiPriority w:val="99"/>
    <w:semiHidden/>
    <w:locked/>
    <w:rsid w:val="00B220D6"/>
    <w:rPr>
      <w:rFonts w:ascii="Aptos Display" w:hAnsi="Aptos Display" w:cs="Times New Roman"/>
      <w:color w:val="404040"/>
      <w:sz w:val="26"/>
      <w:szCs w:val="26"/>
    </w:rPr>
  </w:style>
  <w:style w:type="character" w:customStyle="1" w:styleId="Nagwek4Znak">
    <w:name w:val="Nagłówek 4 Znak"/>
    <w:basedOn w:val="Domylnaczcionkaakapitu"/>
    <w:link w:val="Nagwek4"/>
    <w:uiPriority w:val="99"/>
    <w:semiHidden/>
    <w:locked/>
    <w:rsid w:val="00B220D6"/>
    <w:rPr>
      <w:rFonts w:ascii="Aptos Display" w:hAnsi="Aptos Display" w:cs="Times New Roman"/>
      <w:sz w:val="24"/>
      <w:szCs w:val="24"/>
    </w:rPr>
  </w:style>
  <w:style w:type="character" w:customStyle="1" w:styleId="Nagwek5Znak">
    <w:name w:val="Nagłówek 5 Znak"/>
    <w:basedOn w:val="Domylnaczcionkaakapitu"/>
    <w:link w:val="Nagwek5"/>
    <w:uiPriority w:val="99"/>
    <w:semiHidden/>
    <w:locked/>
    <w:rsid w:val="00B220D6"/>
    <w:rPr>
      <w:rFonts w:ascii="Aptos Display" w:hAnsi="Aptos Display" w:cs="Times New Roman"/>
      <w:i/>
      <w:iCs/>
      <w:sz w:val="22"/>
      <w:szCs w:val="22"/>
    </w:rPr>
  </w:style>
  <w:style w:type="character" w:customStyle="1" w:styleId="Nagwek6Znak">
    <w:name w:val="Nagłówek 6 Znak"/>
    <w:basedOn w:val="Domylnaczcionkaakapitu"/>
    <w:link w:val="Nagwek6"/>
    <w:uiPriority w:val="99"/>
    <w:semiHidden/>
    <w:locked/>
    <w:rsid w:val="00B220D6"/>
    <w:rPr>
      <w:rFonts w:ascii="Aptos Display" w:hAnsi="Aptos Display" w:cs="Times New Roman"/>
      <w:color w:val="595959"/>
    </w:rPr>
  </w:style>
  <w:style w:type="character" w:customStyle="1" w:styleId="Nagwek7Znak">
    <w:name w:val="Nagłówek 7 Znak"/>
    <w:basedOn w:val="Domylnaczcionkaakapitu"/>
    <w:link w:val="Nagwek7"/>
    <w:uiPriority w:val="99"/>
    <w:semiHidden/>
    <w:locked/>
    <w:rsid w:val="00B220D6"/>
    <w:rPr>
      <w:rFonts w:ascii="Aptos Display" w:hAnsi="Aptos Display" w:cs="Times New Roman"/>
      <w:i/>
      <w:iCs/>
      <w:color w:val="595959"/>
    </w:rPr>
  </w:style>
  <w:style w:type="character" w:customStyle="1" w:styleId="Nagwek8Znak">
    <w:name w:val="Nagłówek 8 Znak"/>
    <w:basedOn w:val="Domylnaczcionkaakapitu"/>
    <w:link w:val="Nagwek8"/>
    <w:uiPriority w:val="99"/>
    <w:semiHidden/>
    <w:locked/>
    <w:rsid w:val="00B220D6"/>
    <w:rPr>
      <w:rFonts w:ascii="Aptos Display" w:hAnsi="Aptos Display" w:cs="Times New Roman"/>
      <w:smallCaps/>
      <w:color w:val="595959"/>
    </w:rPr>
  </w:style>
  <w:style w:type="character" w:customStyle="1" w:styleId="Nagwek9Znak">
    <w:name w:val="Nagłówek 9 Znak"/>
    <w:basedOn w:val="Domylnaczcionkaakapitu"/>
    <w:link w:val="Nagwek9"/>
    <w:uiPriority w:val="99"/>
    <w:semiHidden/>
    <w:locked/>
    <w:rsid w:val="00B220D6"/>
    <w:rPr>
      <w:rFonts w:ascii="Aptos Display" w:hAnsi="Aptos Display" w:cs="Times New Roman"/>
      <w:i/>
      <w:iCs/>
      <w:smallCaps/>
      <w:color w:val="595959"/>
    </w:rPr>
  </w:style>
  <w:style w:type="paragraph" w:styleId="Tytu">
    <w:name w:val="Title"/>
    <w:basedOn w:val="Normalny"/>
    <w:next w:val="Normalny"/>
    <w:link w:val="TytuZnak"/>
    <w:uiPriority w:val="99"/>
    <w:qFormat/>
    <w:rsid w:val="00B220D6"/>
    <w:pPr>
      <w:contextualSpacing/>
    </w:pPr>
    <w:rPr>
      <w:rFonts w:ascii="Aptos Display" w:hAnsi="Aptos Display"/>
      <w:color w:val="1481AB"/>
      <w:spacing w:val="-7"/>
      <w:sz w:val="80"/>
      <w:szCs w:val="80"/>
    </w:rPr>
  </w:style>
  <w:style w:type="character" w:customStyle="1" w:styleId="TytuZnak">
    <w:name w:val="Tytuł Znak"/>
    <w:basedOn w:val="Domylnaczcionkaakapitu"/>
    <w:link w:val="Tytu"/>
    <w:uiPriority w:val="99"/>
    <w:locked/>
    <w:rsid w:val="00B220D6"/>
    <w:rPr>
      <w:rFonts w:ascii="Aptos Display" w:hAnsi="Aptos Display" w:cs="Times New Roman"/>
      <w:color w:val="1481AB"/>
      <w:spacing w:val="-7"/>
      <w:sz w:val="80"/>
      <w:szCs w:val="80"/>
    </w:rPr>
  </w:style>
  <w:style w:type="paragraph" w:styleId="Podtytu">
    <w:name w:val="Subtitle"/>
    <w:basedOn w:val="Normalny"/>
    <w:next w:val="Normalny"/>
    <w:link w:val="PodtytuZnak"/>
    <w:uiPriority w:val="99"/>
    <w:qFormat/>
    <w:rsid w:val="00B220D6"/>
    <w:pPr>
      <w:numPr>
        <w:ilvl w:val="1"/>
      </w:numPr>
      <w:spacing w:after="240"/>
    </w:pPr>
    <w:rPr>
      <w:rFonts w:ascii="Aptos Display" w:hAnsi="Aptos Display"/>
      <w:color w:val="404040"/>
      <w:sz w:val="30"/>
      <w:szCs w:val="30"/>
    </w:rPr>
  </w:style>
  <w:style w:type="character" w:customStyle="1" w:styleId="PodtytuZnak">
    <w:name w:val="Podtytuł Znak"/>
    <w:basedOn w:val="Domylnaczcionkaakapitu"/>
    <w:link w:val="Podtytu"/>
    <w:uiPriority w:val="99"/>
    <w:locked/>
    <w:rsid w:val="00B220D6"/>
    <w:rPr>
      <w:rFonts w:ascii="Aptos Display" w:hAnsi="Aptos Display" w:cs="Times New Roman"/>
      <w:color w:val="404040"/>
      <w:sz w:val="30"/>
      <w:szCs w:val="30"/>
    </w:rPr>
  </w:style>
  <w:style w:type="paragraph" w:styleId="Cytat">
    <w:name w:val="Quote"/>
    <w:basedOn w:val="Normalny"/>
    <w:next w:val="Normalny"/>
    <w:link w:val="CytatZnak"/>
    <w:uiPriority w:val="99"/>
    <w:qFormat/>
    <w:rsid w:val="00B220D6"/>
    <w:pPr>
      <w:spacing w:before="240" w:after="240" w:line="252" w:lineRule="auto"/>
      <w:ind w:left="864" w:right="864"/>
      <w:jc w:val="center"/>
    </w:pPr>
    <w:rPr>
      <w:i/>
      <w:iCs/>
    </w:rPr>
  </w:style>
  <w:style w:type="character" w:customStyle="1" w:styleId="CytatZnak">
    <w:name w:val="Cytat Znak"/>
    <w:basedOn w:val="Domylnaczcionkaakapitu"/>
    <w:link w:val="Cytat"/>
    <w:uiPriority w:val="99"/>
    <w:locked/>
    <w:rsid w:val="00B220D6"/>
    <w:rPr>
      <w:rFonts w:cs="Times New Roman"/>
      <w:i/>
      <w:iCs/>
    </w:rPr>
  </w:style>
  <w:style w:type="paragraph" w:styleId="Akapitzlist">
    <w:name w:val="List Paragraph"/>
    <w:aliases w:val="Wypunktowanie,Kr Lista punktowana"/>
    <w:basedOn w:val="Normalny"/>
    <w:link w:val="AkapitzlistZnak"/>
    <w:uiPriority w:val="99"/>
    <w:qFormat/>
    <w:rsid w:val="00367A57"/>
    <w:pPr>
      <w:ind w:left="720"/>
      <w:contextualSpacing/>
    </w:pPr>
  </w:style>
  <w:style w:type="character" w:styleId="Wyrnienieintensywne">
    <w:name w:val="Intense Emphasis"/>
    <w:basedOn w:val="Domylnaczcionkaakapitu"/>
    <w:uiPriority w:val="99"/>
    <w:qFormat/>
    <w:rsid w:val="00B220D6"/>
    <w:rPr>
      <w:rFonts w:cs="Times New Roman"/>
      <w:b/>
      <w:bCs/>
      <w:i/>
      <w:iCs/>
    </w:rPr>
  </w:style>
  <w:style w:type="paragraph" w:styleId="Cytatintensywny">
    <w:name w:val="Intense Quote"/>
    <w:basedOn w:val="Normalny"/>
    <w:next w:val="Normalny"/>
    <w:link w:val="CytatintensywnyZnak"/>
    <w:uiPriority w:val="99"/>
    <w:qFormat/>
    <w:rsid w:val="00B220D6"/>
    <w:pPr>
      <w:spacing w:before="100" w:beforeAutospacing="1" w:after="240"/>
      <w:ind w:left="864" w:right="864"/>
      <w:jc w:val="center"/>
    </w:pPr>
    <w:rPr>
      <w:rFonts w:ascii="Aptos Display" w:hAnsi="Aptos Display"/>
      <w:color w:val="1CADE4"/>
      <w:sz w:val="28"/>
      <w:szCs w:val="28"/>
    </w:rPr>
  </w:style>
  <w:style w:type="character" w:customStyle="1" w:styleId="CytatintensywnyZnak">
    <w:name w:val="Cytat intensywny Znak"/>
    <w:basedOn w:val="Domylnaczcionkaakapitu"/>
    <w:link w:val="Cytatintensywny"/>
    <w:uiPriority w:val="99"/>
    <w:locked/>
    <w:rsid w:val="00B220D6"/>
    <w:rPr>
      <w:rFonts w:ascii="Aptos Display" w:hAnsi="Aptos Display" w:cs="Times New Roman"/>
      <w:color w:val="1CADE4"/>
      <w:sz w:val="28"/>
      <w:szCs w:val="28"/>
    </w:rPr>
  </w:style>
  <w:style w:type="character" w:styleId="Odwoanieintensywne">
    <w:name w:val="Intense Reference"/>
    <w:basedOn w:val="Domylnaczcionkaakapitu"/>
    <w:uiPriority w:val="99"/>
    <w:qFormat/>
    <w:rsid w:val="00B220D6"/>
    <w:rPr>
      <w:rFonts w:cs="Times New Roman"/>
      <w:b/>
      <w:bCs/>
      <w:smallCaps/>
      <w:u w:val="single"/>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Legenda Znak Znak"/>
    <w:basedOn w:val="Normalny"/>
    <w:next w:val="Normalny"/>
    <w:link w:val="LegendaZnak"/>
    <w:uiPriority w:val="99"/>
    <w:qFormat/>
    <w:rsid w:val="00B220D6"/>
    <w:rPr>
      <w:b/>
      <w:bCs/>
      <w:color w:val="404040"/>
      <w:sz w:val="20"/>
      <w:szCs w:val="20"/>
    </w:rPr>
  </w:style>
  <w:style w:type="character" w:customStyle="1" w:styleId="AkapitzlistZnak">
    <w:name w:val="Akapit z listą Znak"/>
    <w:aliases w:val="Wypunktowanie Znak,Kr Lista punktowana Znak"/>
    <w:basedOn w:val="Domylnaczcionkaakapitu"/>
    <w:link w:val="Akapitzlist"/>
    <w:uiPriority w:val="99"/>
    <w:locked/>
    <w:rsid w:val="00FF07C4"/>
    <w:rPr>
      <w:rFonts w:cs="Times New Roman"/>
    </w:rPr>
  </w:style>
  <w:style w:type="table" w:styleId="Tabela-Siatka">
    <w:name w:val="Table Grid"/>
    <w:basedOn w:val="Standardowy"/>
    <w:uiPriority w:val="99"/>
    <w:rsid w:val="00FF07C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
    <w:name w:val="Zwykła tabela 31"/>
    <w:uiPriority w:val="99"/>
    <w:rsid w:val="00FF07C4"/>
    <w:rPr>
      <w:sz w:val="20"/>
      <w:szCs w:val="20"/>
    </w:rPr>
    <w:tblPr>
      <w:tblStyleRowBandSize w:val="1"/>
      <w:tblStyleColBandSize w:val="1"/>
      <w:tblInd w:w="0" w:type="dxa"/>
      <w:tblCellMar>
        <w:top w:w="0" w:type="dxa"/>
        <w:left w:w="108" w:type="dxa"/>
        <w:bottom w:w="0" w:type="dxa"/>
        <w:right w:w="108" w:type="dxa"/>
      </w:tblCellMar>
    </w:tblPr>
  </w:style>
  <w:style w:type="table" w:customStyle="1" w:styleId="Zwykatabela51">
    <w:name w:val="Zwykła tabela 51"/>
    <w:uiPriority w:val="99"/>
    <w:rsid w:val="00FF07C4"/>
    <w:rPr>
      <w:sz w:val="20"/>
      <w:szCs w:val="20"/>
    </w:rPr>
    <w:tblPr>
      <w:tblStyleRowBandSize w:val="1"/>
      <w:tblStyleColBandSize w:val="1"/>
      <w:tblInd w:w="0" w:type="dxa"/>
      <w:tblCellMar>
        <w:top w:w="0" w:type="dxa"/>
        <w:left w:w="108" w:type="dxa"/>
        <w:bottom w:w="0" w:type="dxa"/>
        <w:right w:w="108" w:type="dxa"/>
      </w:tblCellMar>
    </w:tblPr>
  </w:style>
  <w:style w:type="table" w:customStyle="1" w:styleId="Tabelasiatki6kolorowa1">
    <w:name w:val="Tabela siatki 6 — kolorowa1"/>
    <w:uiPriority w:val="99"/>
    <w:rsid w:val="00FF07C4"/>
    <w:rPr>
      <w:color w:val="000000"/>
      <w:sz w:val="20"/>
      <w:szCs w:val="2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paragraph" w:styleId="Nagwek">
    <w:name w:val="header"/>
    <w:basedOn w:val="Normalny"/>
    <w:link w:val="NagwekZnak"/>
    <w:uiPriority w:val="99"/>
    <w:rsid w:val="00FF07C4"/>
    <w:pPr>
      <w:tabs>
        <w:tab w:val="center" w:pos="4536"/>
        <w:tab w:val="right" w:pos="9072"/>
      </w:tabs>
    </w:pPr>
  </w:style>
  <w:style w:type="character" w:customStyle="1" w:styleId="NagwekZnak">
    <w:name w:val="Nagłówek Znak"/>
    <w:basedOn w:val="Domylnaczcionkaakapitu"/>
    <w:link w:val="Nagwek"/>
    <w:uiPriority w:val="99"/>
    <w:locked/>
    <w:rsid w:val="00FF07C4"/>
    <w:rPr>
      <w:rFonts w:cs="Times New Roman"/>
    </w:rPr>
  </w:style>
  <w:style w:type="paragraph" w:styleId="Stopka">
    <w:name w:val="footer"/>
    <w:basedOn w:val="Normalny"/>
    <w:link w:val="StopkaZnak"/>
    <w:uiPriority w:val="99"/>
    <w:rsid w:val="00FF07C4"/>
    <w:pPr>
      <w:tabs>
        <w:tab w:val="center" w:pos="4536"/>
        <w:tab w:val="right" w:pos="9072"/>
      </w:tabs>
    </w:pPr>
  </w:style>
  <w:style w:type="character" w:customStyle="1" w:styleId="StopkaZnak">
    <w:name w:val="Stopka Znak"/>
    <w:basedOn w:val="Domylnaczcionkaakapitu"/>
    <w:link w:val="Stopka"/>
    <w:uiPriority w:val="99"/>
    <w:locked/>
    <w:rsid w:val="00FF07C4"/>
    <w:rPr>
      <w:rFonts w:cs="Times New Roman"/>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basedOn w:val="Domylnaczcionkaakapitu"/>
    <w:link w:val="Legenda"/>
    <w:uiPriority w:val="99"/>
    <w:locked/>
    <w:rsid w:val="00FF07C4"/>
    <w:rPr>
      <w:rFonts w:cs="Times New Roman"/>
      <w:b/>
      <w:bCs/>
      <w:color w:val="404040"/>
      <w:sz w:val="20"/>
      <w:szCs w:val="20"/>
    </w:rPr>
  </w:style>
  <w:style w:type="paragraph" w:customStyle="1" w:styleId="rdo">
    <w:name w:val="Źródło"/>
    <w:basedOn w:val="Legenda"/>
    <w:next w:val="Normalny"/>
    <w:link w:val="rdoZnak"/>
    <w:uiPriority w:val="99"/>
    <w:rsid w:val="00FF07C4"/>
    <w:pPr>
      <w:suppressAutoHyphens/>
      <w:spacing w:before="120" w:after="120"/>
      <w:jc w:val="both"/>
    </w:pPr>
    <w:rPr>
      <w:rFonts w:ascii="Calibri" w:hAnsi="Calibri" w:cs="Arial"/>
    </w:rPr>
  </w:style>
  <w:style w:type="character" w:customStyle="1" w:styleId="rdoZnak">
    <w:name w:val="Źródło Znak"/>
    <w:basedOn w:val="LegendaZnak"/>
    <w:link w:val="rdo"/>
    <w:uiPriority w:val="99"/>
    <w:locked/>
    <w:rsid w:val="00FF07C4"/>
    <w:rPr>
      <w:rFonts w:ascii="Calibri" w:hAnsi="Calibri" w:cs="Arial"/>
      <w:b/>
      <w:bCs/>
      <w:color w:val="335B74"/>
      <w:kern w:val="0"/>
      <w:sz w:val="18"/>
      <w:szCs w:val="18"/>
    </w:rPr>
  </w:style>
  <w:style w:type="paragraph" w:styleId="Spistreci2">
    <w:name w:val="toc 2"/>
    <w:basedOn w:val="Normalny"/>
    <w:next w:val="Normalny"/>
    <w:autoRedefine/>
    <w:uiPriority w:val="39"/>
    <w:rsid w:val="00FF07C4"/>
    <w:pPr>
      <w:spacing w:after="100"/>
      <w:ind w:left="220"/>
    </w:pPr>
  </w:style>
  <w:style w:type="paragraph" w:styleId="Spistreci1">
    <w:name w:val="toc 1"/>
    <w:basedOn w:val="Normalny"/>
    <w:next w:val="Normalny"/>
    <w:autoRedefine/>
    <w:uiPriority w:val="39"/>
    <w:rsid w:val="00FF07C4"/>
    <w:pPr>
      <w:spacing w:after="100"/>
    </w:pPr>
  </w:style>
  <w:style w:type="character" w:styleId="Hipercze">
    <w:name w:val="Hyperlink"/>
    <w:basedOn w:val="Domylnaczcionkaakapitu"/>
    <w:uiPriority w:val="99"/>
    <w:rsid w:val="00FF07C4"/>
    <w:rPr>
      <w:rFonts w:cs="Times New Roman"/>
      <w:color w:val="6EAC1C"/>
      <w:u w:val="single"/>
    </w:rPr>
  </w:style>
  <w:style w:type="paragraph" w:styleId="Nagwekspisutreci">
    <w:name w:val="TOC Heading"/>
    <w:basedOn w:val="Nagwek1"/>
    <w:next w:val="Normalny"/>
    <w:uiPriority w:val="99"/>
    <w:qFormat/>
    <w:rsid w:val="00B220D6"/>
    <w:pPr>
      <w:outlineLvl w:val="9"/>
    </w:pPr>
  </w:style>
  <w:style w:type="character" w:styleId="Pogrubienie">
    <w:name w:val="Strong"/>
    <w:basedOn w:val="Domylnaczcionkaakapitu"/>
    <w:uiPriority w:val="99"/>
    <w:qFormat/>
    <w:rsid w:val="00B220D6"/>
    <w:rPr>
      <w:rFonts w:cs="Times New Roman"/>
      <w:b/>
      <w:bCs/>
    </w:rPr>
  </w:style>
  <w:style w:type="character" w:styleId="Uwydatnienie">
    <w:name w:val="Emphasis"/>
    <w:basedOn w:val="Domylnaczcionkaakapitu"/>
    <w:uiPriority w:val="99"/>
    <w:qFormat/>
    <w:rsid w:val="00B220D6"/>
    <w:rPr>
      <w:rFonts w:cs="Times New Roman"/>
      <w:i/>
      <w:iCs/>
    </w:rPr>
  </w:style>
  <w:style w:type="paragraph" w:styleId="Bezodstpw">
    <w:name w:val="No Spacing"/>
    <w:link w:val="BezodstpwZnak"/>
    <w:uiPriority w:val="99"/>
    <w:qFormat/>
    <w:rsid w:val="00B220D6"/>
    <w:rPr>
      <w:sz w:val="21"/>
      <w:szCs w:val="21"/>
      <w:lang w:eastAsia="en-US"/>
    </w:rPr>
  </w:style>
  <w:style w:type="character" w:styleId="Wyrnieniedelikatne">
    <w:name w:val="Subtle Emphasis"/>
    <w:basedOn w:val="Domylnaczcionkaakapitu"/>
    <w:uiPriority w:val="99"/>
    <w:qFormat/>
    <w:rsid w:val="00B220D6"/>
    <w:rPr>
      <w:rFonts w:cs="Times New Roman"/>
      <w:i/>
      <w:iCs/>
      <w:color w:val="595959"/>
    </w:rPr>
  </w:style>
  <w:style w:type="character" w:styleId="Odwoaniedelikatne">
    <w:name w:val="Subtle Reference"/>
    <w:basedOn w:val="Domylnaczcionkaakapitu"/>
    <w:uiPriority w:val="99"/>
    <w:qFormat/>
    <w:rsid w:val="00B220D6"/>
    <w:rPr>
      <w:rFonts w:cs="Times New Roman"/>
      <w:smallCaps/>
      <w:color w:val="404040"/>
    </w:rPr>
  </w:style>
  <w:style w:type="character" w:styleId="Tytuksiki">
    <w:name w:val="Book Title"/>
    <w:basedOn w:val="Domylnaczcionkaakapitu"/>
    <w:uiPriority w:val="99"/>
    <w:qFormat/>
    <w:rsid w:val="00B220D6"/>
    <w:rPr>
      <w:rFonts w:cs="Times New Roman"/>
      <w:b/>
      <w:bCs/>
      <w:smallCaps/>
    </w:rPr>
  </w:style>
  <w:style w:type="character" w:customStyle="1" w:styleId="BezodstpwZnak">
    <w:name w:val="Bez odstępów Znak"/>
    <w:basedOn w:val="Domylnaczcionkaakapitu"/>
    <w:link w:val="Bezodstpw"/>
    <w:uiPriority w:val="99"/>
    <w:locked/>
    <w:rsid w:val="00FF07C4"/>
    <w:rPr>
      <w:rFonts w:cs="Times New Roman"/>
      <w:sz w:val="21"/>
      <w:szCs w:val="21"/>
      <w:lang w:val="pl-PL" w:eastAsia="en-US" w:bidi="ar-SA"/>
    </w:rPr>
  </w:style>
  <w:style w:type="paragraph" w:styleId="Tekstprzypisudolnego">
    <w:name w:val="footnote text"/>
    <w:basedOn w:val="Normalny"/>
    <w:link w:val="TekstprzypisudolnegoZnak"/>
    <w:uiPriority w:val="99"/>
    <w:semiHidden/>
    <w:rsid w:val="00FF07C4"/>
    <w:pPr>
      <w:jc w:val="both"/>
    </w:pPr>
    <w:rPr>
      <w:sz w:val="20"/>
      <w:szCs w:val="20"/>
    </w:rPr>
  </w:style>
  <w:style w:type="character" w:customStyle="1" w:styleId="TekstprzypisudolnegoZnak">
    <w:name w:val="Tekst przypisu dolnego Znak"/>
    <w:basedOn w:val="Domylnaczcionkaakapitu"/>
    <w:link w:val="Tekstprzypisudolnego"/>
    <w:uiPriority w:val="99"/>
    <w:semiHidden/>
    <w:locked/>
    <w:rsid w:val="00FF07C4"/>
    <w:rPr>
      <w:rFonts w:eastAsia="Times New Roman" w:cs="Times New Roman"/>
      <w:kern w:val="0"/>
      <w:sz w:val="20"/>
      <w:szCs w:val="20"/>
    </w:rPr>
  </w:style>
  <w:style w:type="character" w:styleId="Odwoanieprzypisudolnego">
    <w:name w:val="footnote reference"/>
    <w:basedOn w:val="Domylnaczcionkaakapitu"/>
    <w:uiPriority w:val="99"/>
    <w:semiHidden/>
    <w:rsid w:val="00FF07C4"/>
    <w:rPr>
      <w:rFonts w:cs="Times New Roman"/>
      <w:vertAlign w:val="superscript"/>
    </w:rPr>
  </w:style>
  <w:style w:type="paragraph" w:customStyle="1" w:styleId="ppkt">
    <w:name w:val="p.pkt"/>
    <w:uiPriority w:val="99"/>
    <w:rsid w:val="00FF07C4"/>
    <w:pPr>
      <w:widowControl w:val="0"/>
      <w:autoSpaceDE w:val="0"/>
      <w:autoSpaceDN w:val="0"/>
      <w:adjustRightInd w:val="0"/>
      <w:spacing w:line="40" w:lineRule="atLeast"/>
      <w:ind w:left="240"/>
      <w:jc w:val="both"/>
    </w:pPr>
    <w:rPr>
      <w:rFonts w:ascii="Arial" w:hAnsi="Arial" w:cs="Arial"/>
      <w:color w:val="000000"/>
      <w:sz w:val="18"/>
      <w:szCs w:val="18"/>
    </w:rPr>
  </w:style>
  <w:style w:type="paragraph" w:customStyle="1" w:styleId="p">
    <w:name w:val="p"/>
    <w:uiPriority w:val="99"/>
    <w:rsid w:val="00FF07C4"/>
    <w:pPr>
      <w:widowControl w:val="0"/>
      <w:autoSpaceDE w:val="0"/>
      <w:autoSpaceDN w:val="0"/>
      <w:adjustRightInd w:val="0"/>
      <w:spacing w:before="20" w:after="40" w:line="40" w:lineRule="atLeast"/>
      <w:jc w:val="both"/>
    </w:pPr>
    <w:rPr>
      <w:rFonts w:ascii="Arial" w:hAnsi="Arial" w:cs="Arial"/>
      <w:color w:val="000000"/>
      <w:sz w:val="18"/>
      <w:szCs w:val="18"/>
    </w:rPr>
  </w:style>
  <w:style w:type="paragraph" w:customStyle="1" w:styleId="bezodstpw1">
    <w:name w:val="bezodstpw1"/>
    <w:basedOn w:val="Normalny"/>
    <w:uiPriority w:val="99"/>
    <w:rsid w:val="00FF07C4"/>
    <w:pPr>
      <w:spacing w:before="100" w:beforeAutospacing="1" w:after="100" w:afterAutospacing="1"/>
    </w:pPr>
    <w:rPr>
      <w:rFonts w:ascii="Calibri" w:hAnsi="Calibri" w:cs="Calibri"/>
      <w:color w:val="000000"/>
    </w:rPr>
  </w:style>
  <w:style w:type="paragraph" w:customStyle="1" w:styleId="bezodstpw3">
    <w:name w:val="bezodstpw3"/>
    <w:basedOn w:val="Normalny"/>
    <w:uiPriority w:val="99"/>
    <w:rsid w:val="00FF07C4"/>
    <w:pPr>
      <w:spacing w:before="100" w:beforeAutospacing="1" w:after="100" w:afterAutospacing="1"/>
    </w:pPr>
    <w:rPr>
      <w:rFonts w:ascii="Calibri" w:hAnsi="Calibri" w:cs="Calibri"/>
      <w:color w:val="000000"/>
    </w:rPr>
  </w:style>
  <w:style w:type="table" w:customStyle="1" w:styleId="Tabelasiatki1jasnaakcent11">
    <w:name w:val="Tabela siatki 1 — jasna — akcent 11"/>
    <w:uiPriority w:val="99"/>
    <w:rsid w:val="00FF07C4"/>
    <w:pPr>
      <w:jc w:val="both"/>
    </w:pPr>
    <w:rPr>
      <w:sz w:val="20"/>
      <w:szCs w:val="20"/>
    </w:rPr>
    <w:tblPr>
      <w:tblStyleRowBandSize w:val="1"/>
      <w:tblStyleColBandSize w:val="1"/>
      <w:tblInd w:w="0" w:type="dxa"/>
      <w:tblBorders>
        <w:top w:val="single" w:sz="4" w:space="0" w:color="A4DDF4"/>
        <w:left w:val="single" w:sz="4" w:space="0" w:color="A4DDF4"/>
        <w:bottom w:val="single" w:sz="4" w:space="0" w:color="A4DDF4"/>
        <w:right w:val="single" w:sz="4" w:space="0" w:color="A4DDF4"/>
        <w:insideH w:val="single" w:sz="4" w:space="0" w:color="A4DDF4"/>
        <w:insideV w:val="single" w:sz="4" w:space="0" w:color="A4DDF4"/>
      </w:tblBorders>
      <w:tblCellMar>
        <w:top w:w="0" w:type="dxa"/>
        <w:left w:w="108" w:type="dxa"/>
        <w:bottom w:w="0" w:type="dxa"/>
        <w:right w:w="108" w:type="dxa"/>
      </w:tblCellMar>
    </w:tblPr>
  </w:style>
  <w:style w:type="character" w:customStyle="1" w:styleId="mark">
    <w:name w:val="mark"/>
    <w:basedOn w:val="Domylnaczcionkaakapitu"/>
    <w:uiPriority w:val="99"/>
    <w:rsid w:val="00FF07C4"/>
    <w:rPr>
      <w:rFonts w:cs="Times New Roman"/>
    </w:rPr>
  </w:style>
  <w:style w:type="paragraph" w:styleId="NormalnyWeb">
    <w:name w:val="Normal (Web)"/>
    <w:basedOn w:val="Normalny"/>
    <w:uiPriority w:val="99"/>
    <w:semiHidden/>
    <w:rsid w:val="00FF07C4"/>
    <w:pPr>
      <w:spacing w:before="100" w:beforeAutospacing="1" w:after="100" w:afterAutospacing="1"/>
    </w:pPr>
  </w:style>
  <w:style w:type="paragraph" w:styleId="Spisilustracji">
    <w:name w:val="table of figures"/>
    <w:basedOn w:val="Normalny"/>
    <w:next w:val="Normalny"/>
    <w:uiPriority w:val="99"/>
    <w:rsid w:val="00FF07C4"/>
    <w:pPr>
      <w:spacing w:line="276" w:lineRule="auto"/>
      <w:jc w:val="both"/>
    </w:pPr>
    <w:rPr>
      <w:sz w:val="20"/>
      <w:szCs w:val="20"/>
    </w:rPr>
  </w:style>
  <w:style w:type="table" w:customStyle="1" w:styleId="Tabelasiatki1jasna1">
    <w:name w:val="Tabela siatki 1 — jasna1"/>
    <w:uiPriority w:val="99"/>
    <w:rsid w:val="00FF07C4"/>
    <w:pPr>
      <w:suppressAutoHyphens/>
    </w:pPr>
    <w:rPr>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Tabelasiatki3akcent11">
    <w:name w:val="Tabela siatki 3 — akcent 11"/>
    <w:uiPriority w:val="99"/>
    <w:rsid w:val="00FF07C4"/>
    <w:rPr>
      <w:sz w:val="20"/>
      <w:szCs w:val="20"/>
    </w:rPr>
    <w:tblPr>
      <w:tblStyleRowBandSize w:val="1"/>
      <w:tblStyleColBandSize w:val="1"/>
      <w:tblInd w:w="0" w:type="dxa"/>
      <w:tblBorders>
        <w:top w:val="single" w:sz="4" w:space="0" w:color="76CDEE"/>
        <w:left w:val="single" w:sz="4" w:space="0" w:color="76CDEE"/>
        <w:bottom w:val="single" w:sz="4" w:space="0" w:color="76CDEE"/>
        <w:right w:val="single" w:sz="4" w:space="0" w:color="76CDEE"/>
        <w:insideH w:val="single" w:sz="4" w:space="0" w:color="76CDEE"/>
        <w:insideV w:val="single" w:sz="4" w:space="0" w:color="76CDEE"/>
      </w:tblBorders>
      <w:tblCellMar>
        <w:top w:w="0" w:type="dxa"/>
        <w:left w:w="108" w:type="dxa"/>
        <w:bottom w:w="0" w:type="dxa"/>
        <w:right w:w="108" w:type="dxa"/>
      </w:tblCellMar>
    </w:tblPr>
  </w:style>
  <w:style w:type="table" w:customStyle="1" w:styleId="Tabelasiatki2akcent21">
    <w:name w:val="Tabela siatki 2 — akcent 21"/>
    <w:uiPriority w:val="99"/>
    <w:rsid w:val="00FF07C4"/>
    <w:pPr>
      <w:spacing w:before="100"/>
    </w:pPr>
    <w:rPr>
      <w:sz w:val="20"/>
      <w:szCs w:val="20"/>
    </w:rPr>
    <w:tblPr>
      <w:tblStyleRowBandSize w:val="1"/>
      <w:tblStyleColBandSize w:val="1"/>
      <w:tblInd w:w="0" w:type="dxa"/>
      <w:tblBorders>
        <w:top w:val="single" w:sz="2" w:space="0" w:color="74B5E4"/>
        <w:bottom w:val="single" w:sz="2" w:space="0" w:color="74B5E4"/>
        <w:insideH w:val="single" w:sz="2" w:space="0" w:color="74B5E4"/>
        <w:insideV w:val="single" w:sz="2" w:space="0" w:color="74B5E4"/>
      </w:tblBorders>
      <w:tblCellMar>
        <w:top w:w="0" w:type="dxa"/>
        <w:left w:w="108" w:type="dxa"/>
        <w:bottom w:w="0" w:type="dxa"/>
        <w:right w:w="108" w:type="dxa"/>
      </w:tblCellMar>
    </w:tblPr>
  </w:style>
  <w:style w:type="paragraph" w:customStyle="1" w:styleId="Default">
    <w:name w:val="Default"/>
    <w:uiPriority w:val="99"/>
    <w:rsid w:val="00FF07C4"/>
    <w:pPr>
      <w:autoSpaceDE w:val="0"/>
      <w:autoSpaceDN w:val="0"/>
      <w:adjustRightInd w:val="0"/>
    </w:pPr>
    <w:rPr>
      <w:rFonts w:ascii="Times New Roman" w:hAnsi="Times New Roman"/>
      <w:color w:val="000000"/>
      <w:sz w:val="24"/>
      <w:szCs w:val="24"/>
      <w:lang w:eastAsia="en-US"/>
    </w:rPr>
  </w:style>
  <w:style w:type="character" w:styleId="Odwoaniedokomentarza">
    <w:name w:val="annotation reference"/>
    <w:basedOn w:val="Domylnaczcionkaakapitu"/>
    <w:uiPriority w:val="99"/>
    <w:semiHidden/>
    <w:rsid w:val="00FF07C4"/>
    <w:rPr>
      <w:rFonts w:cs="Times New Roman"/>
      <w:sz w:val="16"/>
      <w:szCs w:val="16"/>
    </w:rPr>
  </w:style>
  <w:style w:type="paragraph" w:styleId="Tekstkomentarza">
    <w:name w:val="annotation text"/>
    <w:basedOn w:val="Normalny"/>
    <w:link w:val="TekstkomentarzaZnak"/>
    <w:uiPriority w:val="99"/>
    <w:rsid w:val="00FF07C4"/>
    <w:rPr>
      <w:sz w:val="20"/>
      <w:szCs w:val="20"/>
    </w:rPr>
  </w:style>
  <w:style w:type="character" w:customStyle="1" w:styleId="TekstkomentarzaZnak">
    <w:name w:val="Tekst komentarza Znak"/>
    <w:basedOn w:val="Domylnaczcionkaakapitu"/>
    <w:link w:val="Tekstkomentarza"/>
    <w:uiPriority w:val="99"/>
    <w:locked/>
    <w:rsid w:val="00FF07C4"/>
    <w:rPr>
      <w:rFonts w:cs="Times New Roman"/>
      <w:sz w:val="20"/>
      <w:szCs w:val="20"/>
    </w:rPr>
  </w:style>
  <w:style w:type="paragraph" w:styleId="Tematkomentarza">
    <w:name w:val="annotation subject"/>
    <w:basedOn w:val="Tekstkomentarza"/>
    <w:next w:val="Tekstkomentarza"/>
    <w:link w:val="TematkomentarzaZnak"/>
    <w:uiPriority w:val="99"/>
    <w:semiHidden/>
    <w:rsid w:val="00FF07C4"/>
    <w:rPr>
      <w:b/>
      <w:bCs/>
    </w:rPr>
  </w:style>
  <w:style w:type="character" w:customStyle="1" w:styleId="TematkomentarzaZnak">
    <w:name w:val="Temat komentarza Znak"/>
    <w:basedOn w:val="TekstkomentarzaZnak"/>
    <w:link w:val="Tematkomentarza"/>
    <w:uiPriority w:val="99"/>
    <w:semiHidden/>
    <w:locked/>
    <w:rsid w:val="00FF07C4"/>
    <w:rPr>
      <w:rFonts w:cs="Times New Roman"/>
      <w:b/>
      <w:bCs/>
      <w:sz w:val="20"/>
      <w:szCs w:val="20"/>
    </w:rPr>
  </w:style>
  <w:style w:type="paragraph" w:styleId="Spistreci3">
    <w:name w:val="toc 3"/>
    <w:basedOn w:val="Normalny"/>
    <w:next w:val="Normalny"/>
    <w:autoRedefine/>
    <w:uiPriority w:val="99"/>
    <w:rsid w:val="00CF51D9"/>
    <w:pPr>
      <w:spacing w:after="100"/>
      <w:ind w:left="440"/>
    </w:pPr>
  </w:style>
  <w:style w:type="table" w:customStyle="1" w:styleId="Tabelasiatki2akcent11">
    <w:name w:val="Tabela siatki 2 — akcent 11"/>
    <w:uiPriority w:val="99"/>
    <w:rsid w:val="00B220D6"/>
    <w:rPr>
      <w:sz w:val="20"/>
      <w:szCs w:val="20"/>
    </w:rPr>
    <w:tblPr>
      <w:tblStyleRowBandSize w:val="1"/>
      <w:tblStyleColBandSize w:val="1"/>
      <w:tblInd w:w="0" w:type="dxa"/>
      <w:tblBorders>
        <w:top w:val="single" w:sz="2" w:space="0" w:color="76CDEE"/>
        <w:bottom w:val="single" w:sz="2" w:space="0" w:color="76CDEE"/>
        <w:insideH w:val="single" w:sz="2" w:space="0" w:color="76CDEE"/>
        <w:insideV w:val="single" w:sz="2" w:space="0" w:color="76CDEE"/>
      </w:tblBorders>
      <w:tblCellMar>
        <w:top w:w="0" w:type="dxa"/>
        <w:left w:w="108" w:type="dxa"/>
        <w:bottom w:w="0" w:type="dxa"/>
        <w:right w:w="108" w:type="dxa"/>
      </w:tblCellMar>
    </w:tblPr>
  </w:style>
  <w:style w:type="table" w:customStyle="1" w:styleId="Tabelasiatki4akcent11">
    <w:name w:val="Tabela siatki 4 — akcent 11"/>
    <w:uiPriority w:val="99"/>
    <w:rsid w:val="00B220D6"/>
    <w:rPr>
      <w:sz w:val="20"/>
      <w:szCs w:val="20"/>
    </w:rPr>
    <w:tblPr>
      <w:tblStyleRowBandSize w:val="1"/>
      <w:tblStyleColBandSize w:val="1"/>
      <w:tblInd w:w="0" w:type="dxa"/>
      <w:tblBorders>
        <w:top w:val="single" w:sz="4" w:space="0" w:color="76CDEE"/>
        <w:left w:val="single" w:sz="4" w:space="0" w:color="76CDEE"/>
        <w:bottom w:val="single" w:sz="4" w:space="0" w:color="76CDEE"/>
        <w:right w:val="single" w:sz="4" w:space="0" w:color="76CDEE"/>
        <w:insideH w:val="single" w:sz="4" w:space="0" w:color="76CDEE"/>
        <w:insideV w:val="single" w:sz="4" w:space="0" w:color="76CDEE"/>
      </w:tblBorders>
      <w:tblCellMar>
        <w:top w:w="0" w:type="dxa"/>
        <w:left w:w="108" w:type="dxa"/>
        <w:bottom w:w="0" w:type="dxa"/>
        <w:right w:w="108" w:type="dxa"/>
      </w:tblCellMar>
    </w:tblPr>
  </w:style>
  <w:style w:type="table" w:customStyle="1" w:styleId="Tabelasiatki1jasnaakcent111">
    <w:name w:val="Tabela siatki 1 — jasna — akcent 111"/>
    <w:uiPriority w:val="99"/>
    <w:rsid w:val="00CC37A7"/>
    <w:pPr>
      <w:jc w:val="both"/>
    </w:pPr>
    <w:rPr>
      <w:sz w:val="20"/>
      <w:szCs w:val="20"/>
    </w:rPr>
    <w:tblPr>
      <w:tblStyleRowBandSize w:val="1"/>
      <w:tblStyleColBandSize w:val="1"/>
      <w:tblInd w:w="0" w:type="dxa"/>
      <w:tblBorders>
        <w:top w:val="single" w:sz="4" w:space="0" w:color="A4DDF4"/>
        <w:left w:val="single" w:sz="4" w:space="0" w:color="A4DDF4"/>
        <w:bottom w:val="single" w:sz="4" w:space="0" w:color="A4DDF4"/>
        <w:right w:val="single" w:sz="4" w:space="0" w:color="A4DDF4"/>
        <w:insideH w:val="single" w:sz="4" w:space="0" w:color="A4DDF4"/>
        <w:insideV w:val="single" w:sz="4" w:space="0" w:color="A4DDF4"/>
      </w:tblBorders>
      <w:tblCellMar>
        <w:top w:w="0" w:type="dxa"/>
        <w:left w:w="108" w:type="dxa"/>
        <w:bottom w:w="0" w:type="dxa"/>
        <w:right w:w="108" w:type="dxa"/>
      </w:tblCellMar>
    </w:tblPr>
  </w:style>
  <w:style w:type="table" w:customStyle="1" w:styleId="Tabelasiatki4akcent51">
    <w:name w:val="Tabela siatki 4 — akcent 51"/>
    <w:uiPriority w:val="99"/>
    <w:rsid w:val="00A93B02"/>
    <w:rPr>
      <w:sz w:val="20"/>
      <w:szCs w:val="20"/>
    </w:rPr>
    <w:tblPr>
      <w:tblStyleRowBandSize w:val="1"/>
      <w:tblStyleColBandSize w:val="1"/>
      <w:tblInd w:w="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CellMar>
        <w:top w:w="0" w:type="dxa"/>
        <w:left w:w="108" w:type="dxa"/>
        <w:bottom w:w="0" w:type="dxa"/>
        <w:right w:w="108" w:type="dxa"/>
      </w:tblCellMar>
    </w:tblPr>
  </w:style>
  <w:style w:type="character" w:customStyle="1" w:styleId="Nierozpoznanawzmianka1">
    <w:name w:val="Nierozpoznana wzmianka1"/>
    <w:basedOn w:val="Domylnaczcionkaakapitu"/>
    <w:uiPriority w:val="99"/>
    <w:semiHidden/>
    <w:rsid w:val="002F4F0F"/>
    <w:rPr>
      <w:rFonts w:cs="Times New Roman"/>
      <w:color w:val="605E5C"/>
      <w:shd w:val="clear" w:color="auto" w:fill="E1DFDD"/>
    </w:rPr>
  </w:style>
  <w:style w:type="table" w:customStyle="1" w:styleId="Tabelasiatki5ciemnaakcent41">
    <w:name w:val="Tabela siatki 5 — ciemna — akcent 41"/>
    <w:uiPriority w:val="99"/>
    <w:rsid w:val="00A00636"/>
    <w:rPr>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8F1EA"/>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4136540">
      <w:marLeft w:val="0"/>
      <w:marRight w:val="0"/>
      <w:marTop w:val="0"/>
      <w:marBottom w:val="0"/>
      <w:divBdr>
        <w:top w:val="none" w:sz="0" w:space="0" w:color="242424"/>
        <w:left w:val="none" w:sz="0" w:space="0" w:color="242424"/>
        <w:bottom w:val="none" w:sz="0" w:space="0" w:color="242424"/>
        <w:right w:val="none" w:sz="0" w:space="0" w:color="242424"/>
      </w:divBdr>
      <w:divsChild>
        <w:div w:id="1404136539">
          <w:marLeft w:val="0"/>
          <w:marRight w:val="0"/>
          <w:marTop w:val="0"/>
          <w:marBottom w:val="0"/>
          <w:divBdr>
            <w:top w:val="none" w:sz="0" w:space="0" w:color="242424"/>
            <w:left w:val="none" w:sz="0" w:space="0" w:color="242424"/>
            <w:bottom w:val="none" w:sz="0" w:space="0" w:color="242424"/>
            <w:right w:val="none" w:sz="0" w:space="0" w:color="242424"/>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karty.apgw.gov.pl:4200/jcw-powierzchniowe" TargetMode="External"/><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59</Pages>
  <Words>13419</Words>
  <Characters>80517</Characters>
  <Application>Microsoft Office Word</Application>
  <DocSecurity>0</DocSecurity>
  <Lines>670</Lines>
  <Paragraphs>187</Paragraphs>
  <ScaleCrop>false</ScaleCrop>
  <Company/>
  <LinksUpToDate>false</LinksUpToDate>
  <CharactersWithSpaces>93749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Wrana</dc:creator>
  <cp:keywords/>
  <dc:description/>
  <cp:lastModifiedBy>Marta Wnuk</cp:lastModifiedBy>
  <cp:revision>3</cp:revision>
  <dcterms:created xsi:type="dcterms:W3CDTF">2025-10-09T13:08:00Z</dcterms:created>
  <dcterms:modified xsi:type="dcterms:W3CDTF">2025-10-15T13:56:00Z</dcterms:modified>
</cp:coreProperties>
</file>