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132DF0">
      <w:pPr>
        <w:ind w:left="708"/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132DF0">
        <w:rPr>
          <w:sz w:val="16"/>
          <w:szCs w:val="16"/>
        </w:rPr>
        <w:t>WYKONANIE KLIMATYZACJI W BUDYNKU URZĘDU GMINY MSZANA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6D515B" w:rsidP="001A70B6">
      <w:pPr>
        <w:jc w:val="center"/>
      </w:pPr>
      <w:hyperlink r:id="rId4" w:history="1">
        <w:r w:rsidR="00F47262">
          <w:rPr>
            <w:rStyle w:val="Hipercze"/>
          </w:rPr>
          <w:t>LIN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ssdAV4Tzo7I&amp;feature=youtu.b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184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2020-05-27T10:37:00Z</dcterms:created>
  <dcterms:modified xsi:type="dcterms:W3CDTF">2020-07-06T07:18:00Z</dcterms:modified>
</cp:coreProperties>
</file>