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83588A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83588A">
        <w:rPr>
          <w:sz w:val="16"/>
          <w:szCs w:val="16"/>
        </w:rPr>
        <w:t>DOSTAWA I MONTAŻ URZĄDZEŃ REKREACYJNYCH DO PARKU AKTYWNEJ REKREACYJNEJ W MSZANIE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FA62E4" w:rsidP="001A70B6">
      <w:pPr>
        <w:jc w:val="center"/>
      </w:pPr>
      <w:hyperlink r:id="rId4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E5A43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</Words>
  <Characters>229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2020-07-06T07:34:00Z</cp:lastPrinted>
  <dcterms:created xsi:type="dcterms:W3CDTF">2020-05-27T10:37:00Z</dcterms:created>
  <dcterms:modified xsi:type="dcterms:W3CDTF">2020-07-15T06:02:00Z</dcterms:modified>
</cp:coreProperties>
</file>