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2BE" w:rsidRPr="00267CFE" w:rsidRDefault="00C932BE" w:rsidP="00C932BE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:rsidR="00C932BE" w:rsidRPr="00267CFE" w:rsidRDefault="00C932BE" w:rsidP="00C932BE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C932BE" w:rsidRDefault="00C932BE" w:rsidP="00C932B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:rsidR="00C932BE" w:rsidRDefault="00C932BE" w:rsidP="00C932BE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 art. 117 ust. 4 ustawy Prawo zamówień publicznych</w:t>
      </w:r>
    </w:p>
    <w:p w:rsidR="00C932BE" w:rsidRDefault="00C932BE" w:rsidP="00C932BE">
      <w:pPr>
        <w:jc w:val="center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 xml:space="preserve">dotyczy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zamówienia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publicznego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3713FE">
        <w:rPr>
          <w:rFonts w:ascii="Tahoma" w:eastAsia="Lucida Sans Unicode" w:hAnsi="Tahoma" w:cs="Tahoma"/>
          <w:bCs/>
          <w:kern w:val="3"/>
          <w:lang w:eastAsia="zh-CN"/>
        </w:rPr>
        <w:t>„R</w:t>
      </w:r>
      <w:r w:rsidRPr="003713FE">
        <w:rPr>
          <w:rFonts w:ascii="Tahoma" w:hAnsi="Tahoma" w:cs="Tahoma"/>
          <w:bCs/>
        </w:rPr>
        <w:t xml:space="preserve">emont części budynku Gminnego Ośrodka Kultury </w:t>
      </w:r>
      <w:r w:rsidRPr="003713FE">
        <w:rPr>
          <w:rFonts w:ascii="Tahoma" w:hAnsi="Tahoma" w:cs="Tahoma"/>
          <w:bCs/>
        </w:rPr>
        <w:br/>
        <w:t>i Rekreacji w Mszanie</w:t>
      </w:r>
      <w:r w:rsidRPr="003713FE">
        <w:rPr>
          <w:rFonts w:ascii="Tahoma" w:eastAsia="Lucida Sans Unicode" w:hAnsi="Tahoma" w:cs="Tahoma"/>
          <w:bCs/>
          <w:kern w:val="3"/>
          <w:lang w:eastAsia="zh-CN"/>
        </w:rPr>
        <w:t>” – II postępowanie</w:t>
      </w:r>
    </w:p>
    <w:p w:rsidR="00C932BE" w:rsidRDefault="00C932BE" w:rsidP="00C932BE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C932BE" w:rsidRDefault="00C932BE" w:rsidP="00C932BE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składane przez nw. wymienionych Wykonawców wspólnie ubiegających się o udzielenie zamówienia:</w:t>
      </w:r>
    </w:p>
    <w:p w:rsidR="00C932BE" w:rsidRDefault="00C932BE" w:rsidP="00C932BE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/>
      </w:tblPr>
      <w:tblGrid>
        <w:gridCol w:w="486"/>
        <w:gridCol w:w="2532"/>
        <w:gridCol w:w="3723"/>
        <w:gridCol w:w="2190"/>
      </w:tblGrid>
      <w:tr w:rsidR="00C932BE" w:rsidTr="00553FDC">
        <w:tc>
          <w:tcPr>
            <w:tcW w:w="485" w:type="dxa"/>
          </w:tcPr>
          <w:p w:rsidR="00C932BE" w:rsidRDefault="00C932BE" w:rsidP="00553FDC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:rsidR="00C932BE" w:rsidRDefault="00C932BE" w:rsidP="00553FDC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:rsidR="00C932BE" w:rsidRDefault="00C932BE" w:rsidP="00553FDC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:rsidR="00C932BE" w:rsidRDefault="00C932BE" w:rsidP="00553FDC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C932BE" w:rsidTr="00553FDC">
        <w:tc>
          <w:tcPr>
            <w:tcW w:w="485" w:type="dxa"/>
          </w:tcPr>
          <w:p w:rsidR="00C932BE" w:rsidRDefault="00C932BE" w:rsidP="00553FDC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:rsidR="00C932BE" w:rsidRDefault="00C932BE" w:rsidP="00553FDC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:rsidR="00C932BE" w:rsidRDefault="00C932BE" w:rsidP="00553FDC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:rsidR="00C932BE" w:rsidRDefault="00C932BE" w:rsidP="00553FDC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C932BE" w:rsidTr="00553FDC">
        <w:tc>
          <w:tcPr>
            <w:tcW w:w="485" w:type="dxa"/>
          </w:tcPr>
          <w:p w:rsidR="00C932BE" w:rsidRDefault="00C932BE" w:rsidP="00553FDC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:rsidR="00C932BE" w:rsidRDefault="00C932BE" w:rsidP="00553FDC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:rsidR="00C932BE" w:rsidRDefault="00C932BE" w:rsidP="00553FDC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:rsidR="00C932BE" w:rsidRDefault="00C932BE" w:rsidP="00553FDC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C932BE" w:rsidRDefault="00C932BE" w:rsidP="00C932BE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C932BE" w:rsidRDefault="00C932BE" w:rsidP="00C932BE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(doświadczenia) określony w </w:t>
      </w:r>
      <w:proofErr w:type="spellStart"/>
      <w:r>
        <w:rPr>
          <w:rFonts w:ascii="Tahoma" w:eastAsia="Lucida Sans Unicode" w:hAnsi="Tahoma" w:cs="Tahoma"/>
          <w:kern w:val="3"/>
          <w:lang w:eastAsia="zh-CN"/>
        </w:rPr>
        <w:t>pkt</w:t>
      </w:r>
      <w:proofErr w:type="spellEnd"/>
      <w:r>
        <w:rPr>
          <w:rFonts w:ascii="Tahoma" w:eastAsia="Lucida Sans Unicode" w:hAnsi="Tahoma" w:cs="Tahoma"/>
          <w:kern w:val="3"/>
          <w:lang w:eastAsia="zh-CN"/>
        </w:rPr>
        <w:t xml:space="preserve"> 3.4 rozdziału III SWZ spełnia(ją) w naszym imieniu nw. Wykonawca(y):</w:t>
      </w:r>
    </w:p>
    <w:tbl>
      <w:tblPr>
        <w:tblStyle w:val="Tabela-Siatka"/>
        <w:tblW w:w="0" w:type="auto"/>
        <w:tblInd w:w="308" w:type="dxa"/>
        <w:tblLook w:val="04A0"/>
      </w:tblPr>
      <w:tblGrid>
        <w:gridCol w:w="3077"/>
        <w:gridCol w:w="5903"/>
      </w:tblGrid>
      <w:tr w:rsidR="00C932BE" w:rsidTr="00553FDC">
        <w:tc>
          <w:tcPr>
            <w:tcW w:w="3100" w:type="dxa"/>
          </w:tcPr>
          <w:p w:rsidR="00C932BE" w:rsidRDefault="00C932BE" w:rsidP="00553FDC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:rsidR="00C932BE" w:rsidRDefault="00C932BE" w:rsidP="00553FDC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Zakres robót budowlanych, które będą realizowane przez tego Wykonawcę</w:t>
            </w:r>
          </w:p>
        </w:tc>
      </w:tr>
      <w:tr w:rsidR="00C932BE" w:rsidTr="00553FDC">
        <w:tc>
          <w:tcPr>
            <w:tcW w:w="3100" w:type="dxa"/>
          </w:tcPr>
          <w:p w:rsidR="00C932BE" w:rsidRDefault="00C932BE" w:rsidP="00553FDC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:rsidR="00C932BE" w:rsidRDefault="00C932BE" w:rsidP="00553FDC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C932BE" w:rsidRDefault="00C932BE" w:rsidP="00C932BE">
      <w:pPr>
        <w:tabs>
          <w:tab w:val="left" w:pos="1978"/>
          <w:tab w:val="left" w:pos="3828"/>
          <w:tab w:val="center" w:pos="4677"/>
        </w:tabs>
        <w:spacing w:before="720"/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:rsidR="00C932BE" w:rsidRDefault="00C932BE" w:rsidP="00C932BE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C932BE" w:rsidRDefault="00C932BE" w:rsidP="00C932BE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8E495C" w:rsidRDefault="008E495C" w:rsidP="00C932BE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sectPr w:rsidR="008E495C" w:rsidSect="00EF259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9B5" w:rsidRDefault="00CF79B5" w:rsidP="008E495C">
      <w:r>
        <w:separator/>
      </w:r>
    </w:p>
  </w:endnote>
  <w:endnote w:type="continuationSeparator" w:id="0">
    <w:p w:rsidR="00CF79B5" w:rsidRDefault="00CF79B5" w:rsidP="008E49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9B5" w:rsidRDefault="00CF79B5" w:rsidP="008E495C">
      <w:r>
        <w:separator/>
      </w:r>
    </w:p>
  </w:footnote>
  <w:footnote w:type="continuationSeparator" w:id="0">
    <w:p w:rsidR="00CF79B5" w:rsidRDefault="00CF79B5" w:rsidP="008E49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5C" w:rsidRPr="008E495C" w:rsidRDefault="009D2144">
    <w:pPr>
      <w:pStyle w:val="Nagwek"/>
      <w:rPr>
        <w:rFonts w:ascii="Tahoma" w:hAnsi="Tahoma" w:cs="Tahoma"/>
      </w:rPr>
    </w:pPr>
    <w:r>
      <w:rPr>
        <w:rFonts w:ascii="Tahoma" w:hAnsi="Tahoma" w:cs="Tahoma"/>
      </w:rPr>
      <w:t>Znak sprawy PI.271.4</w:t>
    </w:r>
    <w:r w:rsidR="008E495C" w:rsidRPr="008E495C">
      <w:rPr>
        <w:rFonts w:ascii="Tahoma" w:hAnsi="Tahoma" w:cs="Tahoma"/>
      </w:rPr>
      <w:t>.2021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E495C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8E495C"/>
    <w:rsid w:val="009648DE"/>
    <w:rsid w:val="009C2C53"/>
    <w:rsid w:val="009D2144"/>
    <w:rsid w:val="009F0C38"/>
    <w:rsid w:val="009F7D0F"/>
    <w:rsid w:val="00A0055A"/>
    <w:rsid w:val="00A227E5"/>
    <w:rsid w:val="00A245C5"/>
    <w:rsid w:val="00A30E71"/>
    <w:rsid w:val="00A36C50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8740F"/>
    <w:rsid w:val="00C932BE"/>
    <w:rsid w:val="00CA4C39"/>
    <w:rsid w:val="00CE4DAC"/>
    <w:rsid w:val="00CF1A4A"/>
    <w:rsid w:val="00CF5A6F"/>
    <w:rsid w:val="00CF79B5"/>
    <w:rsid w:val="00D05231"/>
    <w:rsid w:val="00D14A72"/>
    <w:rsid w:val="00D4585D"/>
    <w:rsid w:val="00D54F15"/>
    <w:rsid w:val="00D72EA5"/>
    <w:rsid w:val="00DA290D"/>
    <w:rsid w:val="00DA2C10"/>
    <w:rsid w:val="00DA5381"/>
    <w:rsid w:val="00DD1421"/>
    <w:rsid w:val="00E3196D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176F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495C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table" w:styleId="Tabela-Siatka">
    <w:name w:val="Table Grid"/>
    <w:basedOn w:val="Standardowy"/>
    <w:uiPriority w:val="59"/>
    <w:rsid w:val="008E495C"/>
    <w:pPr>
      <w:spacing w:after="0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8E49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495C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8E49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495C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630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3</cp:revision>
  <dcterms:created xsi:type="dcterms:W3CDTF">2021-04-27T07:52:00Z</dcterms:created>
  <dcterms:modified xsi:type="dcterms:W3CDTF">2021-05-31T12:30:00Z</dcterms:modified>
</cp:coreProperties>
</file>