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E0CB1" w:rsidTr="00923245">
        <w:tc>
          <w:tcPr>
            <w:tcW w:w="408" w:type="dxa"/>
          </w:tcPr>
          <w:p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E0CB1" w:rsidTr="00923245">
        <w:tc>
          <w:tcPr>
            <w:tcW w:w="408" w:type="dxa"/>
          </w:tcPr>
          <w:p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E0CB1" w:rsidTr="00923245">
        <w:tc>
          <w:tcPr>
            <w:tcW w:w="408" w:type="dxa"/>
          </w:tcPr>
          <w:p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5E0CB1" w:rsidRDefault="005E0CB1" w:rsidP="005E0CB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5E0CB1" w:rsidRPr="009C7478" w:rsidRDefault="005E0CB1" w:rsidP="005E0CB1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5E0CB1" w:rsidRDefault="005E0CB1" w:rsidP="005E0CB1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E0CB1" w:rsidRPr="00267CFE" w:rsidRDefault="005E0CB1" w:rsidP="005E0CB1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5E0CB1" w:rsidRPr="00267CFE" w:rsidRDefault="005E0CB1" w:rsidP="005E0C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5E0CB1" w:rsidRDefault="005E0CB1" w:rsidP="005E0C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5E0CB1" w:rsidRDefault="005E0CB1" w:rsidP="005E0C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:rsidR="005E0CB1" w:rsidRDefault="005E0CB1" w:rsidP="005E0C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na podstawie art. 108 ust. 1 pkt 5 ustawy Pzp</w:t>
      </w:r>
    </w:p>
    <w:p w:rsidR="005E0CB1" w:rsidRPr="00267CFE" w:rsidRDefault="005E0CB1" w:rsidP="005E0CB1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5E0CB1" w:rsidRDefault="005E0CB1" w:rsidP="005E0CB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 xml:space="preserve">„Odbieranie i zagospodarowanie odpadów komunalnych </w:t>
      </w:r>
      <w:r>
        <w:rPr>
          <w:rFonts w:ascii="Tahoma" w:hAnsi="Tahoma" w:cs="Tahoma"/>
          <w:b/>
        </w:rPr>
        <w:br/>
        <w:t>pochodzących z terenu Gminy Mszana w okresie od 1 stycznia 2022r. do 31 grudnia 2022r.”</w:t>
      </w:r>
    </w:p>
    <w:p w:rsidR="005E0CB1" w:rsidRPr="00123A43" w:rsidRDefault="005E0CB1" w:rsidP="005E0CB1">
      <w:pPr>
        <w:jc w:val="both"/>
        <w:rPr>
          <w:rFonts w:ascii="Tahoma" w:hAnsi="Tahoma" w:cs="Tahoma"/>
          <w:b/>
        </w:rPr>
      </w:pPr>
    </w:p>
    <w:p w:rsidR="005E0CB1" w:rsidRPr="00837D34" w:rsidRDefault="005E0CB1" w:rsidP="005E0CB1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>oświadczam, że podmiot który reprezentuję:</w:t>
      </w:r>
    </w:p>
    <w:p w:rsidR="005E0CB1" w:rsidRPr="00837D34" w:rsidRDefault="005E0CB1" w:rsidP="00F86CDA">
      <w:pPr>
        <w:pStyle w:val="Akapitzlist"/>
        <w:widowControl w:val="0"/>
        <w:numPr>
          <w:ilvl w:val="0"/>
          <w:numId w:val="11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(Dz. U. z 2020r. poz. 1076), z innym</w:t>
      </w:r>
      <w:r w:rsidR="00837D34" w:rsidRPr="00837D34">
        <w:rPr>
          <w:rFonts w:ascii="Tahoma" w:hAnsi="Tahoma" w:cs="Tahoma"/>
          <w:sz w:val="20"/>
        </w:rPr>
        <w:t xml:space="preserve"> wykonawcą, który złożył odrębną</w:t>
      </w:r>
      <w:r w:rsidRPr="00837D34">
        <w:rPr>
          <w:rFonts w:ascii="Tahoma" w:hAnsi="Tahoma" w:cs="Tahoma"/>
          <w:sz w:val="20"/>
        </w:rPr>
        <w:t xml:space="preserve">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:rsidR="005E0CB1" w:rsidRPr="00837D34" w:rsidRDefault="005E0CB1" w:rsidP="005E0CB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5E0CB1" w:rsidRPr="00837D34" w:rsidRDefault="005E0CB1" w:rsidP="00F86CDA">
      <w:pPr>
        <w:pStyle w:val="Akapitzlist"/>
        <w:widowControl w:val="0"/>
        <w:numPr>
          <w:ilvl w:val="0"/>
          <w:numId w:val="111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(Dz. U. z 2020r. poz. 1076),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:rsidR="005E0CB1" w:rsidRPr="00837D34" w:rsidRDefault="005E0CB1" w:rsidP="005E0CB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:rsidR="005E0CB1" w:rsidRDefault="005E0CB1" w:rsidP="005E0CB1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5E0CB1" w:rsidRPr="00015E2C" w:rsidRDefault="005E0CB1" w:rsidP="005E0CB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5E0CB1" w:rsidRDefault="005E0CB1" w:rsidP="005E0CB1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5E0CB1" w:rsidRPr="00015E2C" w:rsidRDefault="005E0CB1" w:rsidP="005E0CB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5E0CB1" w:rsidRDefault="005E0CB1" w:rsidP="005E0CB1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5E0CB1" w:rsidRPr="00015E2C" w:rsidRDefault="005E0CB1" w:rsidP="005E0CB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5E0CB1" w:rsidRPr="00AD7864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5E0CB1" w:rsidRPr="00FC309C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:rsidR="005E0CB1" w:rsidRPr="00FC309C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 w:rsidR="00837D34"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 w:rsidR="00837D34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:rsidR="005E0CB1" w:rsidRPr="00967533" w:rsidRDefault="005E0CB1" w:rsidP="005E0CB1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:rsidR="005E0CB1" w:rsidRDefault="005E0CB1" w:rsidP="005E0CB1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5E0CB1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20" w:rsidRDefault="00A23A20" w:rsidP="00DA5839">
      <w:r>
        <w:separator/>
      </w:r>
    </w:p>
  </w:endnote>
  <w:endnote w:type="continuationSeparator" w:id="0">
    <w:p w:rsidR="00A23A20" w:rsidRDefault="00A23A20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Default="00B4620C" w:rsidP="00340079">
    <w:pPr>
      <w:pStyle w:val="Stopka"/>
      <w:jc w:val="right"/>
    </w:pPr>
    <w:fldSimple w:instr="PAGE   \* MERGEFORMAT">
      <w:r w:rsidR="00A23A2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20" w:rsidRDefault="00A23A20" w:rsidP="00DA5839">
      <w:r>
        <w:separator/>
      </w:r>
    </w:p>
  </w:footnote>
  <w:footnote w:type="continuationSeparator" w:id="0">
    <w:p w:rsidR="00A23A20" w:rsidRDefault="00A23A20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FB309F" w:rsidRDefault="00FB309F">
        <w:pPr>
          <w:pStyle w:val="Nagwek"/>
        </w:pPr>
        <w:r>
          <w:t>[Wpisz tutaj]</w:t>
        </w:r>
      </w:p>
    </w:sdtContent>
  </w:sdt>
  <w:p w:rsidR="00FB309F" w:rsidRDefault="00FB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38B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3A20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620C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3724F"/>
    <w:rsid w:val="00F451A3"/>
    <w:rsid w:val="00FE666E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39C26-AAE2-4903-BB1A-20F792581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2301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2021-10-15T06:03:00Z</dcterms:modified>
</cp:coreProperties>
</file>