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6C7B8CD6" w:rsidR="003552DE" w:rsidRPr="00B433C3" w:rsidRDefault="00B433C3" w:rsidP="00B433C3">
      <w:pPr>
        <w:spacing w:after="36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B433C3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300ACF">
        <w:rPr>
          <w:rFonts w:ascii="Tahoma" w:eastAsia="Lucida Sans Unicode" w:hAnsi="Tahoma" w:cs="Tahoma"/>
          <w:kern w:val="3"/>
          <w:lang w:eastAsia="zh-CN"/>
        </w:rPr>
        <w:t>03</w:t>
      </w:r>
      <w:r w:rsidRPr="00B433C3">
        <w:rPr>
          <w:rFonts w:ascii="Tahoma" w:eastAsia="Lucida Sans Unicode" w:hAnsi="Tahoma" w:cs="Tahoma"/>
          <w:kern w:val="3"/>
          <w:lang w:eastAsia="zh-CN"/>
        </w:rPr>
        <w:t>.</w:t>
      </w:r>
      <w:r w:rsidR="00300ACF">
        <w:rPr>
          <w:rFonts w:ascii="Tahoma" w:eastAsia="Lucida Sans Unicode" w:hAnsi="Tahoma" w:cs="Tahoma"/>
          <w:kern w:val="3"/>
          <w:lang w:eastAsia="zh-CN"/>
        </w:rPr>
        <w:t>10</w:t>
      </w:r>
      <w:r w:rsidRPr="00B433C3">
        <w:rPr>
          <w:rFonts w:ascii="Tahoma" w:eastAsia="Lucida Sans Unicode" w:hAnsi="Tahoma" w:cs="Tahoma"/>
          <w:kern w:val="3"/>
          <w:lang w:eastAsia="zh-CN"/>
        </w:rPr>
        <w:t>.2022r.</w:t>
      </w:r>
    </w:p>
    <w:p w14:paraId="78CEE428" w14:textId="399C66E7" w:rsidR="003552DE" w:rsidRDefault="00493038" w:rsidP="003552DE">
      <w:pPr>
        <w:spacing w:after="120"/>
        <w:ind w:left="5387" w:right="15" w:hanging="709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Do w</w:t>
      </w:r>
      <w:r w:rsidR="003552DE">
        <w:rPr>
          <w:rFonts w:ascii="Tahoma" w:eastAsia="Lucida Sans Unicode" w:hAnsi="Tahoma" w:cs="Tahoma"/>
          <w:b/>
          <w:bCs/>
          <w:kern w:val="3"/>
          <w:lang w:eastAsia="zh-CN"/>
        </w:rPr>
        <w:t>szys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tkich zainteresowanych</w:t>
      </w:r>
      <w:r w:rsidR="003552D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</w:p>
    <w:p w14:paraId="43108DC9" w14:textId="391FB8C0" w:rsidR="00462F5E" w:rsidRPr="009C7478" w:rsidRDefault="00493038" w:rsidP="003552DE">
      <w:pPr>
        <w:spacing w:after="120"/>
        <w:ind w:right="15" w:firstLine="4678"/>
        <w:rPr>
          <w:rFonts w:ascii="Tahoma" w:hAnsi="Tahoma" w:cs="Tahoma"/>
          <w:i/>
          <w:sz w:val="14"/>
          <w:szCs w:val="14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Wykonawców</w:t>
      </w:r>
    </w:p>
    <w:p w14:paraId="6D1C32E8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4A62EEA2" w14:textId="338E536A" w:rsidR="003552DE" w:rsidRPr="003552DE" w:rsidRDefault="003552DE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</w:rPr>
      </w:pPr>
      <w:r w:rsidRPr="003552DE">
        <w:rPr>
          <w:rFonts w:ascii="Tahoma" w:hAnsi="Tahoma" w:cs="Tahoma"/>
        </w:rPr>
        <w:t xml:space="preserve">Dotyczy: </w:t>
      </w:r>
      <w:r w:rsidRPr="003552DE">
        <w:rPr>
          <w:rFonts w:ascii="Tahoma" w:hAnsi="Tahoma" w:cs="Tahoma"/>
        </w:rPr>
        <w:tab/>
        <w:t xml:space="preserve">postępowania o udzielenie zamówienia publicznego w trybie podstawowym na </w:t>
      </w:r>
      <w:r w:rsidRPr="003552DE">
        <w:rPr>
          <w:rFonts w:ascii="Tahoma" w:hAnsi="Tahoma" w:cs="Tahoma"/>
          <w:b/>
        </w:rPr>
        <w:t>„</w:t>
      </w:r>
      <w:r w:rsidR="00414033">
        <w:rPr>
          <w:rFonts w:ascii="Tahoma" w:eastAsia="Lucida Sans Unicode" w:hAnsi="Tahoma" w:cs="Tahoma"/>
          <w:b/>
          <w:bCs/>
          <w:kern w:val="3"/>
          <w:lang w:eastAsia="zh-CN"/>
        </w:rPr>
        <w:t>Budowę Punktu Selektywnego Zbierania Odpadów Komunalnych</w:t>
      </w:r>
      <w:r w:rsidRPr="003552DE">
        <w:rPr>
          <w:rFonts w:ascii="Tahoma" w:hAnsi="Tahoma" w:cs="Tahoma"/>
          <w:b/>
        </w:rPr>
        <w:t>”</w:t>
      </w:r>
      <w:r w:rsidR="00414033">
        <w:rPr>
          <w:rFonts w:ascii="Tahoma" w:hAnsi="Tahoma" w:cs="Tahoma"/>
          <w:b/>
        </w:rPr>
        <w:t xml:space="preserve"> – etap 1</w:t>
      </w:r>
    </w:p>
    <w:p w14:paraId="76EC5CC8" w14:textId="02D5AC7D" w:rsidR="003552DE" w:rsidRPr="003552DE" w:rsidRDefault="003552DE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Tahoma" w:hAnsi="Tahoma" w:cs="Tahoma"/>
          <w:b/>
          <w:bCs/>
        </w:rPr>
      </w:pPr>
      <w:r w:rsidRPr="003552DE">
        <w:rPr>
          <w:rFonts w:ascii="Tahoma" w:hAnsi="Tahoma" w:cs="Tahoma"/>
          <w:b/>
          <w:bCs/>
        </w:rPr>
        <w:t xml:space="preserve">Modyfikacja </w:t>
      </w:r>
      <w:r w:rsidR="00C04D61">
        <w:rPr>
          <w:rFonts w:ascii="Tahoma" w:hAnsi="Tahoma" w:cs="Tahoma"/>
          <w:b/>
          <w:bCs/>
        </w:rPr>
        <w:t xml:space="preserve">treści </w:t>
      </w:r>
      <w:r w:rsidRPr="003552DE">
        <w:rPr>
          <w:rFonts w:ascii="Tahoma" w:hAnsi="Tahoma" w:cs="Tahoma"/>
          <w:b/>
          <w:bCs/>
        </w:rPr>
        <w:t>SWZ</w:t>
      </w:r>
      <w:r w:rsidR="00C04D61">
        <w:rPr>
          <w:rFonts w:ascii="Tahoma" w:hAnsi="Tahoma" w:cs="Tahoma"/>
          <w:b/>
          <w:bCs/>
        </w:rPr>
        <w:t xml:space="preserve"> i zmiana terminu składania ofert</w:t>
      </w:r>
    </w:p>
    <w:p w14:paraId="155A2D52" w14:textId="3F896C4B" w:rsidR="00176EF4" w:rsidRDefault="00493038" w:rsidP="00176EF4">
      <w:pPr>
        <w:tabs>
          <w:tab w:val="left" w:pos="1080"/>
        </w:tabs>
        <w:spacing w:after="24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Zamawiający – Gmina Mszana, d</w:t>
      </w:r>
      <w:r w:rsidR="004A6192">
        <w:rPr>
          <w:rFonts w:ascii="Tahoma" w:hAnsi="Tahoma" w:cs="Tahoma"/>
        </w:rPr>
        <w:t xml:space="preserve">ziałając na podstawie </w:t>
      </w:r>
      <w:r w:rsidR="00DF69B5" w:rsidRPr="00F81281">
        <w:rPr>
          <w:rFonts w:ascii="Tahoma" w:eastAsia="Calibri" w:hAnsi="Tahoma" w:cs="Tahoma"/>
          <w:kern w:val="0"/>
          <w:szCs w:val="22"/>
          <w:lang w:eastAsia="en-US"/>
        </w:rPr>
        <w:t xml:space="preserve">art. </w:t>
      </w:r>
      <w:r w:rsidR="00DF69B5">
        <w:rPr>
          <w:rFonts w:ascii="Tahoma" w:eastAsia="Calibri" w:hAnsi="Tahoma" w:cs="Tahoma"/>
          <w:kern w:val="0"/>
          <w:szCs w:val="22"/>
          <w:lang w:eastAsia="en-US"/>
        </w:rPr>
        <w:t>284</w:t>
      </w:r>
      <w:r w:rsidR="00DF69B5" w:rsidRPr="00F81281">
        <w:rPr>
          <w:rFonts w:ascii="Tahoma" w:eastAsia="Calibri" w:hAnsi="Tahoma" w:cs="Tahoma"/>
          <w:kern w:val="0"/>
          <w:szCs w:val="22"/>
          <w:lang w:eastAsia="en-US"/>
        </w:rPr>
        <w:t xml:space="preserve"> ust. </w:t>
      </w:r>
      <w:r w:rsidR="00DF69B5">
        <w:rPr>
          <w:rFonts w:ascii="Tahoma" w:eastAsia="Calibri" w:hAnsi="Tahoma" w:cs="Tahoma"/>
          <w:kern w:val="0"/>
          <w:szCs w:val="22"/>
          <w:lang w:eastAsia="en-US"/>
        </w:rPr>
        <w:t xml:space="preserve">2 i 6  oraz </w:t>
      </w:r>
      <w:r w:rsidR="004A6192">
        <w:rPr>
          <w:rFonts w:ascii="Tahoma" w:hAnsi="Tahoma" w:cs="Tahoma"/>
        </w:rPr>
        <w:t>art. 286 ust. 1</w:t>
      </w:r>
      <w:r>
        <w:rPr>
          <w:rFonts w:ascii="Tahoma" w:hAnsi="Tahoma" w:cs="Tahoma"/>
        </w:rPr>
        <w:t xml:space="preserve"> i 7</w:t>
      </w:r>
      <w:r w:rsidR="004A6192">
        <w:rPr>
          <w:rFonts w:ascii="Tahoma" w:hAnsi="Tahoma" w:cs="Tahoma"/>
        </w:rPr>
        <w:t xml:space="preserve"> ustawy z dnia 11 września 2019r. Prawo zamówień publicznych (</w:t>
      </w:r>
      <w:proofErr w:type="spellStart"/>
      <w:r w:rsidR="004A6192">
        <w:rPr>
          <w:rFonts w:ascii="Tahoma" w:hAnsi="Tahoma" w:cs="Tahoma"/>
        </w:rPr>
        <w:t>t.j</w:t>
      </w:r>
      <w:proofErr w:type="spellEnd"/>
      <w:r w:rsidR="004A6192">
        <w:rPr>
          <w:rFonts w:ascii="Tahoma" w:hAnsi="Tahoma" w:cs="Tahoma"/>
        </w:rPr>
        <w:t>. Dz. U. z 202</w:t>
      </w:r>
      <w:r w:rsidR="00414033">
        <w:rPr>
          <w:rFonts w:ascii="Tahoma" w:hAnsi="Tahoma" w:cs="Tahoma"/>
        </w:rPr>
        <w:t>2</w:t>
      </w:r>
      <w:r w:rsidR="004A6192">
        <w:rPr>
          <w:rFonts w:ascii="Tahoma" w:hAnsi="Tahoma" w:cs="Tahoma"/>
        </w:rPr>
        <w:t>, poz. 1</w:t>
      </w:r>
      <w:r w:rsidR="00414033">
        <w:rPr>
          <w:rFonts w:ascii="Tahoma" w:hAnsi="Tahoma" w:cs="Tahoma"/>
        </w:rPr>
        <w:t>710</w:t>
      </w:r>
      <w:r w:rsidR="004A6192">
        <w:rPr>
          <w:rFonts w:ascii="Tahoma" w:hAnsi="Tahoma" w:cs="Tahoma"/>
        </w:rPr>
        <w:t xml:space="preserve"> ze </w:t>
      </w:r>
      <w:proofErr w:type="spellStart"/>
      <w:r w:rsidR="004A6192">
        <w:rPr>
          <w:rFonts w:ascii="Tahoma" w:hAnsi="Tahoma" w:cs="Tahoma"/>
        </w:rPr>
        <w:t>zm</w:t>
      </w:r>
      <w:proofErr w:type="spellEnd"/>
      <w:r w:rsidR="004A6192">
        <w:rPr>
          <w:rFonts w:ascii="Tahoma" w:hAnsi="Tahoma" w:cs="Tahoma"/>
        </w:rPr>
        <w:t>)</w:t>
      </w:r>
      <w:r w:rsidR="00DF69B5" w:rsidRPr="00DF69B5">
        <w:rPr>
          <w:rFonts w:ascii="Tahoma" w:eastAsia="Calibri" w:hAnsi="Tahoma" w:cs="Tahoma"/>
          <w:kern w:val="0"/>
          <w:szCs w:val="22"/>
          <w:lang w:eastAsia="en-US"/>
        </w:rPr>
        <w:t xml:space="preserve"> </w:t>
      </w:r>
      <w:r w:rsidR="00DF69B5">
        <w:rPr>
          <w:rFonts w:ascii="Tahoma" w:eastAsia="Calibri" w:hAnsi="Tahoma" w:cs="Tahoma"/>
          <w:kern w:val="0"/>
          <w:szCs w:val="22"/>
          <w:lang w:eastAsia="en-US"/>
        </w:rPr>
        <w:t xml:space="preserve">udziela odpowiedzi na </w:t>
      </w:r>
      <w:r w:rsidR="00176EF4">
        <w:rPr>
          <w:rFonts w:ascii="Tahoma" w:eastAsia="Calibri" w:hAnsi="Tahoma" w:cs="Tahoma"/>
          <w:kern w:val="0"/>
          <w:szCs w:val="22"/>
          <w:lang w:eastAsia="en-US"/>
        </w:rPr>
        <w:t xml:space="preserve">pytania </w:t>
      </w:r>
      <w:r w:rsidR="00DF69B5">
        <w:rPr>
          <w:rFonts w:ascii="Tahoma" w:eastAsia="Calibri" w:hAnsi="Tahoma" w:cs="Tahoma"/>
          <w:kern w:val="0"/>
          <w:szCs w:val="22"/>
          <w:lang w:eastAsia="en-US"/>
        </w:rPr>
        <w:t xml:space="preserve">zadane </w:t>
      </w:r>
      <w:r w:rsidR="00DF69B5" w:rsidRPr="00DF69B5">
        <w:rPr>
          <w:rFonts w:ascii="Tahoma" w:eastAsia="Calibri" w:hAnsi="Tahoma" w:cs="Tahoma"/>
          <w:kern w:val="0"/>
          <w:szCs w:val="22"/>
          <w:lang w:eastAsia="en-US"/>
        </w:rPr>
        <w:t xml:space="preserve">do </w:t>
      </w:r>
      <w:r w:rsidR="00DF69B5">
        <w:rPr>
          <w:rFonts w:ascii="Tahoma" w:eastAsia="Calibri" w:hAnsi="Tahoma" w:cs="Tahoma"/>
          <w:kern w:val="0"/>
          <w:szCs w:val="22"/>
          <w:lang w:eastAsia="en-US"/>
        </w:rPr>
        <w:t>niniejszego postępowania pytania</w:t>
      </w:r>
      <w:r w:rsidR="00176EF4">
        <w:rPr>
          <w:rFonts w:ascii="Tahoma" w:eastAsia="Calibri" w:hAnsi="Tahoma" w:cs="Tahoma"/>
          <w:kern w:val="0"/>
          <w:szCs w:val="22"/>
          <w:lang w:eastAsia="en-US"/>
        </w:rPr>
        <w:t xml:space="preserve"> oraz</w:t>
      </w:r>
      <w:r w:rsidR="00DD18E1">
        <w:rPr>
          <w:rFonts w:ascii="Tahoma" w:hAnsi="Tahoma" w:cs="Tahoma"/>
        </w:rPr>
        <w:t xml:space="preserve"> dokon</w:t>
      </w:r>
      <w:r w:rsidR="00176EF4">
        <w:rPr>
          <w:rFonts w:ascii="Tahoma" w:hAnsi="Tahoma" w:cs="Tahoma"/>
        </w:rPr>
        <w:t>uje</w:t>
      </w:r>
      <w:r w:rsidR="00DD18E1">
        <w:rPr>
          <w:rFonts w:ascii="Tahoma" w:hAnsi="Tahoma" w:cs="Tahoma"/>
        </w:rPr>
        <w:t xml:space="preserve"> zmian treści SWZ</w:t>
      </w:r>
      <w:r w:rsidR="00DF69B5" w:rsidRPr="00F81281">
        <w:rPr>
          <w:rFonts w:ascii="Tahoma" w:eastAsia="Calibri" w:hAnsi="Tahoma" w:cs="Tahoma"/>
          <w:kern w:val="0"/>
          <w:szCs w:val="22"/>
          <w:lang w:eastAsia="en-US"/>
        </w:rPr>
        <w:t>:</w:t>
      </w:r>
    </w:p>
    <w:p w14:paraId="7D01AF10" w14:textId="0A6006BB" w:rsidR="000E68A8" w:rsidRDefault="000E68A8" w:rsidP="000E68A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Pytanie nr 1</w:t>
      </w:r>
    </w:p>
    <w:p w14:paraId="20EEF439" w14:textId="24FC630B" w:rsidR="000E68A8" w:rsidRDefault="000E68A8" w:rsidP="00D90D6F">
      <w:pPr>
        <w:tabs>
          <w:tab w:val="left" w:pos="1080"/>
        </w:tabs>
        <w:spacing w:after="240"/>
        <w:jc w:val="both"/>
        <w:rPr>
          <w:rFonts w:ascii="Tahoma" w:hAnsi="Tahoma" w:cs="Tahoma"/>
        </w:rPr>
      </w:pPr>
      <w:r w:rsidRPr="000E68A8">
        <w:rPr>
          <w:rFonts w:ascii="Tahoma" w:hAnsi="Tahoma" w:cs="Tahoma"/>
        </w:rPr>
        <w:t>Proszę o doprecyzowanie. W SIWZ jest informacja, że nie będzie wymagane zabezpieczenie należytego wykonania umowy, natomiast wg wzoru umowy zabezpieczenie takie będzie wymagane w wysokości 5% wartości kontraktu. Która informacja jest obowiązuj</w:t>
      </w:r>
      <w:r>
        <w:rPr>
          <w:rFonts w:ascii="Tahoma" w:hAnsi="Tahoma" w:cs="Tahoma"/>
        </w:rPr>
        <w:t>ą</w:t>
      </w:r>
      <w:r w:rsidRPr="000E68A8">
        <w:rPr>
          <w:rFonts w:ascii="Tahoma" w:hAnsi="Tahoma" w:cs="Tahoma"/>
        </w:rPr>
        <w:t>ca.</w:t>
      </w:r>
    </w:p>
    <w:p w14:paraId="017071BE" w14:textId="4F973FC6" w:rsidR="000E68A8" w:rsidRPr="000E68A8" w:rsidRDefault="000E68A8" w:rsidP="000E68A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 w:rsidRPr="000E68A8">
        <w:rPr>
          <w:rFonts w:ascii="Tahoma" w:hAnsi="Tahoma" w:cs="Tahoma"/>
          <w:b/>
          <w:bCs/>
        </w:rPr>
        <w:t>Odpowiedź:</w:t>
      </w:r>
    </w:p>
    <w:p w14:paraId="78766D56" w14:textId="2522EAFA" w:rsidR="000E68A8" w:rsidRDefault="000E68A8" w:rsidP="00D90D6F">
      <w:pPr>
        <w:tabs>
          <w:tab w:val="left" w:pos="1080"/>
        </w:tabs>
        <w:spacing w:after="24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Zamawiający wymaga wniesienia zabezpieczenia należytego wykonania umowy. Informacja w rozdziale XIV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 xml:space="preserve"> jest nieprawidłowa. </w:t>
      </w:r>
    </w:p>
    <w:p w14:paraId="2FCF3827" w14:textId="6594393D" w:rsidR="000E68A8" w:rsidRPr="000E68A8" w:rsidRDefault="000E68A8" w:rsidP="000E68A8">
      <w:pPr>
        <w:tabs>
          <w:tab w:val="left" w:pos="1080"/>
        </w:tabs>
        <w:spacing w:after="12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W związku z powyższym r</w:t>
      </w:r>
      <w:r w:rsidRPr="000E68A8">
        <w:rPr>
          <w:rFonts w:ascii="Tahoma" w:hAnsi="Tahoma" w:cs="Tahoma"/>
          <w:b/>
          <w:bCs/>
        </w:rPr>
        <w:t>ozdział XIV otrzymuje następujące brzmienie:</w:t>
      </w:r>
    </w:p>
    <w:p w14:paraId="27CF6C5E" w14:textId="300C2B19" w:rsidR="000E68A8" w:rsidRPr="000E68A8" w:rsidRDefault="000E68A8" w:rsidP="000E68A8">
      <w:pPr>
        <w:pStyle w:val="Bezodstpw"/>
        <w:numPr>
          <w:ilvl w:val="0"/>
          <w:numId w:val="55"/>
        </w:numPr>
        <w:tabs>
          <w:tab w:val="num" w:pos="400"/>
        </w:tabs>
        <w:suppressAutoHyphens w:val="0"/>
        <w:spacing w:after="120"/>
        <w:ind w:left="403" w:hanging="403"/>
        <w:jc w:val="both"/>
        <w:rPr>
          <w:rFonts w:ascii="Tahoma" w:hAnsi="Tahoma" w:cs="Tahoma"/>
          <w:i/>
          <w:iCs/>
          <w:sz w:val="20"/>
          <w:lang w:val="pl-PL"/>
        </w:rPr>
      </w:pPr>
      <w:r w:rsidRPr="000E68A8">
        <w:rPr>
          <w:rFonts w:ascii="Tahoma" w:hAnsi="Tahoma" w:cs="Tahoma"/>
          <w:i/>
          <w:iCs/>
          <w:sz w:val="20"/>
          <w:szCs w:val="20"/>
          <w:lang w:val="pl-PL"/>
        </w:rPr>
        <w:t xml:space="preserve">Zamawiający wymaga wniesienia zabezpieczenia należytego wykonania umowy w wysokości </w:t>
      </w:r>
      <w:r w:rsidRPr="000E68A8">
        <w:rPr>
          <w:rFonts w:ascii="Tahoma" w:hAnsi="Tahoma" w:cs="Tahoma"/>
          <w:b/>
          <w:i/>
          <w:iCs/>
          <w:sz w:val="20"/>
          <w:szCs w:val="20"/>
          <w:lang w:val="pl-PL"/>
        </w:rPr>
        <w:t>5%</w:t>
      </w:r>
      <w:r w:rsidRPr="000E68A8">
        <w:rPr>
          <w:rFonts w:ascii="Tahoma" w:hAnsi="Tahoma" w:cs="Tahoma"/>
          <w:i/>
          <w:iCs/>
          <w:sz w:val="20"/>
          <w:szCs w:val="20"/>
          <w:lang w:val="pl-PL"/>
        </w:rPr>
        <w:t xml:space="preserve"> ceny całkowitej podanej w ofercie. Wykonawca wnosi zabezpieczenie przed zawarciem umowy </w:t>
      </w:r>
      <w:r w:rsidRPr="000E68A8">
        <w:rPr>
          <w:rFonts w:ascii="Tahoma" w:hAnsi="Tahoma" w:cs="Tahoma"/>
          <w:i/>
          <w:iCs/>
          <w:sz w:val="20"/>
          <w:szCs w:val="20"/>
          <w:lang w:val="pl-PL"/>
        </w:rPr>
        <w:br/>
        <w:t xml:space="preserve">w sprawie zamówienia publicznego. </w:t>
      </w:r>
    </w:p>
    <w:p w14:paraId="5B7D1BBA" w14:textId="77777777" w:rsidR="000E68A8" w:rsidRPr="000E68A8" w:rsidRDefault="000E68A8" w:rsidP="000E68A8">
      <w:pPr>
        <w:pStyle w:val="Tekstpodstawowywcity"/>
        <w:numPr>
          <w:ilvl w:val="0"/>
          <w:numId w:val="138"/>
        </w:numPr>
        <w:tabs>
          <w:tab w:val="left" w:pos="400"/>
        </w:tabs>
        <w:suppressAutoHyphens w:val="0"/>
        <w:overflowPunct/>
        <w:autoSpaceDE/>
        <w:spacing w:before="0"/>
        <w:ind w:left="400" w:hanging="400"/>
        <w:textAlignment w:val="auto"/>
        <w:rPr>
          <w:rFonts w:ascii="Tahoma" w:hAnsi="Tahoma" w:cs="Tahoma"/>
          <w:i/>
          <w:iCs/>
          <w:color w:val="auto"/>
          <w:sz w:val="20"/>
        </w:rPr>
      </w:pPr>
      <w:r w:rsidRPr="000E68A8">
        <w:rPr>
          <w:rFonts w:ascii="Tahoma" w:hAnsi="Tahoma" w:cs="Tahoma"/>
          <w:i/>
          <w:iCs/>
          <w:color w:val="auto"/>
          <w:sz w:val="20"/>
        </w:rPr>
        <w:t>Zabezpieczenie może być wnoszone według wyboru wykonawcy w jednej lub kilku następujących formach:</w:t>
      </w:r>
    </w:p>
    <w:p w14:paraId="699D96A5" w14:textId="77777777" w:rsidR="000E68A8" w:rsidRPr="000E68A8" w:rsidRDefault="000E68A8" w:rsidP="000E68A8">
      <w:pPr>
        <w:pStyle w:val="Tekstpodstawowywcity"/>
        <w:numPr>
          <w:ilvl w:val="1"/>
          <w:numId w:val="138"/>
        </w:numPr>
        <w:suppressAutoHyphens w:val="0"/>
        <w:overflowPunct/>
        <w:autoSpaceDE/>
        <w:spacing w:before="0"/>
        <w:ind w:left="800" w:hanging="600"/>
        <w:textAlignment w:val="auto"/>
        <w:rPr>
          <w:rFonts w:ascii="Tahoma" w:hAnsi="Tahoma" w:cs="Tahoma"/>
          <w:i/>
          <w:iCs/>
          <w:color w:val="auto"/>
          <w:sz w:val="20"/>
        </w:rPr>
      </w:pPr>
      <w:r w:rsidRPr="000E68A8">
        <w:rPr>
          <w:rFonts w:ascii="Tahoma" w:hAnsi="Tahoma" w:cs="Tahoma"/>
          <w:i/>
          <w:iCs/>
          <w:color w:val="auto"/>
          <w:sz w:val="20"/>
        </w:rPr>
        <w:t>pieniądzu,</w:t>
      </w:r>
    </w:p>
    <w:p w14:paraId="5DA91D3E" w14:textId="77777777" w:rsidR="000E68A8" w:rsidRPr="000E68A8" w:rsidRDefault="000E68A8" w:rsidP="000E68A8">
      <w:pPr>
        <w:pStyle w:val="Tekstpodstawowywcity"/>
        <w:numPr>
          <w:ilvl w:val="1"/>
          <w:numId w:val="138"/>
        </w:numPr>
        <w:suppressAutoHyphens w:val="0"/>
        <w:overflowPunct/>
        <w:autoSpaceDE/>
        <w:spacing w:before="0"/>
        <w:ind w:left="800" w:hanging="600"/>
        <w:textAlignment w:val="auto"/>
        <w:rPr>
          <w:rFonts w:ascii="Tahoma" w:hAnsi="Tahoma" w:cs="Tahoma"/>
          <w:i/>
          <w:iCs/>
          <w:color w:val="auto"/>
          <w:sz w:val="20"/>
        </w:rPr>
      </w:pPr>
      <w:r w:rsidRPr="000E68A8">
        <w:rPr>
          <w:rFonts w:ascii="Tahoma" w:hAnsi="Tahoma" w:cs="Tahoma"/>
          <w:i/>
          <w:iCs/>
          <w:color w:val="auto"/>
          <w:sz w:val="20"/>
        </w:rPr>
        <w:t xml:space="preserve">poręczeniach bankowych lub poręczeniach spółdzielczej kasy oszczędnościowo-kredytowej, z tym, że poręczenie kasy jest zawsze poręczeniem pieniężnym, </w:t>
      </w:r>
    </w:p>
    <w:p w14:paraId="3BD3C38B" w14:textId="77777777" w:rsidR="000E68A8" w:rsidRPr="000E68A8" w:rsidRDefault="000E68A8" w:rsidP="000E68A8">
      <w:pPr>
        <w:pStyle w:val="Tekstpodstawowywcity"/>
        <w:numPr>
          <w:ilvl w:val="1"/>
          <w:numId w:val="138"/>
        </w:numPr>
        <w:suppressAutoHyphens w:val="0"/>
        <w:overflowPunct/>
        <w:autoSpaceDE/>
        <w:spacing w:before="0"/>
        <w:ind w:left="800" w:hanging="600"/>
        <w:textAlignment w:val="auto"/>
        <w:rPr>
          <w:rFonts w:ascii="Tahoma" w:hAnsi="Tahoma" w:cs="Tahoma"/>
          <w:i/>
          <w:iCs/>
          <w:color w:val="auto"/>
          <w:sz w:val="20"/>
        </w:rPr>
      </w:pPr>
      <w:r w:rsidRPr="000E68A8">
        <w:rPr>
          <w:rFonts w:ascii="Tahoma" w:hAnsi="Tahoma" w:cs="Tahoma"/>
          <w:i/>
          <w:iCs/>
          <w:color w:val="auto"/>
          <w:sz w:val="20"/>
        </w:rPr>
        <w:t xml:space="preserve">gwarancjach bankowych, </w:t>
      </w:r>
    </w:p>
    <w:p w14:paraId="4601742D" w14:textId="77777777" w:rsidR="000E68A8" w:rsidRPr="000E68A8" w:rsidRDefault="000E68A8" w:rsidP="000E68A8">
      <w:pPr>
        <w:pStyle w:val="Tekstpodstawowywcity"/>
        <w:numPr>
          <w:ilvl w:val="1"/>
          <w:numId w:val="138"/>
        </w:numPr>
        <w:suppressAutoHyphens w:val="0"/>
        <w:overflowPunct/>
        <w:autoSpaceDE/>
        <w:spacing w:before="0"/>
        <w:ind w:left="800" w:hanging="600"/>
        <w:textAlignment w:val="auto"/>
        <w:rPr>
          <w:rFonts w:ascii="Tahoma" w:hAnsi="Tahoma" w:cs="Tahoma"/>
          <w:i/>
          <w:iCs/>
          <w:color w:val="auto"/>
          <w:sz w:val="20"/>
        </w:rPr>
      </w:pPr>
      <w:r w:rsidRPr="000E68A8">
        <w:rPr>
          <w:rFonts w:ascii="Tahoma" w:hAnsi="Tahoma" w:cs="Tahoma"/>
          <w:i/>
          <w:iCs/>
          <w:color w:val="auto"/>
          <w:sz w:val="20"/>
        </w:rPr>
        <w:t xml:space="preserve">gwarancjach ubezpieczeniowych, </w:t>
      </w:r>
    </w:p>
    <w:p w14:paraId="40D2C388" w14:textId="77777777" w:rsidR="000E68A8" w:rsidRPr="000E68A8" w:rsidRDefault="000E68A8" w:rsidP="000E68A8">
      <w:pPr>
        <w:pStyle w:val="Tekstpodstawowywcity"/>
        <w:numPr>
          <w:ilvl w:val="1"/>
          <w:numId w:val="138"/>
        </w:numPr>
        <w:suppressAutoHyphens w:val="0"/>
        <w:overflowPunct/>
        <w:autoSpaceDE/>
        <w:spacing w:before="0" w:after="120"/>
        <w:ind w:left="799" w:hanging="601"/>
        <w:textAlignment w:val="auto"/>
        <w:rPr>
          <w:rFonts w:ascii="Tahoma" w:hAnsi="Tahoma" w:cs="Tahoma"/>
          <w:i/>
          <w:iCs/>
          <w:color w:val="auto"/>
          <w:sz w:val="20"/>
        </w:rPr>
      </w:pPr>
      <w:r w:rsidRPr="000E68A8">
        <w:rPr>
          <w:rFonts w:ascii="Tahoma" w:hAnsi="Tahoma" w:cs="Tahoma"/>
          <w:i/>
          <w:iCs/>
          <w:color w:val="auto"/>
          <w:sz w:val="20"/>
        </w:rPr>
        <w:t xml:space="preserve">poręczeniach udzielanych przez podmioty, o których mowa w art. 6b ust. 5 pkt 2 ustawy z dnia 9 listopada 2000r. o utworzeniu Polskiej Agencji Rozwoju Przedsiębiorczości (t. j. Dz. U. z 2020 r. poz. 299 ze zm.). </w:t>
      </w:r>
    </w:p>
    <w:p w14:paraId="70A4026F" w14:textId="77777777" w:rsidR="000E68A8" w:rsidRPr="000E68A8" w:rsidRDefault="000E68A8" w:rsidP="000E68A8">
      <w:pPr>
        <w:pStyle w:val="Tekstpodstawowywcity"/>
        <w:numPr>
          <w:ilvl w:val="0"/>
          <w:numId w:val="139"/>
        </w:numPr>
        <w:tabs>
          <w:tab w:val="clear" w:pos="720"/>
          <w:tab w:val="num" w:pos="400"/>
        </w:tabs>
        <w:suppressAutoHyphens w:val="0"/>
        <w:overflowPunct/>
        <w:autoSpaceDE/>
        <w:spacing w:before="0" w:after="120"/>
        <w:ind w:left="425" w:hanging="425"/>
        <w:textAlignment w:val="auto"/>
        <w:rPr>
          <w:rFonts w:ascii="Tahoma" w:hAnsi="Tahoma" w:cs="Tahoma"/>
          <w:i/>
          <w:iCs/>
          <w:color w:val="auto"/>
          <w:sz w:val="20"/>
        </w:rPr>
      </w:pPr>
      <w:r w:rsidRPr="000E68A8">
        <w:rPr>
          <w:rFonts w:ascii="Tahoma" w:hAnsi="Tahoma" w:cs="Tahoma"/>
          <w:i/>
          <w:iCs/>
          <w:color w:val="auto"/>
          <w:sz w:val="20"/>
        </w:rPr>
        <w:t xml:space="preserve">Zamawiający nie wyraża zgody na wniesienie zabezpieczenia w formach, o których mowa w art. 450 ust. 2 ustawy </w:t>
      </w:r>
      <w:proofErr w:type="spellStart"/>
      <w:r w:rsidRPr="000E68A8">
        <w:rPr>
          <w:rFonts w:ascii="Tahoma" w:hAnsi="Tahoma" w:cs="Tahoma"/>
          <w:i/>
          <w:iCs/>
          <w:color w:val="auto"/>
          <w:sz w:val="20"/>
        </w:rPr>
        <w:t>Pzp</w:t>
      </w:r>
      <w:proofErr w:type="spellEnd"/>
      <w:r w:rsidRPr="000E68A8">
        <w:rPr>
          <w:rFonts w:ascii="Tahoma" w:hAnsi="Tahoma" w:cs="Tahoma"/>
          <w:i/>
          <w:iCs/>
          <w:color w:val="auto"/>
          <w:sz w:val="20"/>
        </w:rPr>
        <w:t>.</w:t>
      </w:r>
    </w:p>
    <w:p w14:paraId="5EFE47D8" w14:textId="77777777" w:rsidR="000E68A8" w:rsidRPr="000E68A8" w:rsidRDefault="000E68A8" w:rsidP="000E68A8">
      <w:pPr>
        <w:pStyle w:val="Nagwek3"/>
        <w:widowControl w:val="0"/>
        <w:numPr>
          <w:ilvl w:val="0"/>
          <w:numId w:val="139"/>
        </w:numPr>
        <w:tabs>
          <w:tab w:val="clear" w:pos="600"/>
          <w:tab w:val="clear" w:pos="720"/>
          <w:tab w:val="left" w:pos="426"/>
        </w:tabs>
        <w:suppressAutoHyphens w:val="0"/>
        <w:spacing w:after="120"/>
        <w:ind w:left="426" w:hanging="426"/>
        <w:jc w:val="both"/>
        <w:rPr>
          <w:b w:val="0"/>
          <w:bCs/>
          <w:i/>
          <w:iCs/>
        </w:rPr>
      </w:pPr>
      <w:r w:rsidRPr="000E68A8">
        <w:rPr>
          <w:b w:val="0"/>
          <w:i/>
          <w:iCs/>
        </w:rPr>
        <w:t xml:space="preserve">Zabezpieczenie wnoszone w pieniądzu należy </w:t>
      </w:r>
      <w:r w:rsidRPr="000E68A8">
        <w:rPr>
          <w:i/>
          <w:iCs/>
          <w:u w:val="single"/>
        </w:rPr>
        <w:t>wpłacić przelewem</w:t>
      </w:r>
      <w:r w:rsidRPr="000E68A8">
        <w:rPr>
          <w:i/>
          <w:iCs/>
        </w:rPr>
        <w:t xml:space="preserve"> </w:t>
      </w:r>
      <w:r w:rsidRPr="000E68A8">
        <w:rPr>
          <w:b w:val="0"/>
          <w:i/>
          <w:iCs/>
        </w:rPr>
        <w:t xml:space="preserve">na rachunek Urzędu Gminy </w:t>
      </w:r>
      <w:r w:rsidRPr="000E68A8">
        <w:rPr>
          <w:b w:val="0"/>
          <w:i/>
          <w:iCs/>
        </w:rPr>
        <w:br/>
        <w:t>w Mszanie (Bank Spółdzielczy w Jastrzębiu Zdroju nr: 88847000012001002900940006. Wniesienie zabezpieczenia w tej formie będzie skuteczne z chwilą uznania tego rachunku bankowego kwotą zabezpieczenia.</w:t>
      </w:r>
    </w:p>
    <w:p w14:paraId="7DAC93EA" w14:textId="77777777" w:rsidR="000E68A8" w:rsidRPr="000E68A8" w:rsidRDefault="000E68A8" w:rsidP="000E68A8">
      <w:pPr>
        <w:pStyle w:val="Nagwek3"/>
        <w:widowControl w:val="0"/>
        <w:numPr>
          <w:ilvl w:val="0"/>
          <w:numId w:val="139"/>
        </w:numPr>
        <w:tabs>
          <w:tab w:val="clear" w:pos="600"/>
          <w:tab w:val="clear" w:pos="720"/>
          <w:tab w:val="num" w:pos="426"/>
        </w:tabs>
        <w:suppressAutoHyphens w:val="0"/>
        <w:ind w:left="426" w:hanging="426"/>
        <w:jc w:val="both"/>
        <w:rPr>
          <w:b w:val="0"/>
          <w:i/>
          <w:iCs/>
        </w:rPr>
      </w:pPr>
      <w:r w:rsidRPr="000E68A8">
        <w:rPr>
          <w:b w:val="0"/>
          <w:i/>
          <w:iCs/>
        </w:rPr>
        <w:t>W przypadku wniesienia zabezpieczenia w innej formie niż pieniądz treść gwarancji i poręczeń musi zawierać:</w:t>
      </w:r>
    </w:p>
    <w:p w14:paraId="60B3742A" w14:textId="77777777" w:rsidR="000E68A8" w:rsidRPr="000E68A8" w:rsidRDefault="000E68A8" w:rsidP="000E68A8">
      <w:pPr>
        <w:pStyle w:val="Nagwek3"/>
        <w:widowControl w:val="0"/>
        <w:numPr>
          <w:ilvl w:val="0"/>
          <w:numId w:val="141"/>
        </w:numPr>
        <w:tabs>
          <w:tab w:val="clear" w:pos="600"/>
        </w:tabs>
        <w:suppressAutoHyphens w:val="0"/>
        <w:ind w:left="851" w:hanging="425"/>
        <w:jc w:val="both"/>
        <w:rPr>
          <w:b w:val="0"/>
          <w:i/>
          <w:iCs/>
        </w:rPr>
      </w:pPr>
      <w:r w:rsidRPr="000E68A8">
        <w:rPr>
          <w:b w:val="0"/>
          <w:i/>
          <w:iCs/>
        </w:rPr>
        <w:t>nieodwołalne i bezwarunkowe, na każde wezwanie Beneficjenta, zapłacić należności wynikające z umowy objętej gwarancją z tytułu niewykonania lub nienależytego wykonania umowy w sprawie zamówienia publicznego przez wykonawcę.</w:t>
      </w:r>
    </w:p>
    <w:p w14:paraId="5F7C4859" w14:textId="77777777" w:rsidR="000E68A8" w:rsidRPr="000E68A8" w:rsidRDefault="000E68A8" w:rsidP="000E68A8">
      <w:pPr>
        <w:numPr>
          <w:ilvl w:val="0"/>
          <w:numId w:val="141"/>
        </w:numPr>
        <w:spacing w:after="120"/>
        <w:ind w:left="851" w:hanging="425"/>
        <w:rPr>
          <w:rFonts w:ascii="Tahoma" w:hAnsi="Tahoma" w:cs="Tahoma"/>
          <w:i/>
          <w:iCs/>
        </w:rPr>
      </w:pPr>
      <w:r w:rsidRPr="000E68A8">
        <w:rPr>
          <w:rFonts w:ascii="Tahoma" w:hAnsi="Tahoma" w:cs="Tahoma"/>
          <w:i/>
          <w:iCs/>
        </w:rPr>
        <w:t>spory z umowy poddaje się pod rozstrzygniecie sądu właściwego ze względu na siedzibę Beneficjenta.</w:t>
      </w:r>
    </w:p>
    <w:p w14:paraId="3DF0570C" w14:textId="45AA4454" w:rsidR="000E68A8" w:rsidRPr="000E68A8" w:rsidRDefault="000E68A8" w:rsidP="000E68A8">
      <w:pPr>
        <w:numPr>
          <w:ilvl w:val="0"/>
          <w:numId w:val="183"/>
        </w:numPr>
        <w:tabs>
          <w:tab w:val="clear" w:pos="1269"/>
          <w:tab w:val="num" w:pos="426"/>
        </w:tabs>
        <w:spacing w:after="120"/>
        <w:ind w:left="426" w:hanging="426"/>
        <w:jc w:val="both"/>
        <w:rPr>
          <w:rFonts w:ascii="Tahoma" w:hAnsi="Tahoma" w:cs="Tahoma"/>
          <w:i/>
          <w:iCs/>
        </w:rPr>
      </w:pPr>
      <w:r w:rsidRPr="000E68A8">
        <w:rPr>
          <w:rFonts w:ascii="Tahoma" w:hAnsi="Tahoma" w:cs="Tahoma"/>
          <w:i/>
          <w:iCs/>
        </w:rPr>
        <w:lastRenderedPageBreak/>
        <w:t xml:space="preserve">Za zgodą zamawiającego wykonawca może dokonać zmiany formy zabezpieczenia na jedną lub kilka form, o których mowa w ust. 2 niniejszego rozdziału </w:t>
      </w:r>
      <w:proofErr w:type="spellStart"/>
      <w:r w:rsidRPr="000E68A8">
        <w:rPr>
          <w:rFonts w:ascii="Tahoma" w:hAnsi="Tahoma" w:cs="Tahoma"/>
          <w:i/>
          <w:iCs/>
        </w:rPr>
        <w:t>swz</w:t>
      </w:r>
      <w:proofErr w:type="spellEnd"/>
      <w:r w:rsidRPr="000E68A8">
        <w:rPr>
          <w:rFonts w:ascii="Tahoma" w:hAnsi="Tahoma" w:cs="Tahoma"/>
          <w:i/>
          <w:iCs/>
        </w:rPr>
        <w:t xml:space="preserve">. Zmiana formy musi być dokonana </w:t>
      </w:r>
      <w:r w:rsidRPr="000E68A8">
        <w:rPr>
          <w:rFonts w:ascii="Tahoma" w:hAnsi="Tahoma" w:cs="Tahoma"/>
          <w:i/>
          <w:iCs/>
        </w:rPr>
        <w:br/>
        <w:t>z zachowaniem ciągłości zabezpieczenia i bez zmniejszania jego wysokości.</w:t>
      </w:r>
    </w:p>
    <w:p w14:paraId="48484399" w14:textId="220C1C66" w:rsidR="000E68A8" w:rsidRPr="000E68A8" w:rsidRDefault="000E68A8" w:rsidP="000E68A8">
      <w:pPr>
        <w:numPr>
          <w:ilvl w:val="0"/>
          <w:numId w:val="183"/>
        </w:numPr>
        <w:tabs>
          <w:tab w:val="left" w:pos="426"/>
        </w:tabs>
        <w:spacing w:after="120"/>
        <w:ind w:left="426" w:hanging="426"/>
        <w:jc w:val="both"/>
        <w:rPr>
          <w:i/>
          <w:iCs/>
        </w:rPr>
      </w:pPr>
      <w:r w:rsidRPr="000E68A8">
        <w:rPr>
          <w:rFonts w:ascii="Tahoma" w:hAnsi="Tahoma" w:cs="Tahoma"/>
          <w:i/>
          <w:iCs/>
        </w:rPr>
        <w:t>Jeżeli zabezpieczenie zostanie w walucie obcej, kwota zabezpieczenia zostanie przeliczona na PLN wg średniego kursu NBP na dzień publikacji ogłoszenia o zamówieniu w BZP.</w:t>
      </w:r>
    </w:p>
    <w:p w14:paraId="17560F10" w14:textId="77777777" w:rsidR="000E68A8" w:rsidRPr="000E68A8" w:rsidRDefault="000E68A8" w:rsidP="000E68A8">
      <w:pPr>
        <w:numPr>
          <w:ilvl w:val="0"/>
          <w:numId w:val="183"/>
        </w:numPr>
        <w:tabs>
          <w:tab w:val="left" w:pos="426"/>
        </w:tabs>
        <w:spacing w:after="120"/>
        <w:ind w:left="426" w:hanging="426"/>
        <w:jc w:val="both"/>
        <w:rPr>
          <w:i/>
          <w:iCs/>
        </w:rPr>
      </w:pPr>
      <w:r w:rsidRPr="000E68A8">
        <w:rPr>
          <w:rFonts w:ascii="Tahoma" w:hAnsi="Tahoma" w:cs="Tahoma"/>
          <w:i/>
          <w:iCs/>
        </w:rPr>
        <w:t>Zamawiający zwróci zabezpieczenie należytego wykonania umowy w terminie i na warunkach określonych w ustawie oraz w projektowanych postanowieniach umowy, które zostaną wprowadzone to treści tej umowy (zał. nr 1 do SWZ).</w:t>
      </w:r>
    </w:p>
    <w:p w14:paraId="4E7902A7" w14:textId="2B3261BC" w:rsidR="000E68A8" w:rsidRPr="0006573D" w:rsidRDefault="000E68A8" w:rsidP="0006573D">
      <w:pPr>
        <w:tabs>
          <w:tab w:val="left" w:pos="1080"/>
        </w:tabs>
        <w:spacing w:after="120"/>
        <w:jc w:val="both"/>
        <w:rPr>
          <w:rFonts w:ascii="Tahoma" w:hAnsi="Tahoma" w:cs="Tahoma"/>
          <w:b/>
          <w:bCs/>
        </w:rPr>
      </w:pPr>
      <w:r w:rsidRPr="0006573D">
        <w:rPr>
          <w:rFonts w:ascii="Tahoma" w:hAnsi="Tahoma" w:cs="Tahoma"/>
          <w:b/>
          <w:bCs/>
        </w:rPr>
        <w:t xml:space="preserve">Do pkt 2.3 rozdziału XII wprowadza się </w:t>
      </w:r>
      <w:proofErr w:type="spellStart"/>
      <w:r w:rsidRPr="0006573D">
        <w:rPr>
          <w:rFonts w:ascii="Tahoma" w:hAnsi="Tahoma" w:cs="Tahoma"/>
          <w:b/>
          <w:bCs/>
        </w:rPr>
        <w:t>ppkt</w:t>
      </w:r>
      <w:proofErr w:type="spellEnd"/>
      <w:r w:rsidRPr="0006573D">
        <w:rPr>
          <w:rFonts w:ascii="Tahoma" w:hAnsi="Tahoma" w:cs="Tahoma"/>
          <w:b/>
          <w:bCs/>
        </w:rPr>
        <w:t xml:space="preserve"> 4) o następującej treści:</w:t>
      </w:r>
    </w:p>
    <w:p w14:paraId="46DC235E" w14:textId="11AB0B1E" w:rsidR="000E68A8" w:rsidRPr="0006573D" w:rsidRDefault="0006573D" w:rsidP="00D90D6F">
      <w:pPr>
        <w:tabs>
          <w:tab w:val="left" w:pos="1080"/>
        </w:tabs>
        <w:spacing w:after="240"/>
        <w:jc w:val="both"/>
        <w:rPr>
          <w:rFonts w:ascii="Tahoma" w:hAnsi="Tahoma" w:cs="Tahoma"/>
          <w:i/>
          <w:iCs/>
        </w:rPr>
      </w:pPr>
      <w:r w:rsidRPr="0006573D">
        <w:rPr>
          <w:rFonts w:ascii="Tahoma" w:hAnsi="Tahoma" w:cs="Tahoma"/>
          <w:i/>
          <w:iCs/>
        </w:rPr>
        <w:t>Zabezpieczenie należytego wykonania umowy</w:t>
      </w:r>
      <w:r>
        <w:rPr>
          <w:rFonts w:ascii="Tahoma" w:hAnsi="Tahoma" w:cs="Tahoma"/>
          <w:i/>
          <w:iCs/>
        </w:rPr>
        <w:t>.</w:t>
      </w:r>
    </w:p>
    <w:p w14:paraId="7CB273DE" w14:textId="77777777" w:rsidR="00BD78E8" w:rsidRDefault="0006573D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Pytanie nr 2</w:t>
      </w:r>
    </w:p>
    <w:p w14:paraId="55F0DC13" w14:textId="31928500" w:rsidR="00BD78E8" w:rsidRDefault="00BD78E8" w:rsidP="00F254D8">
      <w:pPr>
        <w:tabs>
          <w:tab w:val="left" w:pos="1080"/>
        </w:tabs>
        <w:spacing w:after="240"/>
        <w:jc w:val="both"/>
        <w:rPr>
          <w:rFonts w:ascii="Tahoma" w:hAnsi="Tahoma" w:cs="Tahoma"/>
          <w:kern w:val="0"/>
          <w:lang w:eastAsia="pl-PL"/>
        </w:rPr>
      </w:pPr>
      <w:r w:rsidRPr="00BD78E8">
        <w:rPr>
          <w:rFonts w:ascii="Tahoma" w:hAnsi="Tahoma" w:cs="Tahoma"/>
          <w:kern w:val="0"/>
          <w:lang w:eastAsia="pl-PL"/>
        </w:rPr>
        <w:t xml:space="preserve">Czy dostarczany w ramach zadania kontener socjalno-biurowy ma posiadać jakieś wyposażenie dodatkowe, np. 2 biurka, 2 krzesła, 2 komputery, szafy ? W projekcie zaznaczono pewne wymienione elementy które mogą być tylko poglądowo. Proszę o potwierdzenie. </w:t>
      </w:r>
    </w:p>
    <w:p w14:paraId="72842D95" w14:textId="47590859" w:rsidR="00BD78E8" w:rsidRDefault="00BD78E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Pytanie nr </w:t>
      </w:r>
      <w:r>
        <w:rPr>
          <w:rFonts w:ascii="Tahoma" w:hAnsi="Tahoma" w:cs="Tahoma"/>
          <w:b/>
          <w:bCs/>
        </w:rPr>
        <w:t>3</w:t>
      </w:r>
    </w:p>
    <w:p w14:paraId="1437B7EC" w14:textId="491A38A3" w:rsidR="00BD78E8" w:rsidRPr="00BD78E8" w:rsidRDefault="00BD78E8" w:rsidP="00F254D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BD78E8">
        <w:rPr>
          <w:rFonts w:ascii="Tahoma" w:hAnsi="Tahoma" w:cs="Tahoma"/>
          <w:kern w:val="0"/>
          <w:lang w:eastAsia="pl-PL"/>
        </w:rPr>
        <w:t xml:space="preserve">Czy dostarczany w ramach zadania kontener typu </w:t>
      </w:r>
      <w:proofErr w:type="spellStart"/>
      <w:r w:rsidRPr="00BD78E8">
        <w:rPr>
          <w:rFonts w:ascii="Tahoma" w:hAnsi="Tahoma" w:cs="Tahoma"/>
          <w:kern w:val="0"/>
          <w:lang w:eastAsia="pl-PL"/>
        </w:rPr>
        <w:t>Ekoskład</w:t>
      </w:r>
      <w:proofErr w:type="spellEnd"/>
      <w:r w:rsidRPr="00BD78E8">
        <w:rPr>
          <w:rFonts w:ascii="Tahoma" w:hAnsi="Tahoma" w:cs="Tahoma"/>
          <w:kern w:val="0"/>
          <w:lang w:eastAsia="pl-PL"/>
        </w:rPr>
        <w:t xml:space="preserve"> na odpady niebezpieczne ma posiadać wyposażenie z tabeli wyposażenie kontenera poz. 1 do 11? </w:t>
      </w:r>
    </w:p>
    <w:p w14:paraId="639CB348" w14:textId="786DB9DF" w:rsidR="00BD78E8" w:rsidRDefault="00BD78E8" w:rsidP="00F254D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</w:p>
    <w:p w14:paraId="60216F27" w14:textId="3556A2C8" w:rsidR="00BD78E8" w:rsidRDefault="00BD78E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Pytanie nr </w:t>
      </w:r>
      <w:r>
        <w:rPr>
          <w:rFonts w:ascii="Tahoma" w:hAnsi="Tahoma" w:cs="Tahoma"/>
          <w:b/>
          <w:bCs/>
        </w:rPr>
        <w:t>4</w:t>
      </w:r>
    </w:p>
    <w:p w14:paraId="3897853E" w14:textId="0D96B27E" w:rsidR="00BD78E8" w:rsidRPr="00BD78E8" w:rsidRDefault="00BD78E8" w:rsidP="00F254D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BD78E8">
        <w:rPr>
          <w:rFonts w:ascii="Tahoma" w:hAnsi="Tahoma" w:cs="Tahoma"/>
          <w:kern w:val="0"/>
          <w:lang w:eastAsia="pl-PL"/>
        </w:rPr>
        <w:t xml:space="preserve">Proszę o podanie wymiarów , parametrów technicznych dla elementów wyposażenia 1 do 11 – w szczególności wymiarów wszystkich pojemników, materiału z jakiego są zrobione , czy zamykane i jaki sposób zamknięcia/blokady. (wg tabeli wyposażenia </w:t>
      </w:r>
      <w:proofErr w:type="spellStart"/>
      <w:r w:rsidRPr="00BD78E8">
        <w:rPr>
          <w:rFonts w:ascii="Tahoma" w:hAnsi="Tahoma" w:cs="Tahoma"/>
          <w:kern w:val="0"/>
          <w:lang w:eastAsia="pl-PL"/>
        </w:rPr>
        <w:t>Ekoskład</w:t>
      </w:r>
      <w:proofErr w:type="spellEnd"/>
      <w:r w:rsidRPr="00BD78E8">
        <w:rPr>
          <w:rFonts w:ascii="Tahoma" w:hAnsi="Tahoma" w:cs="Tahoma"/>
          <w:kern w:val="0"/>
          <w:lang w:eastAsia="pl-PL"/>
        </w:rPr>
        <w:t xml:space="preserve"> na odpady niebezpieczne) </w:t>
      </w:r>
    </w:p>
    <w:p w14:paraId="5ABE6024" w14:textId="18759A63" w:rsidR="00BD78E8" w:rsidRDefault="00BD78E8" w:rsidP="00F254D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</w:p>
    <w:p w14:paraId="4BAD3B06" w14:textId="4F57F664" w:rsidR="00BD78E8" w:rsidRDefault="00BD78E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Pytanie nr </w:t>
      </w:r>
      <w:r>
        <w:rPr>
          <w:rFonts w:ascii="Tahoma" w:hAnsi="Tahoma" w:cs="Tahoma"/>
          <w:b/>
          <w:bCs/>
        </w:rPr>
        <w:t>5</w:t>
      </w:r>
    </w:p>
    <w:p w14:paraId="27DF7151" w14:textId="547B39E4" w:rsidR="00BD78E8" w:rsidRPr="00BD78E8" w:rsidRDefault="00BD78E8" w:rsidP="00F254D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BD78E8">
        <w:rPr>
          <w:rFonts w:ascii="Tahoma" w:hAnsi="Tahoma" w:cs="Tahoma"/>
          <w:kern w:val="0"/>
          <w:lang w:eastAsia="pl-PL"/>
        </w:rPr>
        <w:t xml:space="preserve">Proszę o podanie wymiarów , parametrów technicznych( Obciążenie dopuszczalne,  Długość całkowita: Szerokość całkowita , Wysokość maksymalna , minimalna )dla mobilnej rampy najazdowej dla kontenera EKOSKŁAD na odpady niebezpieczne. </w:t>
      </w:r>
    </w:p>
    <w:p w14:paraId="5E3D34CC" w14:textId="1488EF05" w:rsidR="00BD78E8" w:rsidRDefault="00BD78E8" w:rsidP="00F254D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</w:p>
    <w:p w14:paraId="3B4EEA76" w14:textId="663E3DE6" w:rsidR="00BD78E8" w:rsidRDefault="00BD78E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Pytanie nr </w:t>
      </w:r>
      <w:r>
        <w:rPr>
          <w:rFonts w:ascii="Tahoma" w:hAnsi="Tahoma" w:cs="Tahoma"/>
          <w:b/>
          <w:bCs/>
        </w:rPr>
        <w:t>6</w:t>
      </w:r>
    </w:p>
    <w:p w14:paraId="420B0971" w14:textId="6D1F6813" w:rsidR="00BD78E8" w:rsidRPr="00BD78E8" w:rsidRDefault="00BD78E8" w:rsidP="00F254D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BD78E8">
        <w:rPr>
          <w:rFonts w:ascii="Tahoma" w:hAnsi="Tahoma" w:cs="Tahoma"/>
          <w:kern w:val="0"/>
          <w:lang w:eastAsia="pl-PL"/>
        </w:rPr>
        <w:t xml:space="preserve">Proszę o podanie wymiarów , parametrów technicznych wanny wychwytowej dla kontenera EKOSKŁAD na odpady niebezpieczne. </w:t>
      </w:r>
    </w:p>
    <w:p w14:paraId="422FF8B6" w14:textId="0748308F" w:rsidR="00BD78E8" w:rsidRDefault="00BD78E8" w:rsidP="00F254D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</w:p>
    <w:p w14:paraId="174F414E" w14:textId="6138DA00" w:rsidR="00BD78E8" w:rsidRDefault="00BD78E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Pytanie nr </w:t>
      </w:r>
      <w:r>
        <w:rPr>
          <w:rFonts w:ascii="Tahoma" w:hAnsi="Tahoma" w:cs="Tahoma"/>
          <w:b/>
          <w:bCs/>
        </w:rPr>
        <w:t>7</w:t>
      </w:r>
    </w:p>
    <w:p w14:paraId="3C7605CC" w14:textId="45653AA7" w:rsidR="00BD78E8" w:rsidRPr="00BD78E8" w:rsidRDefault="00BD78E8" w:rsidP="00F254D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BD78E8">
        <w:rPr>
          <w:rFonts w:ascii="Tahoma" w:hAnsi="Tahoma" w:cs="Tahoma"/>
          <w:kern w:val="0"/>
          <w:lang w:eastAsia="pl-PL"/>
        </w:rPr>
        <w:t xml:space="preserve">Czy dostarczany w ramach zadania kontener </w:t>
      </w:r>
      <w:proofErr w:type="spellStart"/>
      <w:r w:rsidRPr="00BD78E8">
        <w:rPr>
          <w:rFonts w:ascii="Tahoma" w:hAnsi="Tahoma" w:cs="Tahoma"/>
          <w:kern w:val="0"/>
          <w:lang w:eastAsia="pl-PL"/>
        </w:rPr>
        <w:t>Ekoskład</w:t>
      </w:r>
      <w:proofErr w:type="spellEnd"/>
      <w:r w:rsidRPr="00BD78E8">
        <w:rPr>
          <w:rFonts w:ascii="Tahoma" w:hAnsi="Tahoma" w:cs="Tahoma"/>
          <w:kern w:val="0"/>
          <w:lang w:eastAsia="pl-PL"/>
        </w:rPr>
        <w:t xml:space="preserve"> na przedmioty do ponownego użycia ma posiadać jakieś wyposażenie dodatkowe, np. 1 biurko, 1 krzesło, 1 komputer, 1 szafę ? W projekcie zaznaczono pewne wymienione elementy które mogą być tylko poglądowo. Proszę o potwierdzenie. </w:t>
      </w:r>
    </w:p>
    <w:p w14:paraId="4D6094BB" w14:textId="22D8428D" w:rsidR="00BD78E8" w:rsidRDefault="00BD78E8" w:rsidP="00F254D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</w:p>
    <w:p w14:paraId="36BA5910" w14:textId="254E0502" w:rsidR="00F254D8" w:rsidRDefault="00F254D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Pytanie nr </w:t>
      </w:r>
      <w:r>
        <w:rPr>
          <w:rFonts w:ascii="Tahoma" w:hAnsi="Tahoma" w:cs="Tahoma"/>
          <w:b/>
          <w:bCs/>
        </w:rPr>
        <w:t>8</w:t>
      </w:r>
    </w:p>
    <w:p w14:paraId="16C94378" w14:textId="0D36B0BD" w:rsidR="00BD78E8" w:rsidRPr="00BD78E8" w:rsidRDefault="00BD78E8" w:rsidP="00F254D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BD78E8">
        <w:rPr>
          <w:rFonts w:ascii="Tahoma" w:hAnsi="Tahoma" w:cs="Tahoma"/>
          <w:kern w:val="0"/>
          <w:lang w:eastAsia="pl-PL"/>
        </w:rPr>
        <w:t xml:space="preserve">Czy dostarczany w ramach zadania kontener typu </w:t>
      </w:r>
      <w:proofErr w:type="spellStart"/>
      <w:r w:rsidRPr="00BD78E8">
        <w:rPr>
          <w:rFonts w:ascii="Tahoma" w:hAnsi="Tahoma" w:cs="Tahoma"/>
          <w:kern w:val="0"/>
          <w:lang w:eastAsia="pl-PL"/>
        </w:rPr>
        <w:t>Ekoskład</w:t>
      </w:r>
      <w:proofErr w:type="spellEnd"/>
      <w:r w:rsidRPr="00BD78E8">
        <w:rPr>
          <w:rFonts w:ascii="Tahoma" w:hAnsi="Tahoma" w:cs="Tahoma"/>
          <w:kern w:val="0"/>
          <w:lang w:eastAsia="pl-PL"/>
        </w:rPr>
        <w:t xml:space="preserve"> na przedmioty do ponownego użycia ma posiadać wyposażenie z tabeli wyposażenie kontenera poz. 1 do 11? </w:t>
      </w:r>
    </w:p>
    <w:p w14:paraId="7EE26915" w14:textId="77777777" w:rsidR="00F254D8" w:rsidRPr="000E68A8" w:rsidRDefault="00F254D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 w:rsidRPr="000E68A8">
        <w:rPr>
          <w:rFonts w:ascii="Tahoma" w:hAnsi="Tahoma" w:cs="Tahoma"/>
          <w:b/>
          <w:bCs/>
        </w:rPr>
        <w:t>Odpowiedź:</w:t>
      </w:r>
    </w:p>
    <w:p w14:paraId="7CD19D46" w14:textId="77777777" w:rsidR="00F254D8" w:rsidRDefault="00F254D8" w:rsidP="00F254D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</w:p>
    <w:p w14:paraId="221CF235" w14:textId="3AEB04FF" w:rsidR="00F254D8" w:rsidRDefault="00F254D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Pytanie nr </w:t>
      </w:r>
      <w:r>
        <w:rPr>
          <w:rFonts w:ascii="Tahoma" w:hAnsi="Tahoma" w:cs="Tahoma"/>
          <w:b/>
          <w:bCs/>
        </w:rPr>
        <w:t>9</w:t>
      </w:r>
    </w:p>
    <w:p w14:paraId="422E1CB3" w14:textId="108B7E51" w:rsidR="00BD78E8" w:rsidRPr="00BD78E8" w:rsidRDefault="00BD78E8" w:rsidP="00F254D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BD78E8">
        <w:rPr>
          <w:rFonts w:ascii="Tahoma" w:hAnsi="Tahoma" w:cs="Tahoma"/>
          <w:kern w:val="0"/>
          <w:lang w:eastAsia="pl-PL"/>
        </w:rPr>
        <w:t xml:space="preserve">Proszę o podanie wymiarów , parametrów technicznych( Obciążenie dopuszczalne,  Długość całkowita: Szerokość całkowita , Wysokość maksymalna , minimalna )dla mobilnej rampy najazdowej dla kontenera EKOSKŁAD na przedmioty do ponownego użycia. </w:t>
      </w:r>
    </w:p>
    <w:p w14:paraId="10D1E35C" w14:textId="77777777" w:rsidR="00F254D8" w:rsidRDefault="00F254D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</w:p>
    <w:p w14:paraId="12596CA3" w14:textId="5366BFA9" w:rsidR="00F254D8" w:rsidRDefault="00F254D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bookmarkStart w:id="0" w:name="_Hlk115678528"/>
      <w:r>
        <w:rPr>
          <w:rFonts w:ascii="Tahoma" w:hAnsi="Tahoma" w:cs="Tahoma"/>
          <w:b/>
          <w:bCs/>
        </w:rPr>
        <w:t xml:space="preserve">Pytanie nr </w:t>
      </w:r>
      <w:r>
        <w:rPr>
          <w:rFonts w:ascii="Tahoma" w:hAnsi="Tahoma" w:cs="Tahoma"/>
          <w:b/>
          <w:bCs/>
        </w:rPr>
        <w:t>10</w:t>
      </w:r>
    </w:p>
    <w:bookmarkEnd w:id="0"/>
    <w:p w14:paraId="7E0FCB27" w14:textId="4D561E9E" w:rsidR="00BD78E8" w:rsidRPr="00BD78E8" w:rsidRDefault="00BD78E8" w:rsidP="00F254D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BD78E8">
        <w:rPr>
          <w:rFonts w:ascii="Tahoma" w:hAnsi="Tahoma" w:cs="Tahoma"/>
          <w:kern w:val="0"/>
          <w:lang w:eastAsia="pl-PL"/>
        </w:rPr>
        <w:t>Współczynniki przenikalności cieplnej nie są do osiągnięcia dla przedstawionych rozwiązań technicznych posadzki, ścian zewnętrznych i wewnętrznych i dachu kontenera socjalno-biurowego. Przy podanych rozwiązaniach technologicznych współczynniki przenikalności ciepła będą dużo wyższe. Czy Zamawiający dopuści podane w projekcie współczynniki przenikalności cieplnej przy zmienionej konstrukcji warstw technologicznych?  Drugi wariant : czy Zamawiający przy projektowanych elementach ścian ,posadzek , dachu dopuści wyższy współczynnik przenikalności cieplnej?</w:t>
      </w:r>
    </w:p>
    <w:p w14:paraId="0C7CDF18" w14:textId="77777777" w:rsidR="00F254D8" w:rsidRDefault="00F254D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</w:p>
    <w:p w14:paraId="57D0550E" w14:textId="51C79C47" w:rsidR="00F254D8" w:rsidRPr="00F254D8" w:rsidRDefault="00F254D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 w:rsidRPr="00F254D8">
        <w:rPr>
          <w:rFonts w:ascii="Tahoma" w:hAnsi="Tahoma" w:cs="Tahoma"/>
          <w:b/>
          <w:bCs/>
        </w:rPr>
        <w:lastRenderedPageBreak/>
        <w:t>Pytanie nr 1</w:t>
      </w:r>
      <w:r w:rsidRPr="00F254D8">
        <w:rPr>
          <w:rFonts w:ascii="Tahoma" w:hAnsi="Tahoma" w:cs="Tahoma"/>
          <w:b/>
          <w:bCs/>
        </w:rPr>
        <w:t>1</w:t>
      </w:r>
    </w:p>
    <w:p w14:paraId="6370DD77" w14:textId="2F648481" w:rsidR="00F254D8" w:rsidRPr="00F254D8" w:rsidRDefault="00F254D8" w:rsidP="00F254D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en-US"/>
        </w:rPr>
      </w:pPr>
      <w:r w:rsidRPr="00F254D8">
        <w:rPr>
          <w:rFonts w:ascii="Tahoma" w:hAnsi="Tahoma" w:cs="Tahoma"/>
          <w:kern w:val="0"/>
          <w:lang w:eastAsia="en-US"/>
        </w:rPr>
        <w:t>Czy dynamiczny pomiar masy pojazdu ma być pomiarem legalizowanym, w myśl</w:t>
      </w:r>
      <w:r w:rsidRPr="00F254D8">
        <w:rPr>
          <w:rFonts w:ascii="Tahoma" w:hAnsi="Tahoma" w:cs="Tahoma"/>
          <w:color w:val="000000"/>
          <w:kern w:val="0"/>
          <w:lang w:eastAsia="en-US"/>
        </w:rPr>
        <w:t xml:space="preserve"> </w:t>
      </w:r>
      <w:r w:rsidRPr="00F254D8">
        <w:rPr>
          <w:rFonts w:ascii="Tahoma" w:hAnsi="Tahoma" w:cs="Tahoma"/>
          <w:kern w:val="0"/>
          <w:lang w:eastAsia="en-US"/>
        </w:rPr>
        <w:t xml:space="preserve">rozporządzenia Ministra Przedsiębiorczości i Technologii z dnia 22 marca 2019 r. w sprawie prawnej kontroli metrologicznej przyrządów pomiarowych (Dz.U. z 2019 r. poz. 759),  ? </w:t>
      </w:r>
    </w:p>
    <w:p w14:paraId="3868D734" w14:textId="77777777" w:rsidR="00F254D8" w:rsidRDefault="00F254D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</w:p>
    <w:p w14:paraId="07EDE3D8" w14:textId="68F0C213" w:rsidR="00F254D8" w:rsidRPr="00F254D8" w:rsidRDefault="00F254D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 w:rsidRPr="00F254D8">
        <w:rPr>
          <w:rFonts w:ascii="Tahoma" w:hAnsi="Tahoma" w:cs="Tahoma"/>
          <w:b/>
          <w:bCs/>
        </w:rPr>
        <w:t>Pytanie nr 1</w:t>
      </w:r>
      <w:r w:rsidRPr="00F254D8">
        <w:rPr>
          <w:rFonts w:ascii="Tahoma" w:hAnsi="Tahoma" w:cs="Tahoma"/>
          <w:b/>
          <w:bCs/>
        </w:rPr>
        <w:t>2</w:t>
      </w:r>
    </w:p>
    <w:p w14:paraId="7BECFD76" w14:textId="71C34042" w:rsidR="00F254D8" w:rsidRPr="00F254D8" w:rsidRDefault="00F254D8" w:rsidP="00F254D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en-US"/>
        </w:rPr>
      </w:pPr>
      <w:r w:rsidRPr="00F254D8">
        <w:rPr>
          <w:rFonts w:ascii="Tahoma" w:hAnsi="Tahoma" w:cs="Tahoma"/>
          <w:kern w:val="0"/>
          <w:lang w:eastAsia="en-US"/>
        </w:rPr>
        <w:t xml:space="preserve">Czy zamawiający dopuszcza poziom błędów pomiaru masy pojazdu w ruchu (dynamicznego) na poziomie określonym w  rozporządzenia Ministra Przedsiębiorczości i Technologii z dnia 22 marca 2019 r. w sprawie prawnej kontroli metrologicznej przyrządów pomiarowych (Dz.U. z 2019 r. poz. 759) ?  </w:t>
      </w:r>
    </w:p>
    <w:p w14:paraId="550C930C" w14:textId="77777777" w:rsidR="00F254D8" w:rsidRDefault="00F254D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</w:p>
    <w:p w14:paraId="45D18384" w14:textId="0BB50351" w:rsidR="00F254D8" w:rsidRPr="00F254D8" w:rsidRDefault="00F254D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 w:rsidRPr="00F254D8">
        <w:rPr>
          <w:rFonts w:ascii="Tahoma" w:hAnsi="Tahoma" w:cs="Tahoma"/>
          <w:b/>
          <w:bCs/>
        </w:rPr>
        <w:t>Pytanie nr 1</w:t>
      </w:r>
      <w:r w:rsidRPr="00F254D8">
        <w:rPr>
          <w:rFonts w:ascii="Tahoma" w:hAnsi="Tahoma" w:cs="Tahoma"/>
          <w:b/>
          <w:bCs/>
        </w:rPr>
        <w:t>3</w:t>
      </w:r>
    </w:p>
    <w:p w14:paraId="4DC492E6" w14:textId="2CEC394E" w:rsidR="00F254D8" w:rsidRPr="00F254D8" w:rsidRDefault="00F254D8" w:rsidP="00F254D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en-US"/>
        </w:rPr>
      </w:pPr>
      <w:r w:rsidRPr="00F254D8">
        <w:rPr>
          <w:rFonts w:ascii="Tahoma" w:hAnsi="Tahoma" w:cs="Tahoma"/>
          <w:kern w:val="0"/>
          <w:lang w:eastAsia="en-US"/>
        </w:rPr>
        <w:t xml:space="preserve">Czy zamawiający dopuszcza zastosowanie miernika wagowego (głowicy pomiarowej)  innego producenta o tych samych parametrach lub </w:t>
      </w:r>
    </w:p>
    <w:p w14:paraId="7AE45AD2" w14:textId="77777777" w:rsidR="00F254D8" w:rsidRPr="00F254D8" w:rsidRDefault="00F254D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</w:p>
    <w:p w14:paraId="0EAF6E22" w14:textId="64891B2C" w:rsidR="00F254D8" w:rsidRPr="00F254D8" w:rsidRDefault="00F254D8" w:rsidP="00F254D8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 w:rsidRPr="00F254D8">
        <w:rPr>
          <w:rFonts w:ascii="Tahoma" w:hAnsi="Tahoma" w:cs="Tahoma"/>
          <w:b/>
          <w:bCs/>
        </w:rPr>
        <w:t>Pytanie nr 1</w:t>
      </w:r>
      <w:r w:rsidRPr="00F254D8">
        <w:rPr>
          <w:rFonts w:ascii="Tahoma" w:hAnsi="Tahoma" w:cs="Tahoma"/>
          <w:b/>
          <w:bCs/>
        </w:rPr>
        <w:t>4</w:t>
      </w:r>
    </w:p>
    <w:p w14:paraId="2B0F8E3A" w14:textId="68C3F6C6" w:rsidR="0006573D" w:rsidRPr="00F254D8" w:rsidRDefault="00F254D8" w:rsidP="00F254D8">
      <w:pPr>
        <w:tabs>
          <w:tab w:val="left" w:pos="1080"/>
        </w:tabs>
        <w:spacing w:after="240"/>
        <w:jc w:val="both"/>
        <w:rPr>
          <w:rFonts w:ascii="Tahoma" w:hAnsi="Tahoma" w:cs="Tahoma"/>
          <w:b/>
          <w:bCs/>
        </w:rPr>
      </w:pPr>
      <w:r w:rsidRPr="00F254D8">
        <w:rPr>
          <w:rFonts w:ascii="Tahoma" w:hAnsi="Tahoma" w:cs="Tahoma"/>
        </w:rPr>
        <w:t>Opisana w zamówieniu przetargowym waga osiowa cechuje się dużym błędem odczytu ważonego ładunku. Dodatkowo firmy specjalizujące się w dostawie i montażu wag zawsze na obiektach typu PSZOK realizowały Zamówienia dotyczące wag samochodowych. Czy Zamawiający potwierdza ze należy wycenić wagę osiową ?</w:t>
      </w:r>
    </w:p>
    <w:p w14:paraId="17A54635" w14:textId="2EC5DBD5" w:rsidR="00F254D8" w:rsidRPr="00FE1B1C" w:rsidRDefault="00FE1B1C" w:rsidP="00F254D8">
      <w:pPr>
        <w:tabs>
          <w:tab w:val="left" w:pos="1080"/>
        </w:tabs>
        <w:jc w:val="both"/>
        <w:rPr>
          <w:rFonts w:ascii="Tahoma" w:hAnsi="Tahoma" w:cs="Tahoma"/>
          <w:b/>
          <w:bCs/>
          <w:u w:val="single"/>
        </w:rPr>
      </w:pPr>
      <w:r w:rsidRPr="00FE1B1C">
        <w:rPr>
          <w:rFonts w:ascii="Tahoma" w:hAnsi="Tahoma" w:cs="Tahoma"/>
          <w:b/>
          <w:bCs/>
          <w:u w:val="single"/>
        </w:rPr>
        <w:t>Zamawiający udzieli odpowiedzi na pytania nr 2 – 14 w późniejszym terminie.</w:t>
      </w:r>
    </w:p>
    <w:p w14:paraId="5EE21AF7" w14:textId="77777777" w:rsidR="0006573D" w:rsidRDefault="0006573D" w:rsidP="00D90D6F">
      <w:pPr>
        <w:tabs>
          <w:tab w:val="left" w:pos="1080"/>
        </w:tabs>
        <w:spacing w:after="240"/>
        <w:jc w:val="both"/>
        <w:rPr>
          <w:rFonts w:ascii="Tahoma" w:hAnsi="Tahoma" w:cs="Tahoma"/>
          <w:b/>
          <w:bCs/>
        </w:rPr>
      </w:pPr>
    </w:p>
    <w:p w14:paraId="3858A819" w14:textId="5603E2EF" w:rsidR="0006573D" w:rsidRDefault="00FE1B1C" w:rsidP="00D90D6F">
      <w:pPr>
        <w:tabs>
          <w:tab w:val="left" w:pos="1080"/>
        </w:tabs>
        <w:spacing w:after="24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W związku z pytaniami Zamawiający dokonuje następujących zmian:</w:t>
      </w:r>
    </w:p>
    <w:p w14:paraId="241FD403" w14:textId="3C9071C8" w:rsidR="00686424" w:rsidRPr="00995280" w:rsidRDefault="00686424" w:rsidP="00686424">
      <w:pPr>
        <w:pStyle w:val="Akapitzlist"/>
        <w:numPr>
          <w:ilvl w:val="0"/>
          <w:numId w:val="181"/>
        </w:numPr>
        <w:tabs>
          <w:tab w:val="left" w:pos="1080"/>
        </w:tabs>
        <w:spacing w:line="240" w:lineRule="auto"/>
        <w:ind w:left="426" w:hanging="426"/>
        <w:jc w:val="both"/>
        <w:rPr>
          <w:rFonts w:ascii="Tahoma" w:hAnsi="Tahoma" w:cs="Tahoma"/>
          <w:b/>
          <w:bCs/>
          <w:sz w:val="20"/>
          <w:szCs w:val="20"/>
        </w:rPr>
      </w:pPr>
      <w:r w:rsidRPr="00995280">
        <w:rPr>
          <w:rFonts w:ascii="Tahoma" w:hAnsi="Tahoma" w:cs="Tahoma"/>
          <w:b/>
          <w:bCs/>
          <w:sz w:val="20"/>
          <w:szCs w:val="20"/>
        </w:rPr>
        <w:t>W rozdziale VIII ust. 1 otrzymuje następujące brzmienie:</w:t>
      </w:r>
    </w:p>
    <w:p w14:paraId="790E4B47" w14:textId="359A30EB" w:rsidR="0070771E" w:rsidRPr="00995280" w:rsidRDefault="0070771E" w:rsidP="00995280">
      <w:pPr>
        <w:suppressAutoHyphens w:val="0"/>
        <w:overflowPunct/>
        <w:autoSpaceDE/>
        <w:spacing w:after="240"/>
        <w:jc w:val="both"/>
        <w:textAlignment w:val="auto"/>
        <w:rPr>
          <w:rFonts w:ascii="Tahoma" w:hAnsi="Tahoma" w:cs="Tahoma"/>
        </w:rPr>
      </w:pPr>
      <w:r w:rsidRPr="00995280">
        <w:rPr>
          <w:rFonts w:ascii="Tahoma" w:hAnsi="Tahoma" w:cs="Tahoma"/>
        </w:rPr>
        <w:t xml:space="preserve">Termin związania ofertą wynosi 30 dni, powyższe oznacza, iż Wykonawca jest związany ofertą do dnia </w:t>
      </w:r>
      <w:r w:rsidR="00D80B9B">
        <w:rPr>
          <w:rFonts w:ascii="Tahoma" w:hAnsi="Tahoma" w:cs="Tahoma"/>
        </w:rPr>
        <w:t>10</w:t>
      </w:r>
      <w:r w:rsidRPr="00995280">
        <w:rPr>
          <w:rFonts w:ascii="Tahoma" w:hAnsi="Tahoma" w:cs="Tahoma"/>
        </w:rPr>
        <w:t>.</w:t>
      </w:r>
      <w:r w:rsidR="00FE1B1C">
        <w:rPr>
          <w:rFonts w:ascii="Tahoma" w:hAnsi="Tahoma" w:cs="Tahoma"/>
        </w:rPr>
        <w:t>11</w:t>
      </w:r>
      <w:r w:rsidRPr="00995280">
        <w:rPr>
          <w:rFonts w:ascii="Tahoma" w:hAnsi="Tahoma" w:cs="Tahoma"/>
        </w:rPr>
        <w:t>.2022r. Bieg terminu związania ofertą rozpoczyna się od dnia upływu terminu składania ofert.</w:t>
      </w:r>
    </w:p>
    <w:p w14:paraId="5331ECBD" w14:textId="405D5C35" w:rsidR="00995280" w:rsidRPr="00995280" w:rsidRDefault="0070771E" w:rsidP="00995280">
      <w:pPr>
        <w:widowControl w:val="0"/>
        <w:numPr>
          <w:ilvl w:val="0"/>
          <w:numId w:val="181"/>
        </w:numPr>
        <w:autoSpaceDN w:val="0"/>
        <w:spacing w:after="120" w:line="260" w:lineRule="atLeast"/>
        <w:ind w:left="425" w:hanging="425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W rozdziale IX</w:t>
      </w:r>
      <w:r w:rsidR="00995280">
        <w:rPr>
          <w:rFonts w:ascii="Tahoma" w:eastAsia="Lucida Sans Unicode" w:hAnsi="Tahoma" w:cs="Tahoma"/>
          <w:b/>
          <w:kern w:val="3"/>
          <w:lang w:eastAsia="zh-CN"/>
        </w:rPr>
        <w:t>:</w:t>
      </w:r>
      <w:r w:rsidRPr="00995280">
        <w:rPr>
          <w:rFonts w:ascii="Tahoma" w:eastAsia="Lucida Sans Unicode" w:hAnsi="Tahoma" w:cs="Tahoma"/>
          <w:b/>
          <w:kern w:val="3"/>
          <w:lang w:eastAsia="zh-CN"/>
        </w:rPr>
        <w:t xml:space="preserve"> </w:t>
      </w:r>
    </w:p>
    <w:p w14:paraId="44CE3D12" w14:textId="3D53ED5F" w:rsidR="0070771E" w:rsidRPr="00995280" w:rsidRDefault="0070771E" w:rsidP="00995280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ust. 1.1 otrzymuje następujące brzmienie:</w:t>
      </w:r>
    </w:p>
    <w:p w14:paraId="024E8367" w14:textId="4ED90C93" w:rsidR="0070771E" w:rsidRPr="00995280" w:rsidRDefault="0070771E" w:rsidP="00C04D61">
      <w:pPr>
        <w:shd w:val="clear" w:color="auto" w:fill="FFFFFF"/>
        <w:jc w:val="both"/>
        <w:rPr>
          <w:rFonts w:ascii="Tahoma" w:hAnsi="Tahoma" w:cs="Tahoma"/>
        </w:rPr>
      </w:pPr>
      <w:r w:rsidRPr="00C04D61">
        <w:rPr>
          <w:rFonts w:ascii="Tahoma" w:hAnsi="Tahoma" w:cs="Tahoma"/>
        </w:rPr>
        <w:t xml:space="preserve">Ofertę należy złożyć </w:t>
      </w:r>
      <w:r w:rsidR="00C04D61" w:rsidRPr="00995280">
        <w:rPr>
          <w:rFonts w:ascii="Tahoma" w:hAnsi="Tahoma" w:cs="Tahoma"/>
        </w:rPr>
        <w:t xml:space="preserve">do dnia </w:t>
      </w:r>
      <w:r w:rsidR="00FE1B1C">
        <w:rPr>
          <w:rFonts w:ascii="Tahoma" w:hAnsi="Tahoma" w:cs="Tahoma"/>
          <w:b/>
        </w:rPr>
        <w:t>1</w:t>
      </w:r>
      <w:r w:rsidR="00D80B9B">
        <w:rPr>
          <w:rFonts w:ascii="Tahoma" w:hAnsi="Tahoma" w:cs="Tahoma"/>
          <w:b/>
        </w:rPr>
        <w:t>2</w:t>
      </w:r>
      <w:r w:rsidR="00C04D61" w:rsidRPr="00995280">
        <w:rPr>
          <w:rFonts w:ascii="Tahoma" w:hAnsi="Tahoma" w:cs="Tahoma"/>
          <w:b/>
        </w:rPr>
        <w:t>.</w:t>
      </w:r>
      <w:r w:rsidR="00FE1B1C">
        <w:rPr>
          <w:rFonts w:ascii="Tahoma" w:hAnsi="Tahoma" w:cs="Tahoma"/>
          <w:b/>
        </w:rPr>
        <w:t>10</w:t>
      </w:r>
      <w:r w:rsidR="00C04D61" w:rsidRPr="00995280">
        <w:rPr>
          <w:rFonts w:ascii="Tahoma" w:hAnsi="Tahoma" w:cs="Tahoma"/>
          <w:b/>
        </w:rPr>
        <w:t>.2022r</w:t>
      </w:r>
      <w:r w:rsidR="00C04D61" w:rsidRPr="00995280">
        <w:rPr>
          <w:rFonts w:ascii="Tahoma" w:hAnsi="Tahoma" w:cs="Tahoma"/>
        </w:rPr>
        <w:t xml:space="preserve">. </w:t>
      </w:r>
      <w:r w:rsidR="00C04D61" w:rsidRPr="00995280">
        <w:rPr>
          <w:rFonts w:ascii="Tahoma" w:hAnsi="Tahoma" w:cs="Tahoma"/>
          <w:b/>
          <w:bCs/>
        </w:rPr>
        <w:t>do godziny</w:t>
      </w:r>
      <w:r w:rsidR="00C04D61" w:rsidRPr="00995280">
        <w:rPr>
          <w:rFonts w:ascii="Tahoma" w:hAnsi="Tahoma" w:cs="Tahoma"/>
        </w:rPr>
        <w:t xml:space="preserve"> </w:t>
      </w:r>
      <w:r w:rsidR="00C04D61" w:rsidRPr="00995280">
        <w:rPr>
          <w:rFonts w:ascii="Tahoma" w:hAnsi="Tahoma" w:cs="Tahoma"/>
          <w:b/>
        </w:rPr>
        <w:t>10:00</w:t>
      </w:r>
      <w:r w:rsidR="00C04D61" w:rsidRPr="00995280">
        <w:rPr>
          <w:rFonts w:ascii="Tahoma" w:hAnsi="Tahoma" w:cs="Tahoma"/>
        </w:rPr>
        <w:t xml:space="preserve"> </w:t>
      </w:r>
      <w:r w:rsidR="00C04D61">
        <w:rPr>
          <w:rFonts w:ascii="Tahoma" w:hAnsi="Tahoma" w:cs="Tahoma"/>
        </w:rPr>
        <w:t>na</w:t>
      </w:r>
      <w:r w:rsidRPr="00C04D61">
        <w:rPr>
          <w:rFonts w:ascii="Tahoma" w:hAnsi="Tahoma" w:cs="Tahoma"/>
        </w:rPr>
        <w:t xml:space="preserve"> Platform</w:t>
      </w:r>
      <w:r w:rsidR="00C04D61">
        <w:rPr>
          <w:rFonts w:ascii="Tahoma" w:hAnsi="Tahoma" w:cs="Tahoma"/>
        </w:rPr>
        <w:t>ie</w:t>
      </w:r>
      <w:r w:rsidRPr="00C04D61">
        <w:rPr>
          <w:rFonts w:ascii="Tahoma" w:hAnsi="Tahoma" w:cs="Tahoma"/>
        </w:rPr>
        <w:t xml:space="preserve"> przetargowe</w:t>
      </w:r>
      <w:r w:rsidR="00C04D61">
        <w:rPr>
          <w:rFonts w:ascii="Tahoma" w:hAnsi="Tahoma" w:cs="Tahoma"/>
        </w:rPr>
        <w:t xml:space="preserve">j </w:t>
      </w:r>
      <w:hyperlink r:id="rId8" w:history="1">
        <w:r w:rsidR="00C04D61" w:rsidRPr="003767F5">
          <w:rPr>
            <w:rStyle w:val="Hipercze"/>
            <w:rFonts w:ascii="Tahoma" w:hAnsi="Tahoma" w:cs="Tahoma"/>
          </w:rPr>
          <w:t>https://mszana.logintrade.net/rejestracja/ustawowe.html</w:t>
        </w:r>
      </w:hyperlink>
      <w:r w:rsidRPr="00995280">
        <w:rPr>
          <w:rFonts w:ascii="Tahoma" w:hAnsi="Tahoma" w:cs="Tahoma"/>
        </w:rPr>
        <w:t xml:space="preserve"> </w:t>
      </w:r>
    </w:p>
    <w:p w14:paraId="1913C6B6" w14:textId="77777777" w:rsidR="0070771E" w:rsidRPr="00995280" w:rsidRDefault="0070771E" w:rsidP="00B433C3">
      <w:pPr>
        <w:shd w:val="clear" w:color="auto" w:fill="FFFFFF"/>
        <w:spacing w:after="240"/>
        <w:jc w:val="both"/>
        <w:rPr>
          <w:rFonts w:ascii="Tahoma" w:hAnsi="Tahoma" w:cs="Tahoma"/>
          <w:bCs/>
        </w:rPr>
      </w:pPr>
      <w:r w:rsidRPr="00995280">
        <w:rPr>
          <w:rFonts w:ascii="Tahoma" w:hAnsi="Tahoma" w:cs="Tahoma"/>
          <w:bCs/>
        </w:rPr>
        <w:t>Za datę i godzinę złożenia oferty rozumie się datę i godzinę jej wpływu na Platformę przetargową, tj. datę i godzinę złożenia oferty wyświetloną na koncie Zamawiającego.</w:t>
      </w:r>
    </w:p>
    <w:p w14:paraId="4388905E" w14:textId="68F14FAB" w:rsidR="0070771E" w:rsidRPr="00995280" w:rsidRDefault="0070771E" w:rsidP="00995280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ust. 2.1 otrzymuje następujące brzmienie:</w:t>
      </w:r>
    </w:p>
    <w:p w14:paraId="7E8F1EEB" w14:textId="3F5CDA76" w:rsidR="0070771E" w:rsidRPr="00995280" w:rsidRDefault="0070771E" w:rsidP="00B433C3">
      <w:pPr>
        <w:spacing w:after="240"/>
        <w:jc w:val="both"/>
        <w:rPr>
          <w:rFonts w:ascii="Tahoma" w:hAnsi="Tahoma" w:cs="Tahoma"/>
        </w:rPr>
      </w:pPr>
      <w:r w:rsidRPr="00995280">
        <w:rPr>
          <w:rFonts w:ascii="Tahoma" w:hAnsi="Tahoma" w:cs="Tahoma"/>
        </w:rPr>
        <w:t xml:space="preserve">Otwarcie ofert nastąpi w dniu </w:t>
      </w:r>
      <w:r w:rsidR="00FE1B1C">
        <w:rPr>
          <w:rFonts w:ascii="Tahoma" w:hAnsi="Tahoma" w:cs="Tahoma"/>
          <w:b/>
          <w:bCs/>
        </w:rPr>
        <w:t>1</w:t>
      </w:r>
      <w:r w:rsidR="00D80B9B">
        <w:rPr>
          <w:rFonts w:ascii="Tahoma" w:hAnsi="Tahoma" w:cs="Tahoma"/>
          <w:b/>
          <w:bCs/>
        </w:rPr>
        <w:t>2</w:t>
      </w:r>
      <w:r w:rsidRPr="00995280">
        <w:rPr>
          <w:rFonts w:ascii="Tahoma" w:hAnsi="Tahoma" w:cs="Tahoma"/>
          <w:b/>
          <w:bCs/>
        </w:rPr>
        <w:t>.</w:t>
      </w:r>
      <w:r w:rsidR="00FE1B1C">
        <w:rPr>
          <w:rFonts w:ascii="Tahoma" w:hAnsi="Tahoma" w:cs="Tahoma"/>
          <w:b/>
          <w:bCs/>
        </w:rPr>
        <w:t>10</w:t>
      </w:r>
      <w:r w:rsidRPr="00995280">
        <w:rPr>
          <w:rFonts w:ascii="Tahoma" w:hAnsi="Tahoma" w:cs="Tahoma"/>
          <w:b/>
          <w:bCs/>
        </w:rPr>
        <w:t>.2022r. o godzinie 10:15</w:t>
      </w:r>
      <w:r w:rsidRPr="00995280">
        <w:rPr>
          <w:rFonts w:ascii="Tahoma" w:hAnsi="Tahoma" w:cs="Tahoma"/>
        </w:rPr>
        <w:t xml:space="preserve"> na komputerze Zamawiającego poprzez odszyfrowanie i pobranie z Platformy przetargowej złożonych ofert.</w:t>
      </w:r>
    </w:p>
    <w:p w14:paraId="6F79C372" w14:textId="3DC59E26" w:rsidR="00C04D61" w:rsidRDefault="00C04D61" w:rsidP="0086064A">
      <w:pPr>
        <w:widowControl w:val="0"/>
        <w:autoSpaceDN w:val="0"/>
        <w:spacing w:after="120"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</w:t>
      </w:r>
      <w:r w:rsidR="0086064A">
        <w:rPr>
          <w:rFonts w:ascii="Tahoma" w:hAnsi="Tahoma" w:cs="Tahoma"/>
        </w:rPr>
        <w:t>ą</w:t>
      </w:r>
      <w:r>
        <w:rPr>
          <w:rFonts w:ascii="Tahoma" w:hAnsi="Tahoma" w:cs="Tahoma"/>
        </w:rPr>
        <w:t xml:space="preserve">cy na podstawie art. 286 ust. 9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 zamieścił W Biuletynie Zamówień Publicznych ogłoszenie o zmianie, a dokonaną zmianę udostępnia na stronie i</w:t>
      </w:r>
      <w:r w:rsidR="0086064A">
        <w:rPr>
          <w:rFonts w:ascii="Tahoma" w:hAnsi="Tahoma" w:cs="Tahoma"/>
        </w:rPr>
        <w:t>n</w:t>
      </w:r>
      <w:r>
        <w:rPr>
          <w:rFonts w:ascii="Tahoma" w:hAnsi="Tahoma" w:cs="Tahoma"/>
        </w:rPr>
        <w:t>ternetowej prowadzonego postępowania.</w:t>
      </w:r>
    </w:p>
    <w:p w14:paraId="30E48376" w14:textId="1C1097DA" w:rsidR="00DD1661" w:rsidRDefault="00B25C27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="00DD1661" w:rsidRPr="00DD1661">
        <w:rPr>
          <w:rFonts w:ascii="Tahoma" w:hAnsi="Tahoma" w:cs="Tahoma"/>
        </w:rPr>
        <w:t xml:space="preserve">prowadzone zmiany stanowią integralną część SWZ i są wiążące dla wszystkich Wykonawców ubiegających się o udzielenie zamówienia. </w:t>
      </w:r>
    </w:p>
    <w:p w14:paraId="439E45F6" w14:textId="29EEB7F3" w:rsidR="0086064A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4613A6FD" w14:textId="7AFA1D36" w:rsidR="0086064A" w:rsidRPr="00D823D9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0A702AF5" w14:textId="5A4C2E8A" w:rsidR="00D823D9" w:rsidRPr="00D823D9" w:rsidRDefault="006D657C" w:rsidP="006D657C">
      <w:pPr>
        <w:tabs>
          <w:tab w:val="left" w:pos="700"/>
          <w:tab w:val="left" w:pos="5954"/>
        </w:tabs>
        <w:spacing w:line="276" w:lineRule="auto"/>
        <w:ind w:left="1985" w:firstLine="3685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Z up. </w:t>
      </w:r>
      <w:r w:rsidR="00D823D9" w:rsidRPr="00D823D9">
        <w:rPr>
          <w:rFonts w:ascii="Tahoma" w:hAnsi="Tahoma" w:cs="Tahoma"/>
          <w:b/>
          <w:bCs/>
        </w:rPr>
        <w:t>Wójt</w:t>
      </w:r>
      <w:r>
        <w:rPr>
          <w:rFonts w:ascii="Tahoma" w:hAnsi="Tahoma" w:cs="Tahoma"/>
          <w:b/>
          <w:bCs/>
        </w:rPr>
        <w:t>a</w:t>
      </w:r>
      <w:r w:rsidR="00D823D9" w:rsidRPr="00D823D9">
        <w:rPr>
          <w:rFonts w:ascii="Tahoma" w:hAnsi="Tahoma" w:cs="Tahoma"/>
          <w:b/>
          <w:bCs/>
        </w:rPr>
        <w:t xml:space="preserve"> Gminy Mszana</w:t>
      </w:r>
    </w:p>
    <w:p w14:paraId="0C2CA31E" w14:textId="60A720A7" w:rsidR="00D823D9" w:rsidRPr="00D823D9" w:rsidRDefault="00D823D9" w:rsidP="00D823D9">
      <w:pPr>
        <w:tabs>
          <w:tab w:val="left" w:pos="700"/>
        </w:tabs>
        <w:spacing w:line="276" w:lineRule="auto"/>
        <w:ind w:left="5103" w:hanging="5103"/>
        <w:rPr>
          <w:rFonts w:ascii="Tahoma" w:hAnsi="Tahoma" w:cs="Tahoma"/>
          <w:b/>
          <w:bCs/>
        </w:rPr>
      </w:pPr>
      <w:r w:rsidRPr="00D823D9">
        <w:rPr>
          <w:rFonts w:ascii="Tahoma" w:hAnsi="Tahoma" w:cs="Tahoma"/>
          <w:b/>
          <w:bCs/>
        </w:rPr>
        <w:tab/>
      </w:r>
      <w:r w:rsidRPr="00D823D9">
        <w:rPr>
          <w:rFonts w:ascii="Tahoma" w:hAnsi="Tahoma" w:cs="Tahoma"/>
          <w:b/>
          <w:bCs/>
        </w:rPr>
        <w:tab/>
      </w:r>
      <w:r w:rsidRPr="00D823D9">
        <w:rPr>
          <w:rFonts w:ascii="Tahoma" w:hAnsi="Tahoma" w:cs="Tahoma"/>
          <w:b/>
          <w:bCs/>
        </w:rPr>
        <w:tab/>
        <w:t xml:space="preserve">/-/ mgr </w:t>
      </w:r>
      <w:r w:rsidR="006D657C">
        <w:rPr>
          <w:rFonts w:ascii="Tahoma" w:hAnsi="Tahoma" w:cs="Tahoma"/>
          <w:b/>
          <w:bCs/>
        </w:rPr>
        <w:t>Błażej Tatarczyk</w:t>
      </w:r>
    </w:p>
    <w:p w14:paraId="683F90A2" w14:textId="77777777" w:rsidR="0086064A" w:rsidRPr="00DD1661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sectPr w:rsidR="0086064A" w:rsidRPr="00DD1661" w:rsidSect="00BD78E8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D4E2C" w14:textId="77777777" w:rsidR="00D1129B" w:rsidRDefault="00D1129B" w:rsidP="00DA5839">
      <w:r>
        <w:separator/>
      </w:r>
    </w:p>
  </w:endnote>
  <w:endnote w:type="continuationSeparator" w:id="0">
    <w:p w14:paraId="4E48D436" w14:textId="77777777" w:rsidR="00D1129B" w:rsidRDefault="00D1129B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8CC48" w14:textId="77777777" w:rsidR="00D1129B" w:rsidRDefault="00D1129B" w:rsidP="00DA5839">
      <w:r>
        <w:separator/>
      </w:r>
    </w:p>
  </w:footnote>
  <w:footnote w:type="continuationSeparator" w:id="0">
    <w:p w14:paraId="070777EA" w14:textId="77777777" w:rsidR="00D1129B" w:rsidRDefault="00D1129B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</w:p>
  <w:p w14:paraId="28CD8D39" w14:textId="0D54D9A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BD78E8">
      <w:rPr>
        <w:rFonts w:ascii="Tahoma" w:hAnsi="Tahoma" w:cs="Tahoma"/>
      </w:rPr>
      <w:t>16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F551D" w14:textId="77777777" w:rsidR="00414033" w:rsidRDefault="00414033" w:rsidP="00656E4A">
    <w:pPr>
      <w:pBdr>
        <w:bottom w:val="single" w:sz="4" w:space="1" w:color="auto"/>
      </w:pBdr>
      <w:rPr>
        <w:rFonts w:ascii="Tahoma" w:hAnsi="Tahoma" w:cs="Tahoma"/>
      </w:rPr>
    </w:pPr>
  </w:p>
  <w:p w14:paraId="6B0B304B" w14:textId="77777777" w:rsidR="00414033" w:rsidRDefault="00414033" w:rsidP="00656E4A">
    <w:pPr>
      <w:pBdr>
        <w:bottom w:val="single" w:sz="4" w:space="1" w:color="auto"/>
      </w:pBdr>
      <w:rPr>
        <w:rFonts w:ascii="Tahoma" w:hAnsi="Tahoma" w:cs="Tahoma"/>
      </w:rPr>
    </w:pPr>
  </w:p>
  <w:p w14:paraId="345481BC" w14:textId="2969F12D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414033">
      <w:rPr>
        <w:rFonts w:ascii="Tahoma" w:hAnsi="Tahoma" w:cs="Tahoma"/>
      </w:rPr>
      <w:t>16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5704018"/>
    <w:multiLevelType w:val="hybridMultilevel"/>
    <w:tmpl w:val="59B62D5C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0E0069FC"/>
    <w:lvl w:ilvl="0" w:tplc="4E36F8EC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2A7360"/>
    <w:multiLevelType w:val="hybridMultilevel"/>
    <w:tmpl w:val="D4EAAB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9" w15:restartNumberingAfterBreak="0">
    <w:nsid w:val="212E0E39"/>
    <w:multiLevelType w:val="multilevel"/>
    <w:tmpl w:val="F7808D52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564F7D"/>
    <w:multiLevelType w:val="hybridMultilevel"/>
    <w:tmpl w:val="9CBEBC50"/>
    <w:lvl w:ilvl="0" w:tplc="D3946778">
      <w:start w:val="6"/>
      <w:numFmt w:val="decimal"/>
      <w:lvlText w:val="%1."/>
      <w:lvlJc w:val="left"/>
      <w:pPr>
        <w:tabs>
          <w:tab w:val="num" w:pos="1269"/>
        </w:tabs>
        <w:ind w:left="1269" w:hanging="249"/>
      </w:pPr>
      <w:rPr>
        <w:rFonts w:ascii="Tahoma" w:hAnsi="Tahoma" w:cs="Tahoma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CCE056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238ADA94"/>
    <w:lvl w:ilvl="0" w:tplc="2A52F9B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39E1CB5"/>
    <w:multiLevelType w:val="multilevel"/>
    <w:tmpl w:val="19041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3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8586D8C"/>
    <w:multiLevelType w:val="hybridMultilevel"/>
    <w:tmpl w:val="A6B637E6"/>
    <w:lvl w:ilvl="0" w:tplc="C7220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9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4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56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7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9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60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1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2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3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7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8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9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70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3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4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5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087393A"/>
    <w:multiLevelType w:val="multilevel"/>
    <w:tmpl w:val="416EA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0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1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2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5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6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0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3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4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5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7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0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01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2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3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2"/>
  </w:num>
  <w:num w:numId="2" w16cid:durableId="1108433563">
    <w:abstractNumId w:val="153"/>
  </w:num>
  <w:num w:numId="3" w16cid:durableId="1769111130">
    <w:abstractNumId w:val="66"/>
  </w:num>
  <w:num w:numId="4" w16cid:durableId="336998866">
    <w:abstractNumId w:val="174"/>
  </w:num>
  <w:num w:numId="5" w16cid:durableId="1366632706">
    <w:abstractNumId w:val="199"/>
  </w:num>
  <w:num w:numId="6" w16cid:durableId="512231938">
    <w:abstractNumId w:val="142"/>
  </w:num>
  <w:num w:numId="7" w16cid:durableId="173154053">
    <w:abstractNumId w:val="154"/>
  </w:num>
  <w:num w:numId="8" w16cid:durableId="1045446149">
    <w:abstractNumId w:val="55"/>
  </w:num>
  <w:num w:numId="9" w16cid:durableId="211061445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5806165">
    <w:abstractNumId w:val="181"/>
  </w:num>
  <w:num w:numId="11" w16cid:durableId="96600634">
    <w:abstractNumId w:val="136"/>
  </w:num>
  <w:num w:numId="12" w16cid:durableId="42364446">
    <w:abstractNumId w:val="56"/>
  </w:num>
  <w:num w:numId="13" w16cid:durableId="179853494">
    <w:abstractNumId w:val="95"/>
  </w:num>
  <w:num w:numId="14" w16cid:durableId="162166839">
    <w:abstractNumId w:val="144"/>
  </w:num>
  <w:num w:numId="15" w16cid:durableId="1253586340">
    <w:abstractNumId w:val="167"/>
  </w:num>
  <w:num w:numId="16" w16cid:durableId="1630895151">
    <w:abstractNumId w:val="168"/>
  </w:num>
  <w:num w:numId="17" w16cid:durableId="2019766849">
    <w:abstractNumId w:val="91"/>
  </w:num>
  <w:num w:numId="18" w16cid:durableId="492643633">
    <w:abstractNumId w:val="63"/>
  </w:num>
  <w:num w:numId="19" w16cid:durableId="1554652813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8367058">
    <w:abstractNumId w:val="54"/>
  </w:num>
  <w:num w:numId="21" w16cid:durableId="376658990">
    <w:abstractNumId w:val="195"/>
  </w:num>
  <w:num w:numId="22" w16cid:durableId="1012339821">
    <w:abstractNumId w:val="86"/>
  </w:num>
  <w:num w:numId="23" w16cid:durableId="1584875877">
    <w:abstractNumId w:val="139"/>
  </w:num>
  <w:num w:numId="24" w16cid:durableId="2077892071">
    <w:abstractNumId w:val="169"/>
  </w:num>
  <w:num w:numId="25" w16cid:durableId="2001031515">
    <w:abstractNumId w:val="39"/>
  </w:num>
  <w:num w:numId="26" w16cid:durableId="313799654">
    <w:abstractNumId w:val="130"/>
  </w:num>
  <w:num w:numId="27" w16cid:durableId="662590705">
    <w:abstractNumId w:val="104"/>
  </w:num>
  <w:num w:numId="28" w16cid:durableId="1125007975">
    <w:abstractNumId w:val="25"/>
  </w:num>
  <w:num w:numId="29" w16cid:durableId="1903175694">
    <w:abstractNumId w:val="119"/>
  </w:num>
  <w:num w:numId="30" w16cid:durableId="1863981765">
    <w:abstractNumId w:val="152"/>
  </w:num>
  <w:num w:numId="31" w16cid:durableId="2126074052">
    <w:abstractNumId w:val="170"/>
  </w:num>
  <w:num w:numId="32" w16cid:durableId="2045207825">
    <w:abstractNumId w:val="191"/>
  </w:num>
  <w:num w:numId="33" w16cid:durableId="1172179611">
    <w:abstractNumId w:val="124"/>
  </w:num>
  <w:num w:numId="34" w16cid:durableId="1082796734">
    <w:abstractNumId w:val="123"/>
  </w:num>
  <w:num w:numId="35" w16cid:durableId="633800231">
    <w:abstractNumId w:val="74"/>
  </w:num>
  <w:num w:numId="36" w16cid:durableId="860894973">
    <w:abstractNumId w:val="87"/>
  </w:num>
  <w:num w:numId="37" w16cid:durableId="298799948">
    <w:abstractNumId w:val="89"/>
  </w:num>
  <w:num w:numId="38" w16cid:durableId="590819442">
    <w:abstractNumId w:val="83"/>
  </w:num>
  <w:num w:numId="39" w16cid:durableId="1189373222">
    <w:abstractNumId w:val="70"/>
  </w:num>
  <w:num w:numId="40" w16cid:durableId="1138842800">
    <w:abstractNumId w:val="30"/>
  </w:num>
  <w:num w:numId="41" w16cid:durableId="99296599">
    <w:abstractNumId w:val="158"/>
  </w:num>
  <w:num w:numId="42" w16cid:durableId="265162212">
    <w:abstractNumId w:val="84"/>
  </w:num>
  <w:num w:numId="43" w16cid:durableId="368918926">
    <w:abstractNumId w:val="111"/>
  </w:num>
  <w:num w:numId="44" w16cid:durableId="1042972495">
    <w:abstractNumId w:val="121"/>
  </w:num>
  <w:num w:numId="45" w16cid:durableId="621762449">
    <w:abstractNumId w:val="149"/>
  </w:num>
  <w:num w:numId="46" w16cid:durableId="1909413269">
    <w:abstractNumId w:val="27"/>
  </w:num>
  <w:num w:numId="47" w16cid:durableId="1171750715">
    <w:abstractNumId w:val="51"/>
  </w:num>
  <w:num w:numId="48" w16cid:durableId="1811284207">
    <w:abstractNumId w:val="100"/>
  </w:num>
  <w:num w:numId="49" w16cid:durableId="2146510346">
    <w:abstractNumId w:val="42"/>
  </w:num>
  <w:num w:numId="50" w16cid:durableId="2032030938">
    <w:abstractNumId w:val="37"/>
  </w:num>
  <w:num w:numId="51" w16cid:durableId="685323497">
    <w:abstractNumId w:val="128"/>
  </w:num>
  <w:num w:numId="52" w16cid:durableId="160200521">
    <w:abstractNumId w:val="48"/>
  </w:num>
  <w:num w:numId="53" w16cid:durableId="889607706">
    <w:abstractNumId w:val="151"/>
  </w:num>
  <w:num w:numId="54" w16cid:durableId="1864973222">
    <w:abstractNumId w:val="108"/>
  </w:num>
  <w:num w:numId="55" w16cid:durableId="1808551505">
    <w:abstractNumId w:val="61"/>
  </w:num>
  <w:num w:numId="56" w16cid:durableId="931622735">
    <w:abstractNumId w:val="120"/>
  </w:num>
  <w:num w:numId="57" w16cid:durableId="363482766">
    <w:abstractNumId w:val="172"/>
  </w:num>
  <w:num w:numId="58" w16cid:durableId="2138258287">
    <w:abstractNumId w:val="26"/>
  </w:num>
  <w:num w:numId="59" w16cid:durableId="385572421">
    <w:abstractNumId w:val="160"/>
  </w:num>
  <w:num w:numId="60" w16cid:durableId="1896506939">
    <w:abstractNumId w:val="189"/>
  </w:num>
  <w:num w:numId="61" w16cid:durableId="1760522645">
    <w:abstractNumId w:val="2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40771285">
    <w:abstractNumId w:val="18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08872009">
    <w:abstractNumId w:val="28"/>
  </w:num>
  <w:num w:numId="64" w16cid:durableId="1895581802">
    <w:abstractNumId w:val="132"/>
  </w:num>
  <w:num w:numId="65" w16cid:durableId="103888640">
    <w:abstractNumId w:val="35"/>
  </w:num>
  <w:num w:numId="66" w16cid:durableId="1981380335">
    <w:abstractNumId w:val="113"/>
  </w:num>
  <w:num w:numId="67" w16cid:durableId="2126589">
    <w:abstractNumId w:val="53"/>
  </w:num>
  <w:num w:numId="68" w16cid:durableId="897520591">
    <w:abstractNumId w:val="183"/>
  </w:num>
  <w:num w:numId="69" w16cid:durableId="2051103381">
    <w:abstractNumId w:val="88"/>
  </w:num>
  <w:num w:numId="70" w16cid:durableId="1420520325">
    <w:abstractNumId w:val="164"/>
  </w:num>
  <w:num w:numId="71" w16cid:durableId="807018569">
    <w:abstractNumId w:val="36"/>
  </w:num>
  <w:num w:numId="72" w16cid:durableId="498884347">
    <w:abstractNumId w:val="141"/>
  </w:num>
  <w:num w:numId="73" w16cid:durableId="1847862919">
    <w:abstractNumId w:val="134"/>
  </w:num>
  <w:num w:numId="74" w16cid:durableId="301883261">
    <w:abstractNumId w:val="114"/>
  </w:num>
  <w:num w:numId="75" w16cid:durableId="250360020">
    <w:abstractNumId w:val="198"/>
  </w:num>
  <w:num w:numId="76" w16cid:durableId="1719670492">
    <w:abstractNumId w:val="49"/>
  </w:num>
  <w:num w:numId="77" w16cid:durableId="223876895">
    <w:abstractNumId w:val="103"/>
  </w:num>
  <w:num w:numId="78" w16cid:durableId="1654144203">
    <w:abstractNumId w:val="166"/>
  </w:num>
  <w:num w:numId="79" w16cid:durableId="676465778">
    <w:abstractNumId w:val="179"/>
  </w:num>
  <w:num w:numId="80" w16cid:durableId="1460877575">
    <w:abstractNumId w:val="47"/>
  </w:num>
  <w:num w:numId="81" w16cid:durableId="1697732467">
    <w:abstractNumId w:val="143"/>
  </w:num>
  <w:num w:numId="82" w16cid:durableId="1719668937">
    <w:abstractNumId w:val="96"/>
  </w:num>
  <w:num w:numId="83" w16cid:durableId="2002542839">
    <w:abstractNumId w:val="31"/>
  </w:num>
  <w:num w:numId="84" w16cid:durableId="1891844139">
    <w:abstractNumId w:val="57"/>
  </w:num>
  <w:num w:numId="85" w16cid:durableId="1355113723">
    <w:abstractNumId w:val="192"/>
  </w:num>
  <w:num w:numId="86" w16cid:durableId="1628046415">
    <w:abstractNumId w:val="72"/>
  </w:num>
  <w:num w:numId="87" w16cid:durableId="619918990">
    <w:abstractNumId w:val="52"/>
  </w:num>
  <w:num w:numId="88" w16cid:durableId="1233003418">
    <w:abstractNumId w:val="41"/>
  </w:num>
  <w:num w:numId="89" w16cid:durableId="284776716">
    <w:abstractNumId w:val="200"/>
  </w:num>
  <w:num w:numId="90" w16cid:durableId="1335062509">
    <w:abstractNumId w:val="78"/>
  </w:num>
  <w:num w:numId="91" w16cid:durableId="903612695">
    <w:abstractNumId w:val="163"/>
  </w:num>
  <w:num w:numId="92" w16cid:durableId="1255162711">
    <w:abstractNumId w:val="106"/>
  </w:num>
  <w:num w:numId="93" w16cid:durableId="7061018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392847464">
    <w:abstractNumId w:val="41"/>
    <w:lvlOverride w:ilvl="0">
      <w:startOverride w:val="1"/>
    </w:lvlOverride>
  </w:num>
  <w:num w:numId="95" w16cid:durableId="699941517">
    <w:abstractNumId w:val="90"/>
  </w:num>
  <w:num w:numId="96" w16cid:durableId="1763911086">
    <w:abstractNumId w:val="101"/>
  </w:num>
  <w:num w:numId="97" w16cid:durableId="1423838966">
    <w:abstractNumId w:val="58"/>
  </w:num>
  <w:num w:numId="98" w16cid:durableId="26952364">
    <w:abstractNumId w:val="5"/>
  </w:num>
  <w:num w:numId="99" w16cid:durableId="260452826">
    <w:abstractNumId w:val="193"/>
  </w:num>
  <w:num w:numId="100" w16cid:durableId="1843934120">
    <w:abstractNumId w:val="137"/>
  </w:num>
  <w:num w:numId="101" w16cid:durableId="1292326497">
    <w:abstractNumId w:val="204"/>
  </w:num>
  <w:num w:numId="102" w16cid:durableId="977301492">
    <w:abstractNumId w:val="135"/>
  </w:num>
  <w:num w:numId="103" w16cid:durableId="1604876829">
    <w:abstractNumId w:val="75"/>
  </w:num>
  <w:num w:numId="104" w16cid:durableId="997196611">
    <w:abstractNumId w:val="93"/>
  </w:num>
  <w:num w:numId="105" w16cid:durableId="1889103216">
    <w:abstractNumId w:val="165"/>
  </w:num>
  <w:num w:numId="106" w16cid:durableId="1532498306">
    <w:abstractNumId w:val="122"/>
  </w:num>
  <w:num w:numId="107" w16cid:durableId="882669304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3738450">
    <w:abstractNumId w:val="180"/>
  </w:num>
  <w:num w:numId="109" w16cid:durableId="929853532">
    <w:abstractNumId w:val="33"/>
  </w:num>
  <w:num w:numId="110" w16cid:durableId="224805010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1985989">
    <w:abstractNumId w:val="184"/>
  </w:num>
  <w:num w:numId="112" w16cid:durableId="2142456385">
    <w:abstractNumId w:val="129"/>
  </w:num>
  <w:num w:numId="113" w16cid:durableId="109054844">
    <w:abstractNumId w:val="60"/>
  </w:num>
  <w:num w:numId="114" w16cid:durableId="439028920">
    <w:abstractNumId w:val="40"/>
  </w:num>
  <w:num w:numId="115" w16cid:durableId="302123139">
    <w:abstractNumId w:val="147"/>
  </w:num>
  <w:num w:numId="116" w16cid:durableId="2108886873">
    <w:abstractNumId w:val="157"/>
  </w:num>
  <w:num w:numId="117" w16cid:durableId="852569129">
    <w:abstractNumId w:val="190"/>
  </w:num>
  <w:num w:numId="118" w16cid:durableId="137456306">
    <w:abstractNumId w:val="115"/>
  </w:num>
  <w:num w:numId="119" w16cid:durableId="901015323">
    <w:abstractNumId w:val="67"/>
  </w:num>
  <w:num w:numId="120" w16cid:durableId="214319065">
    <w:abstractNumId w:val="197"/>
  </w:num>
  <w:num w:numId="121" w16cid:durableId="1740590659">
    <w:abstractNumId w:val="117"/>
  </w:num>
  <w:num w:numId="122" w16cid:durableId="1582595799">
    <w:abstractNumId w:val="102"/>
  </w:num>
  <w:num w:numId="123" w16cid:durableId="1406755533">
    <w:abstractNumId w:val="116"/>
  </w:num>
  <w:num w:numId="124" w16cid:durableId="1707365454">
    <w:abstractNumId w:val="76"/>
  </w:num>
  <w:num w:numId="125" w16cid:durableId="480583401">
    <w:abstractNumId w:val="81"/>
  </w:num>
  <w:num w:numId="126" w16cid:durableId="433131404">
    <w:abstractNumId w:val="73"/>
  </w:num>
  <w:num w:numId="127" w16cid:durableId="157119641">
    <w:abstractNumId w:val="32"/>
  </w:num>
  <w:num w:numId="128" w16cid:durableId="29695220">
    <w:abstractNumId w:val="68"/>
  </w:num>
  <w:num w:numId="129" w16cid:durableId="402871522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465192075">
    <w:abstractNumId w:val="201"/>
  </w:num>
  <w:num w:numId="131" w16cid:durableId="1135563900">
    <w:abstractNumId w:val="145"/>
  </w:num>
  <w:num w:numId="132" w16cid:durableId="938412071">
    <w:abstractNumId w:val="182"/>
  </w:num>
  <w:num w:numId="133" w16cid:durableId="1311641543">
    <w:abstractNumId w:val="196"/>
  </w:num>
  <w:num w:numId="134" w16cid:durableId="1480272082">
    <w:abstractNumId w:val="148"/>
  </w:num>
  <w:num w:numId="135" w16cid:durableId="1147354151">
    <w:abstractNumId w:val="185"/>
  </w:num>
  <w:num w:numId="136" w16cid:durableId="1628118638">
    <w:abstractNumId w:val="94"/>
  </w:num>
  <w:num w:numId="137" w16cid:durableId="1870609378">
    <w:abstractNumId w:val="110"/>
  </w:num>
  <w:num w:numId="138" w16cid:durableId="1853299439">
    <w:abstractNumId w:val="69"/>
  </w:num>
  <w:num w:numId="139" w16cid:durableId="1840077052">
    <w:abstractNumId w:val="85"/>
  </w:num>
  <w:num w:numId="140" w16cid:durableId="740056969">
    <w:abstractNumId w:val="138"/>
  </w:num>
  <w:num w:numId="141" w16cid:durableId="372464618">
    <w:abstractNumId w:val="98"/>
  </w:num>
  <w:num w:numId="142" w16cid:durableId="119885588">
    <w:abstractNumId w:val="82"/>
  </w:num>
  <w:num w:numId="143" w16cid:durableId="1247303301">
    <w:abstractNumId w:val="1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094548715">
    <w:abstractNumId w:val="131"/>
  </w:num>
  <w:num w:numId="145" w16cid:durableId="213854964">
    <w:abstractNumId w:val="118"/>
  </w:num>
  <w:num w:numId="146" w16cid:durableId="407075903">
    <w:abstractNumId w:val="44"/>
  </w:num>
  <w:num w:numId="147" w16cid:durableId="260339723">
    <w:abstractNumId w:val="175"/>
  </w:num>
  <w:num w:numId="148" w16cid:durableId="1952470085">
    <w:abstractNumId w:val="79"/>
  </w:num>
  <w:num w:numId="149" w16cid:durableId="780606649">
    <w:abstractNumId w:val="46"/>
  </w:num>
  <w:num w:numId="150" w16cid:durableId="340476545">
    <w:abstractNumId w:val="159"/>
  </w:num>
  <w:num w:numId="151" w16cid:durableId="1948461326">
    <w:abstractNumId w:val="38"/>
  </w:num>
  <w:num w:numId="152" w16cid:durableId="1392390691">
    <w:abstractNumId w:val="92"/>
  </w:num>
  <w:num w:numId="153" w16cid:durableId="1334532912">
    <w:abstractNumId w:val="125"/>
  </w:num>
  <w:num w:numId="154" w16cid:durableId="394940813">
    <w:abstractNumId w:val="99"/>
  </w:num>
  <w:num w:numId="155" w16cid:durableId="935478175">
    <w:abstractNumId w:val="133"/>
  </w:num>
  <w:num w:numId="156" w16cid:durableId="1204290301">
    <w:abstractNumId w:val="202"/>
  </w:num>
  <w:num w:numId="157" w16cid:durableId="1867209410">
    <w:abstractNumId w:val="80"/>
  </w:num>
  <w:num w:numId="158" w16cid:durableId="300699782">
    <w:abstractNumId w:val="161"/>
  </w:num>
  <w:num w:numId="159" w16cid:durableId="1043362170">
    <w:abstractNumId w:val="112"/>
  </w:num>
  <w:num w:numId="160" w16cid:durableId="1680422449">
    <w:abstractNumId w:val="194"/>
  </w:num>
  <w:num w:numId="161" w16cid:durableId="1327979712">
    <w:abstractNumId w:val="34"/>
  </w:num>
  <w:num w:numId="162" w16cid:durableId="415903420">
    <w:abstractNumId w:val="45"/>
  </w:num>
  <w:num w:numId="163" w16cid:durableId="1099907390">
    <w:abstractNumId w:val="71"/>
  </w:num>
  <w:num w:numId="164" w16cid:durableId="1205364799">
    <w:abstractNumId w:val="173"/>
  </w:num>
  <w:num w:numId="165" w16cid:durableId="557712205">
    <w:abstractNumId w:val="156"/>
  </w:num>
  <w:num w:numId="166" w16cid:durableId="725377576">
    <w:abstractNumId w:val="109"/>
  </w:num>
  <w:num w:numId="167" w16cid:durableId="506944152">
    <w:abstractNumId w:val="171"/>
  </w:num>
  <w:num w:numId="168" w16cid:durableId="25184792">
    <w:abstractNumId w:val="59"/>
  </w:num>
  <w:num w:numId="169" w16cid:durableId="1840340276">
    <w:abstractNumId w:val="127"/>
  </w:num>
  <w:num w:numId="170" w16cid:durableId="1101756680">
    <w:abstractNumId w:val="107"/>
  </w:num>
  <w:num w:numId="171" w16cid:durableId="267471527">
    <w:abstractNumId w:val="150"/>
  </w:num>
  <w:num w:numId="172" w16cid:durableId="1257909881">
    <w:abstractNumId w:val="177"/>
  </w:num>
  <w:num w:numId="173" w16cid:durableId="399720479">
    <w:abstractNumId w:val="43"/>
  </w:num>
  <w:num w:numId="174" w16cid:durableId="1752003237">
    <w:abstractNumId w:val="162"/>
  </w:num>
  <w:num w:numId="175" w16cid:durableId="1106777050">
    <w:abstractNumId w:val="0"/>
  </w:num>
  <w:num w:numId="176" w16cid:durableId="1057125800">
    <w:abstractNumId w:val="97"/>
  </w:num>
  <w:num w:numId="177" w16cid:durableId="1270892944">
    <w:abstractNumId w:val="50"/>
  </w:num>
  <w:num w:numId="178" w16cid:durableId="1548369359">
    <w:abstractNumId w:val="62"/>
  </w:num>
  <w:num w:numId="179" w16cid:durableId="2095347857">
    <w:abstractNumId w:val="140"/>
  </w:num>
  <w:num w:numId="180" w16cid:durableId="479998657">
    <w:abstractNumId w:val="146"/>
  </w:num>
  <w:num w:numId="181" w16cid:durableId="1955479285">
    <w:abstractNumId w:val="29"/>
  </w:num>
  <w:num w:numId="182" w16cid:durableId="1166091755">
    <w:abstractNumId w:val="155"/>
  </w:num>
  <w:num w:numId="183" w16cid:durableId="466553760">
    <w:abstractNumId w:val="77"/>
  </w:num>
  <w:num w:numId="184" w16cid:durableId="2110659254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 w16cid:durableId="1671370992">
    <w:abstractNumId w:val="1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73D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8A8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76EF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D701D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CF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03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21DB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1235"/>
    <w:rsid w:val="006D2871"/>
    <w:rsid w:val="006D3F2C"/>
    <w:rsid w:val="006D46CB"/>
    <w:rsid w:val="006D48E0"/>
    <w:rsid w:val="006D4D86"/>
    <w:rsid w:val="006D57CF"/>
    <w:rsid w:val="006D5DAB"/>
    <w:rsid w:val="006D657C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673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53EB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8E8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129B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0B9B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69B5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3C7E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54D8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1B1C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9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5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zana.logintrade.net/rejestracja/ustawowe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175A7"/>
    <w:rsid w:val="0002515B"/>
    <w:rsid w:val="000C36AD"/>
    <w:rsid w:val="000F0B03"/>
    <w:rsid w:val="00102000"/>
    <w:rsid w:val="001144D2"/>
    <w:rsid w:val="001311F0"/>
    <w:rsid w:val="00166AF0"/>
    <w:rsid w:val="002000B0"/>
    <w:rsid w:val="00210B8E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1175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2022-10-03T10:33:00Z</dcterms:modified>
</cp:coreProperties>
</file>