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16ADE9A2" w:rsidR="003552DE" w:rsidRPr="00D30964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D30964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4704FD" w:rsidRPr="00D30964">
        <w:rPr>
          <w:rFonts w:ascii="Tahoma" w:eastAsia="Lucida Sans Unicode" w:hAnsi="Tahoma" w:cs="Tahoma"/>
          <w:kern w:val="3"/>
          <w:lang w:eastAsia="zh-CN"/>
        </w:rPr>
        <w:t>31.07</w:t>
      </w:r>
      <w:r w:rsidRPr="00D30964">
        <w:rPr>
          <w:rFonts w:ascii="Tahoma" w:eastAsia="Lucida Sans Unicode" w:hAnsi="Tahoma" w:cs="Tahoma"/>
          <w:kern w:val="3"/>
          <w:lang w:eastAsia="zh-CN"/>
        </w:rPr>
        <w:t>.202</w:t>
      </w:r>
      <w:r w:rsidR="00C250CE" w:rsidRPr="00D30964">
        <w:rPr>
          <w:rFonts w:ascii="Tahoma" w:eastAsia="Lucida Sans Unicode" w:hAnsi="Tahoma" w:cs="Tahoma"/>
          <w:kern w:val="3"/>
          <w:lang w:eastAsia="zh-CN"/>
        </w:rPr>
        <w:t>4</w:t>
      </w:r>
      <w:r w:rsidRPr="00D30964">
        <w:rPr>
          <w:rFonts w:ascii="Tahoma" w:eastAsia="Lucida Sans Unicode" w:hAnsi="Tahoma" w:cs="Tahoma"/>
          <w:kern w:val="3"/>
          <w:lang w:eastAsia="zh-CN"/>
        </w:rPr>
        <w:t>r.</w:t>
      </w:r>
    </w:p>
    <w:p w14:paraId="6DD9E03F" w14:textId="77777777" w:rsidR="00462F5E" w:rsidRPr="00D30964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14F20522" w:rsidR="009D1734" w:rsidRPr="00D30964" w:rsidRDefault="009D1734" w:rsidP="00C854CB">
      <w:pPr>
        <w:spacing w:after="360"/>
        <w:ind w:right="-301"/>
        <w:jc w:val="center"/>
        <w:rPr>
          <w:rFonts w:ascii="Tahoma" w:hAnsi="Tahoma" w:cs="Tahoma"/>
          <w:b/>
        </w:rPr>
      </w:pPr>
      <w:r w:rsidRPr="00D30964">
        <w:rPr>
          <w:rFonts w:ascii="Tahoma" w:hAnsi="Tahoma" w:cs="Tahoma"/>
          <w:b/>
        </w:rPr>
        <w:t>INFORMACJA O WYBORZE NAJKORZYSTNIEJSZEJ OFERTY</w:t>
      </w:r>
      <w:r w:rsidR="00A544F5" w:rsidRPr="00D30964">
        <w:rPr>
          <w:rFonts w:ascii="Tahoma" w:hAnsi="Tahoma" w:cs="Tahoma"/>
          <w:b/>
        </w:rPr>
        <w:t xml:space="preserve">  </w:t>
      </w:r>
    </w:p>
    <w:p w14:paraId="6F9AAC2A" w14:textId="43CC91B0" w:rsidR="009D1734" w:rsidRPr="00D30964" w:rsidRDefault="009D1734" w:rsidP="004704FD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</w:rPr>
      </w:pPr>
      <w:r w:rsidRPr="00D30964">
        <w:rPr>
          <w:rFonts w:ascii="Tahoma" w:eastAsia="Calibri" w:hAnsi="Tahoma" w:cs="Tahoma"/>
          <w:kern w:val="0"/>
          <w:lang w:eastAsia="en-US"/>
        </w:rPr>
        <w:t xml:space="preserve">Dotyczy: </w:t>
      </w:r>
      <w:r w:rsidRPr="00D30964">
        <w:rPr>
          <w:rFonts w:ascii="Tahoma" w:eastAsia="Calibri" w:hAnsi="Tahoma" w:cs="Tahoma"/>
          <w:kern w:val="0"/>
          <w:lang w:eastAsia="en-US"/>
        </w:rPr>
        <w:tab/>
        <w:t xml:space="preserve">postępowania o udzielenie zamówienia publicznego w trybie podstawowym bez możliwości negocjacji na </w:t>
      </w:r>
      <w:r w:rsidRPr="00D30964">
        <w:rPr>
          <w:rFonts w:ascii="Tahoma" w:hAnsi="Tahoma" w:cs="Tahoma"/>
          <w:bCs/>
        </w:rPr>
        <w:t>„</w:t>
      </w:r>
      <w:r w:rsidR="004704FD" w:rsidRPr="00D30964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Mickiewicza w Mszanie</w:t>
      </w:r>
      <w:r w:rsidR="003D7C60" w:rsidRPr="00D3096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346119ED" w14:textId="77777777" w:rsidR="00D30964" w:rsidRDefault="00D30964" w:rsidP="00C250CE">
      <w:pPr>
        <w:spacing w:after="240" w:line="276" w:lineRule="auto"/>
        <w:ind w:firstLine="709"/>
        <w:jc w:val="both"/>
        <w:rPr>
          <w:rFonts w:ascii="Tahoma" w:hAnsi="Tahoma" w:cs="Tahoma"/>
        </w:rPr>
      </w:pPr>
    </w:p>
    <w:p w14:paraId="1BCBC85D" w14:textId="0EECFAE0" w:rsidR="009D1734" w:rsidRPr="00D30964" w:rsidRDefault="009D1734" w:rsidP="00C250CE">
      <w:pPr>
        <w:spacing w:after="240" w:line="276" w:lineRule="auto"/>
        <w:ind w:firstLine="709"/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>Działając na podstawie art. 253 ust. 1 i 2 ustawy z dnia 11 września 2019r. Prawo zamówień publicznych (t.</w:t>
      </w:r>
      <w:r w:rsidR="00801233" w:rsidRPr="00D30964">
        <w:rPr>
          <w:rFonts w:ascii="Tahoma" w:hAnsi="Tahoma" w:cs="Tahoma"/>
        </w:rPr>
        <w:t xml:space="preserve"> </w:t>
      </w:r>
      <w:r w:rsidRPr="00D30964">
        <w:rPr>
          <w:rFonts w:ascii="Tahoma" w:hAnsi="Tahoma" w:cs="Tahoma"/>
        </w:rPr>
        <w:t>j. Dz. U. 20</w:t>
      </w:r>
      <w:r w:rsidR="00692E09" w:rsidRPr="00D30964">
        <w:rPr>
          <w:rFonts w:ascii="Tahoma" w:hAnsi="Tahoma" w:cs="Tahoma"/>
        </w:rPr>
        <w:t>23</w:t>
      </w:r>
      <w:r w:rsidRPr="00D30964">
        <w:rPr>
          <w:rFonts w:ascii="Tahoma" w:hAnsi="Tahoma" w:cs="Tahoma"/>
        </w:rPr>
        <w:t xml:space="preserve"> poz. 1</w:t>
      </w:r>
      <w:r w:rsidR="003D7C60" w:rsidRPr="00D30964">
        <w:rPr>
          <w:rFonts w:ascii="Tahoma" w:hAnsi="Tahoma" w:cs="Tahoma"/>
        </w:rPr>
        <w:t>605 ze zm.</w:t>
      </w:r>
      <w:r w:rsidRPr="00D30964">
        <w:rPr>
          <w:rFonts w:ascii="Tahoma" w:hAnsi="Tahoma" w:cs="Tahoma"/>
        </w:rPr>
        <w:t>) Zamawiający informuje, że dokonał wyboru najkorzystniejszej oferty.</w:t>
      </w:r>
    </w:p>
    <w:p w14:paraId="73D24A0F" w14:textId="76911400" w:rsidR="009D1734" w:rsidRPr="00D30964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 xml:space="preserve">Jako najkorzystniejszą </w:t>
      </w:r>
      <w:r w:rsidR="009B188C" w:rsidRPr="00D30964">
        <w:rPr>
          <w:rFonts w:ascii="Tahoma" w:hAnsi="Tahoma" w:cs="Tahoma"/>
        </w:rPr>
        <w:t xml:space="preserve"> </w:t>
      </w:r>
      <w:r w:rsidRPr="00D30964">
        <w:rPr>
          <w:rFonts w:ascii="Tahoma" w:hAnsi="Tahoma" w:cs="Tahoma"/>
        </w:rPr>
        <w:t xml:space="preserve"> ofertę: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324"/>
        <w:gridCol w:w="2102"/>
        <w:gridCol w:w="1593"/>
      </w:tblGrid>
      <w:tr w:rsidR="00A25EC0" w:rsidRPr="00D30964" w14:paraId="4593A36D" w14:textId="77777777" w:rsidTr="00D30964">
        <w:trPr>
          <w:jc w:val="center"/>
        </w:trPr>
        <w:tc>
          <w:tcPr>
            <w:tcW w:w="1200" w:type="dxa"/>
            <w:vAlign w:val="center"/>
          </w:tcPr>
          <w:p w14:paraId="22F8A7B6" w14:textId="77777777" w:rsidR="00A25EC0" w:rsidRPr="00D30964" w:rsidRDefault="00A25EC0" w:rsidP="0060091C">
            <w:pPr>
              <w:pStyle w:val="Nagwek4"/>
            </w:pPr>
            <w:bookmarkStart w:id="0" w:name="_Hlk144907167"/>
            <w:r w:rsidRPr="00D30964">
              <w:t>Nr oferty</w:t>
            </w:r>
          </w:p>
        </w:tc>
        <w:tc>
          <w:tcPr>
            <w:tcW w:w="4324" w:type="dxa"/>
            <w:vAlign w:val="center"/>
          </w:tcPr>
          <w:p w14:paraId="3846C08B" w14:textId="77777777" w:rsidR="00A25EC0" w:rsidRPr="00D30964" w:rsidRDefault="00A25EC0" w:rsidP="0060091C">
            <w:pPr>
              <w:pStyle w:val="Nagwek4"/>
            </w:pPr>
            <w:r w:rsidRPr="00D30964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102" w:type="dxa"/>
            <w:vAlign w:val="center"/>
          </w:tcPr>
          <w:p w14:paraId="0D555CA8" w14:textId="77777777" w:rsidR="00A25EC0" w:rsidRPr="00D30964" w:rsidRDefault="00A25EC0" w:rsidP="0060091C">
            <w:pPr>
              <w:pStyle w:val="Nagwek4"/>
            </w:pPr>
            <w:r w:rsidRPr="00D30964">
              <w:t>Cena oferty - brutto</w:t>
            </w:r>
          </w:p>
        </w:tc>
        <w:tc>
          <w:tcPr>
            <w:tcW w:w="1593" w:type="dxa"/>
          </w:tcPr>
          <w:p w14:paraId="1ED04970" w14:textId="77777777" w:rsidR="00A25EC0" w:rsidRPr="00D30964" w:rsidRDefault="00A25EC0" w:rsidP="0060091C">
            <w:pPr>
              <w:pStyle w:val="Nagwek4"/>
            </w:pPr>
          </w:p>
          <w:p w14:paraId="379E0E34" w14:textId="77777777" w:rsidR="00A25EC0" w:rsidRPr="00D30964" w:rsidRDefault="00A25EC0" w:rsidP="0060091C">
            <w:pPr>
              <w:pStyle w:val="Nagwek4"/>
            </w:pPr>
            <w:r w:rsidRPr="00D30964">
              <w:t>Termin gwarancji</w:t>
            </w:r>
          </w:p>
        </w:tc>
      </w:tr>
      <w:tr w:rsidR="00A25EC0" w:rsidRPr="00D30964" w14:paraId="03660202" w14:textId="77777777" w:rsidTr="00D30964">
        <w:trPr>
          <w:trHeight w:val="772"/>
          <w:jc w:val="center"/>
        </w:trPr>
        <w:tc>
          <w:tcPr>
            <w:tcW w:w="1200" w:type="dxa"/>
            <w:vAlign w:val="center"/>
          </w:tcPr>
          <w:p w14:paraId="4BF171D3" w14:textId="77777777" w:rsidR="00A25EC0" w:rsidRPr="00D30964" w:rsidRDefault="00A25EC0" w:rsidP="0060091C">
            <w:pPr>
              <w:jc w:val="center"/>
              <w:rPr>
                <w:rFonts w:ascii="Tahoma" w:hAnsi="Tahoma" w:cs="Tahoma"/>
              </w:rPr>
            </w:pPr>
            <w:r w:rsidRPr="00D30964">
              <w:rPr>
                <w:rFonts w:ascii="Tahoma" w:hAnsi="Tahoma" w:cs="Tahoma"/>
              </w:rPr>
              <w:t>1.</w:t>
            </w:r>
          </w:p>
        </w:tc>
        <w:tc>
          <w:tcPr>
            <w:tcW w:w="4324" w:type="dxa"/>
            <w:vAlign w:val="center"/>
          </w:tcPr>
          <w:p w14:paraId="22125385" w14:textId="77777777" w:rsidR="00D30964" w:rsidRPr="00D30964" w:rsidRDefault="00D30964" w:rsidP="00D30964">
            <w:pPr>
              <w:rPr>
                <w:rFonts w:ascii="Tahoma" w:hAnsi="Tahoma" w:cs="Tahoma"/>
              </w:rPr>
            </w:pPr>
            <w:r w:rsidRPr="00D30964">
              <w:rPr>
                <w:rFonts w:ascii="Tahoma" w:hAnsi="Tahoma" w:cs="Tahoma"/>
              </w:rPr>
              <w:t>Wykonawcy wspólnie ubiegający się o zamówienie:</w:t>
            </w:r>
          </w:p>
          <w:p w14:paraId="641035F4" w14:textId="77777777" w:rsidR="00D30964" w:rsidRPr="00D30964" w:rsidRDefault="00D30964" w:rsidP="00FA66DA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30964">
              <w:rPr>
                <w:rFonts w:ascii="Tahoma" w:hAnsi="Tahoma" w:cs="Tahoma"/>
                <w:sz w:val="20"/>
                <w:szCs w:val="20"/>
              </w:rPr>
              <w:t>Kazbud</w:t>
            </w:r>
            <w:proofErr w:type="spellEnd"/>
            <w:r w:rsidRPr="00D30964">
              <w:rPr>
                <w:rFonts w:ascii="Tahoma" w:hAnsi="Tahoma" w:cs="Tahoma"/>
                <w:sz w:val="20"/>
                <w:szCs w:val="20"/>
              </w:rPr>
              <w:t xml:space="preserve"> Sp. z o. o. 43-254 Warszawice ul. Pszczyńska 39, NIP: 651-159-40-38</w:t>
            </w:r>
            <w:r w:rsidRPr="00D30964">
              <w:rPr>
                <w:rFonts w:ascii="Tahoma" w:hAnsi="Tahoma" w:cs="Tahoma"/>
                <w:sz w:val="20"/>
                <w:szCs w:val="20"/>
              </w:rPr>
              <w:t>2</w:t>
            </w:r>
          </w:p>
          <w:p w14:paraId="7FE9C478" w14:textId="43F37A5A" w:rsidR="00A25EC0" w:rsidRPr="00D30964" w:rsidRDefault="00D30964" w:rsidP="00FA66DA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30964">
              <w:rPr>
                <w:rFonts w:ascii="Tahoma" w:hAnsi="Tahoma" w:cs="Tahoma"/>
                <w:sz w:val="20"/>
                <w:szCs w:val="20"/>
              </w:rPr>
              <w:t>Bet-Pol Rafał Furmanek 44-270 Rybnik ul. Raciborska 251A, NIP: 642-287-72-37</w:t>
            </w:r>
          </w:p>
        </w:tc>
        <w:tc>
          <w:tcPr>
            <w:tcW w:w="2102" w:type="dxa"/>
            <w:vAlign w:val="center"/>
          </w:tcPr>
          <w:p w14:paraId="462320A9" w14:textId="469E30AB" w:rsidR="00A25EC0" w:rsidRPr="00D30964" w:rsidRDefault="00D30964" w:rsidP="006009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30964">
              <w:rPr>
                <w:rFonts w:ascii="Tahoma" w:hAnsi="Tahoma" w:cs="Tahoma"/>
                <w:b/>
                <w:bCs/>
              </w:rPr>
              <w:t>1.902.473,97</w:t>
            </w:r>
            <w:r w:rsidR="00A25EC0" w:rsidRPr="00D30964">
              <w:rPr>
                <w:rFonts w:ascii="Tahoma" w:hAnsi="Tahoma" w:cs="Tahoma"/>
                <w:b/>
                <w:bCs/>
              </w:rPr>
              <w:t xml:space="preserve"> PLN</w:t>
            </w:r>
          </w:p>
        </w:tc>
        <w:tc>
          <w:tcPr>
            <w:tcW w:w="1593" w:type="dxa"/>
            <w:vAlign w:val="center"/>
          </w:tcPr>
          <w:p w14:paraId="4CA8D0FB" w14:textId="0FDD8DE9" w:rsidR="00A25EC0" w:rsidRPr="00D30964" w:rsidRDefault="00D30964" w:rsidP="006009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30964">
              <w:rPr>
                <w:rFonts w:ascii="Tahoma" w:hAnsi="Tahoma" w:cs="Tahoma"/>
                <w:b/>
                <w:bCs/>
              </w:rPr>
              <w:t>84</w:t>
            </w:r>
            <w:r w:rsidR="00A25EC0" w:rsidRPr="00D30964">
              <w:rPr>
                <w:rFonts w:ascii="Tahoma" w:hAnsi="Tahoma" w:cs="Tahoma"/>
                <w:b/>
                <w:bCs/>
              </w:rPr>
              <w:t xml:space="preserve"> miesi</w:t>
            </w:r>
            <w:r w:rsidRPr="00D30964">
              <w:rPr>
                <w:rFonts w:ascii="Tahoma" w:hAnsi="Tahoma" w:cs="Tahoma"/>
                <w:b/>
                <w:bCs/>
              </w:rPr>
              <w:t>ące</w:t>
            </w:r>
          </w:p>
        </w:tc>
      </w:tr>
      <w:bookmarkEnd w:id="0"/>
    </w:tbl>
    <w:p w14:paraId="197D6C09" w14:textId="77777777" w:rsidR="00D30964" w:rsidRDefault="00D30964" w:rsidP="009D1734">
      <w:pPr>
        <w:spacing w:line="276" w:lineRule="auto"/>
        <w:jc w:val="both"/>
        <w:rPr>
          <w:rFonts w:ascii="Tahoma" w:hAnsi="Tahoma" w:cs="Tahoma"/>
          <w:u w:val="single"/>
        </w:rPr>
      </w:pPr>
    </w:p>
    <w:p w14:paraId="30206A4F" w14:textId="77777777" w:rsidR="00D30964" w:rsidRPr="00D30964" w:rsidRDefault="00D30964" w:rsidP="009D1734">
      <w:pPr>
        <w:spacing w:line="276" w:lineRule="auto"/>
        <w:jc w:val="both"/>
        <w:rPr>
          <w:rFonts w:ascii="Tahoma" w:hAnsi="Tahoma" w:cs="Tahoma"/>
          <w:u w:val="single"/>
        </w:rPr>
      </w:pPr>
    </w:p>
    <w:p w14:paraId="0FAB1347" w14:textId="3B35C96F" w:rsidR="009D1734" w:rsidRPr="00D30964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D30964">
        <w:rPr>
          <w:rFonts w:ascii="Tahoma" w:hAnsi="Tahoma" w:cs="Tahoma"/>
          <w:u w:val="single"/>
        </w:rPr>
        <w:t>Uzasadnienie wyboru:</w:t>
      </w:r>
    </w:p>
    <w:p w14:paraId="3A22C746" w14:textId="77777777" w:rsidR="00557AFB" w:rsidRPr="00D30964" w:rsidRDefault="009D1734" w:rsidP="00C250CE">
      <w:pPr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D30964">
        <w:rPr>
          <w:rFonts w:ascii="Tahoma" w:hAnsi="Tahoma" w:cs="Tahoma"/>
        </w:rPr>
        <w:t xml:space="preserve"> </w:t>
      </w:r>
    </w:p>
    <w:p w14:paraId="7BC29637" w14:textId="77777777" w:rsidR="00D30964" w:rsidRPr="00D30964" w:rsidRDefault="00D30964" w:rsidP="00C250CE">
      <w:pPr>
        <w:jc w:val="both"/>
        <w:rPr>
          <w:rFonts w:ascii="Tahoma" w:hAnsi="Tahoma" w:cs="Tahoma"/>
        </w:rPr>
      </w:pPr>
    </w:p>
    <w:p w14:paraId="1BDB658F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3BCC2ACE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797429DD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090CE151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1E192344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28C6E33E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701AE907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3BBC65F7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3D02D7C5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2C151F04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414366EA" w14:textId="77777777" w:rsidR="00D30964" w:rsidRDefault="00D30964" w:rsidP="00C250CE">
      <w:pPr>
        <w:jc w:val="both"/>
        <w:rPr>
          <w:rFonts w:ascii="Tahoma" w:hAnsi="Tahoma" w:cs="Tahoma"/>
        </w:rPr>
      </w:pPr>
    </w:p>
    <w:p w14:paraId="20035D9B" w14:textId="4153A73B" w:rsidR="00D30964" w:rsidRPr="00D30964" w:rsidRDefault="0063154F" w:rsidP="00C250CE">
      <w:pPr>
        <w:jc w:val="both"/>
        <w:rPr>
          <w:rFonts w:ascii="Tahoma" w:hAnsi="Tahoma" w:cs="Tahoma"/>
        </w:rPr>
      </w:pPr>
      <w:r w:rsidRPr="00D30964">
        <w:rPr>
          <w:rFonts w:ascii="Tahoma" w:hAnsi="Tahoma" w:cs="Tahoma"/>
        </w:rPr>
        <w:t xml:space="preserve"> </w:t>
      </w:r>
      <w:r w:rsidR="00C250CE" w:rsidRPr="00D30964">
        <w:rPr>
          <w:rFonts w:ascii="Tahoma" w:hAnsi="Tahoma" w:cs="Tahoma"/>
        </w:rPr>
        <w:t>Punktacja przyznana ofercie przedstawia się następująco (cena – 100%)</w:t>
      </w:r>
      <w:r w:rsidR="00A25EC0" w:rsidRPr="00D30964">
        <w:rPr>
          <w:rFonts w:ascii="Tahoma" w:hAnsi="Tahoma" w:cs="Tahoma"/>
        </w:rPr>
        <w:t>:</w:t>
      </w:r>
    </w:p>
    <w:p w14:paraId="27CC0E25" w14:textId="77777777" w:rsidR="00D30964" w:rsidRPr="00D30964" w:rsidRDefault="00D30964" w:rsidP="00C250CE">
      <w:pPr>
        <w:jc w:val="both"/>
        <w:rPr>
          <w:rFonts w:ascii="Tahoma" w:hAnsi="Tahoma" w:cs="Tahoma"/>
        </w:rPr>
      </w:pPr>
    </w:p>
    <w:p w14:paraId="3AA6DE97" w14:textId="77777777" w:rsidR="00366069" w:rsidRPr="00D30964" w:rsidRDefault="00366069" w:rsidP="00C250CE">
      <w:pPr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56637B" w:rsidRPr="00D30964" w14:paraId="5DAECABF" w14:textId="77777777" w:rsidTr="00A6623E">
        <w:trPr>
          <w:jc w:val="center"/>
        </w:trPr>
        <w:tc>
          <w:tcPr>
            <w:tcW w:w="747" w:type="dxa"/>
          </w:tcPr>
          <w:p w14:paraId="6340B039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sz w:val="20"/>
              </w:rPr>
            </w:pPr>
            <w:r w:rsidRPr="00D30964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792" w:type="dxa"/>
            <w:vAlign w:val="center"/>
          </w:tcPr>
          <w:p w14:paraId="52A51135" w14:textId="7133026B" w:rsidR="00D30964" w:rsidRDefault="00D30964" w:rsidP="00C51BC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Konsorcjum Firm:</w:t>
            </w:r>
          </w:p>
          <w:p w14:paraId="484DE61E" w14:textId="1C9EB0AF" w:rsidR="00D30964" w:rsidRPr="00D30964" w:rsidRDefault="00D30964" w:rsidP="00C51BC6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Kazbud</w:t>
            </w:r>
            <w:proofErr w:type="spellEnd"/>
            <w:r>
              <w:rPr>
                <w:rFonts w:ascii="Tahoma" w:hAnsi="Tahoma" w:cs="Tahoma"/>
              </w:rPr>
              <w:t xml:space="preserve"> Sp. z o. o. i Bet-Pol Rafała Furmanek- Wykonawcy wspólnie ubiegający się o zamówienie</w:t>
            </w:r>
          </w:p>
          <w:p w14:paraId="204481A3" w14:textId="45ACA502" w:rsidR="00D30964" w:rsidRPr="00D30964" w:rsidRDefault="00D30964" w:rsidP="00D30964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F2E106B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 xml:space="preserve">60,00% </w:t>
            </w:r>
          </w:p>
        </w:tc>
        <w:tc>
          <w:tcPr>
            <w:tcW w:w="1843" w:type="dxa"/>
          </w:tcPr>
          <w:p w14:paraId="2538E0A5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D30964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20"/>
              </w:rPr>
            </w:pPr>
            <w:r w:rsidRPr="00D30964">
              <w:rPr>
                <w:rFonts w:ascii="Tahoma" w:hAnsi="Tahoma" w:cs="Tahoma"/>
                <w:b/>
                <w:bCs/>
                <w:sz w:val="20"/>
              </w:rPr>
              <w:t>100,00 %</w:t>
            </w:r>
          </w:p>
        </w:tc>
      </w:tr>
    </w:tbl>
    <w:p w14:paraId="6AAF71F4" w14:textId="77777777" w:rsidR="00A25EC0" w:rsidRPr="00D30964" w:rsidRDefault="00A25EC0" w:rsidP="00C250CE">
      <w:pPr>
        <w:jc w:val="both"/>
        <w:rPr>
          <w:rFonts w:ascii="Tahoma" w:hAnsi="Tahoma" w:cs="Tahoma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D30964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D30964" w:rsidRDefault="00A25EC0" w:rsidP="00916443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kern w:val="0"/>
                <w:lang w:eastAsia="pl-PL"/>
              </w:rPr>
            </w:pPr>
          </w:p>
        </w:tc>
      </w:tr>
    </w:tbl>
    <w:p w14:paraId="1A855B2C" w14:textId="77777777" w:rsidR="003D7C60" w:rsidRPr="00D30964" w:rsidRDefault="003D7C60" w:rsidP="009D1734">
      <w:pPr>
        <w:spacing w:line="276" w:lineRule="auto"/>
        <w:jc w:val="both"/>
        <w:rPr>
          <w:rFonts w:ascii="Tahoma" w:hAnsi="Tahoma" w:cs="Tahoma"/>
        </w:rPr>
      </w:pPr>
    </w:p>
    <w:p w14:paraId="3DD868E3" w14:textId="77777777" w:rsidR="00C854CB" w:rsidRPr="00D30964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D30964">
        <w:rPr>
          <w:rFonts w:ascii="Tahoma" w:hAnsi="Tahoma" w:cs="Tahoma"/>
          <w:b/>
          <w:color w:val="000000"/>
          <w:u w:val="single"/>
        </w:rPr>
        <w:t>Pouczenie:</w:t>
      </w:r>
    </w:p>
    <w:p w14:paraId="03E3DE23" w14:textId="63E2E3E5" w:rsidR="007B7758" w:rsidRPr="00D30964" w:rsidRDefault="00C854CB" w:rsidP="008C73EC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  <w:r w:rsidRPr="00D30964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D30964">
        <w:rPr>
          <w:rFonts w:ascii="Tahoma" w:hAnsi="Tahoma" w:cs="Tahoma"/>
          <w:bCs/>
          <w:color w:val="000000"/>
        </w:rPr>
        <w:t>Pzp</w:t>
      </w:r>
      <w:proofErr w:type="spellEnd"/>
      <w:r w:rsidRPr="00D30964">
        <w:rPr>
          <w:rFonts w:ascii="Tahoma" w:hAnsi="Tahoma" w:cs="Tahoma"/>
          <w:bCs/>
          <w:color w:val="000000"/>
        </w:rPr>
        <w:t>.</w:t>
      </w:r>
    </w:p>
    <w:p w14:paraId="5CF7D157" w14:textId="77777777" w:rsidR="00203668" w:rsidRPr="00D30964" w:rsidRDefault="00203668" w:rsidP="00203668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</w:p>
    <w:p w14:paraId="77738C37" w14:textId="77777777" w:rsidR="00FA66DA" w:rsidRPr="00D30964" w:rsidRDefault="00FA66DA" w:rsidP="00FA66DA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 w:rsidRPr="00D30964">
        <w:rPr>
          <w:rFonts w:ascii="Tahoma" w:hAnsi="Tahoma" w:cs="Tahoma"/>
          <w:b/>
          <w:bCs/>
          <w:i/>
        </w:rPr>
        <w:t xml:space="preserve">  </w:t>
      </w:r>
      <w:r>
        <w:rPr>
          <w:rFonts w:ascii="Tahoma" w:hAnsi="Tahoma" w:cs="Tahoma"/>
          <w:b/>
          <w:bCs/>
          <w:i/>
        </w:rPr>
        <w:t xml:space="preserve">Zastępca </w:t>
      </w:r>
      <w:r w:rsidRPr="00D30964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D30964">
        <w:rPr>
          <w:rFonts w:ascii="Tahoma" w:hAnsi="Tahoma" w:cs="Tahoma"/>
          <w:b/>
          <w:bCs/>
          <w:i/>
        </w:rPr>
        <w:t xml:space="preserve"> Gminy Mszana</w:t>
      </w:r>
    </w:p>
    <w:p w14:paraId="26D71F6E" w14:textId="77777777" w:rsidR="00FA66DA" w:rsidRPr="00D30964" w:rsidRDefault="00FA66DA" w:rsidP="00FA66DA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D30964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     </w:t>
      </w:r>
      <w:r w:rsidRPr="00D30964">
        <w:rPr>
          <w:rFonts w:ascii="Tahoma" w:hAnsi="Tahoma" w:cs="Tahoma"/>
          <w:b/>
          <w:bCs/>
          <w:i/>
        </w:rPr>
        <w:t xml:space="preserve">/-/ mgr </w:t>
      </w:r>
      <w:r>
        <w:rPr>
          <w:rFonts w:ascii="Tahoma" w:hAnsi="Tahoma" w:cs="Tahoma"/>
          <w:b/>
          <w:bCs/>
          <w:i/>
        </w:rPr>
        <w:t>Błażej Tatarczyk</w:t>
      </w:r>
    </w:p>
    <w:p w14:paraId="25DD85C5" w14:textId="77777777" w:rsidR="00FA66DA" w:rsidRPr="00D30964" w:rsidRDefault="00FA66DA" w:rsidP="00FA66DA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</w:p>
    <w:p w14:paraId="2BC0AB8B" w14:textId="77777777" w:rsidR="007B7758" w:rsidRPr="00D30964" w:rsidRDefault="007B7758" w:rsidP="00FE1BF6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</w:p>
    <w:sectPr w:rsidR="007B7758" w:rsidRPr="00D30964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65DAA0CE" w:rsidR="00656E4A" w:rsidRDefault="004704FD" w:rsidP="00656E4A">
    <w:pPr>
      <w:pStyle w:val="Nagwek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7EECF87" wp14:editId="1F9C668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30ECF9C2" wp14:editId="0E364E70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</w:t>
    </w:r>
    <w:r w:rsidRPr="00F05012">
      <w:rPr>
        <w:noProof/>
        <w:lang w:eastAsia="pl-PL"/>
      </w:rPr>
      <w:drawing>
        <wp:inline distT="0" distB="0" distL="0" distR="0" wp14:anchorId="2ADD6DF0" wp14:editId="0BCF6203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F05012">
      <w:rPr>
        <w:noProof/>
        <w:lang w:eastAsia="pl-PL"/>
      </w:rPr>
      <w:drawing>
        <wp:inline distT="0" distB="0" distL="0" distR="0" wp14:anchorId="27584389" wp14:editId="00239552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  <w:p w14:paraId="11E9A725" w14:textId="77777777" w:rsidR="004704FD" w:rsidRPr="004704FD" w:rsidRDefault="004704FD" w:rsidP="004704FD">
    <w:pPr>
      <w:pStyle w:val="Nagwek"/>
      <w:jc w:val="center"/>
      <w:rPr>
        <w:rFonts w:ascii="Tahoma" w:hAnsi="Tahoma" w:cs="Tahoma"/>
        <w:b/>
        <w:bCs/>
        <w:noProof/>
        <w:lang w:eastAsia="pl-PL"/>
      </w:rPr>
    </w:pPr>
  </w:p>
  <w:p w14:paraId="3BC38C9E" w14:textId="32556AA9" w:rsidR="004704FD" w:rsidRDefault="004704FD" w:rsidP="004704FD">
    <w:pPr>
      <w:pStyle w:val="Nagwek"/>
      <w:jc w:val="center"/>
      <w:rPr>
        <w:noProof/>
        <w:lang w:eastAsia="pl-PL"/>
      </w:rPr>
    </w:pPr>
    <w:r w:rsidRPr="004704FD">
      <w:rPr>
        <w:rFonts w:ascii="Tahoma" w:hAnsi="Tahoma" w:cs="Tahoma"/>
        <w:b/>
        <w:bCs/>
        <w:noProof/>
        <w:lang w:eastAsia="pl-PL"/>
      </w:rPr>
      <w:t>RZĄDOWY FUNDUSZ POLSKI ŁAD PROGRAM INWESTYCJI STRATEGICZNYCH</w:t>
    </w:r>
  </w:p>
  <w:p w14:paraId="31BAA055" w14:textId="77777777" w:rsidR="004704FD" w:rsidRDefault="004704FD" w:rsidP="00656E4A">
    <w:pPr>
      <w:pStyle w:val="Nagwek"/>
      <w:rPr>
        <w:noProof/>
        <w:lang w:eastAsia="pl-PL"/>
      </w:rPr>
    </w:pPr>
  </w:p>
  <w:p w14:paraId="7214F163" w14:textId="77777777" w:rsidR="004704FD" w:rsidRDefault="004704FD" w:rsidP="00656E4A">
    <w:pPr>
      <w:pStyle w:val="Nagwek"/>
      <w:rPr>
        <w:noProof/>
        <w:lang w:eastAsia="pl-PL"/>
      </w:rPr>
    </w:pPr>
  </w:p>
  <w:p w14:paraId="345481BC" w14:textId="461F28C6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704FD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C250CE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8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1"/>
  </w:num>
  <w:num w:numId="3" w16cid:durableId="1630895151">
    <w:abstractNumId w:val="33"/>
  </w:num>
  <w:num w:numId="4" w16cid:durableId="492643633">
    <w:abstractNumId w:val="25"/>
  </w:num>
  <w:num w:numId="5" w16cid:durableId="1012339821">
    <w:abstractNumId w:val="27"/>
  </w:num>
  <w:num w:numId="6" w16cid:durableId="1233003418">
    <w:abstractNumId w:val="24"/>
  </w:num>
  <w:num w:numId="7" w16cid:durableId="977301492">
    <w:abstractNumId w:val="30"/>
  </w:num>
  <w:num w:numId="8" w16cid:durableId="1465192075">
    <w:abstractNumId w:val="36"/>
  </w:num>
  <w:num w:numId="9" w16cid:durableId="62327556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7993"/>
    <w:rsid w:val="00BC5779"/>
    <w:rsid w:val="00BE23EB"/>
    <w:rsid w:val="00BE37EC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5</cp:revision>
  <cp:lastPrinted>2024-07-31T07:26:00Z</cp:lastPrinted>
  <dcterms:created xsi:type="dcterms:W3CDTF">2023-10-30T09:37:00Z</dcterms:created>
  <dcterms:modified xsi:type="dcterms:W3CDTF">2024-07-31T08:01:00Z</dcterms:modified>
</cp:coreProperties>
</file>