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A7412" w14:textId="77777777" w:rsidR="007B7560" w:rsidRDefault="007B7560" w:rsidP="005B42E1">
      <w:pPr>
        <w:autoSpaceDN w:val="0"/>
        <w:adjustRightInd w:val="0"/>
        <w:jc w:val="right"/>
        <w:rPr>
          <w:rFonts w:ascii="Tahoma" w:hAnsi="Tahoma" w:cs="Tahoma"/>
          <w:b/>
          <w:bCs/>
        </w:rPr>
      </w:pPr>
    </w:p>
    <w:p w14:paraId="4C62F5ED" w14:textId="77777777" w:rsidR="007B7560" w:rsidRDefault="007B7560" w:rsidP="005B42E1">
      <w:pPr>
        <w:autoSpaceDN w:val="0"/>
        <w:adjustRightInd w:val="0"/>
        <w:jc w:val="right"/>
        <w:rPr>
          <w:rFonts w:ascii="Tahoma" w:hAnsi="Tahoma" w:cs="Tahoma"/>
          <w:b/>
          <w:bCs/>
        </w:rPr>
      </w:pPr>
    </w:p>
    <w:p w14:paraId="7C8E7595" w14:textId="77777777" w:rsidR="007B7560" w:rsidRDefault="007B7560" w:rsidP="005B42E1">
      <w:pPr>
        <w:autoSpaceDN w:val="0"/>
        <w:adjustRightInd w:val="0"/>
        <w:jc w:val="right"/>
        <w:rPr>
          <w:rFonts w:ascii="Tahoma" w:hAnsi="Tahoma" w:cs="Tahoma"/>
          <w:b/>
          <w:bCs/>
        </w:rPr>
      </w:pPr>
    </w:p>
    <w:p w14:paraId="083D85D9" w14:textId="36975959" w:rsidR="00DB38DC" w:rsidRPr="00D134C9" w:rsidRDefault="00DB38DC" w:rsidP="005B42E1">
      <w:pPr>
        <w:autoSpaceDN w:val="0"/>
        <w:adjustRightInd w:val="0"/>
        <w:jc w:val="right"/>
        <w:rPr>
          <w:rFonts w:ascii="Tahoma" w:hAnsi="Tahoma" w:cs="Tahoma"/>
          <w:b/>
          <w:bCs/>
        </w:rPr>
      </w:pPr>
      <w:r>
        <w:rPr>
          <w:rFonts w:ascii="Tahoma" w:hAnsi="Tahoma" w:cs="Tahoma"/>
          <w:b/>
          <w:bCs/>
        </w:rPr>
        <w:t>Załącznik Nr</w:t>
      </w:r>
      <w:r w:rsidR="00CF3067">
        <w:rPr>
          <w:rFonts w:ascii="Tahoma" w:hAnsi="Tahoma" w:cs="Tahoma"/>
          <w:b/>
          <w:bCs/>
        </w:rPr>
        <w:t xml:space="preserve"> 6 </w:t>
      </w:r>
      <w:r>
        <w:rPr>
          <w:rFonts w:ascii="Tahoma" w:hAnsi="Tahoma" w:cs="Tahoma"/>
          <w:b/>
          <w:bCs/>
        </w:rPr>
        <w:t>do S</w:t>
      </w:r>
      <w:r w:rsidRPr="00D134C9">
        <w:rPr>
          <w:rFonts w:ascii="Tahoma" w:hAnsi="Tahoma" w:cs="Tahoma"/>
          <w:b/>
          <w:bCs/>
        </w:rPr>
        <w:t>WZ</w:t>
      </w:r>
    </w:p>
    <w:p w14:paraId="3B447C0C" w14:textId="77777777" w:rsidR="00DB38DC" w:rsidRPr="00D134C9" w:rsidRDefault="00DB38DC" w:rsidP="005B42E1">
      <w:pPr>
        <w:autoSpaceDN w:val="0"/>
        <w:adjustRightInd w:val="0"/>
        <w:jc w:val="both"/>
        <w:rPr>
          <w:rFonts w:ascii="Tahoma" w:hAnsi="Tahoma" w:cs="Tahoma"/>
          <w:b/>
          <w:bCs/>
        </w:rPr>
      </w:pPr>
    </w:p>
    <w:p w14:paraId="4D57A443" w14:textId="77777777" w:rsidR="00DB38DC" w:rsidRPr="00D134C9" w:rsidRDefault="00DB38DC" w:rsidP="005B42E1">
      <w:pPr>
        <w:autoSpaceDN w:val="0"/>
        <w:adjustRightInd w:val="0"/>
        <w:jc w:val="center"/>
        <w:rPr>
          <w:rFonts w:ascii="Tahoma" w:hAnsi="Tahoma" w:cs="Tahoma"/>
          <w:b/>
          <w:bCs/>
        </w:rPr>
      </w:pPr>
      <w:r w:rsidRPr="00D134C9">
        <w:rPr>
          <w:rFonts w:ascii="Tahoma" w:hAnsi="Tahoma" w:cs="Tahoma"/>
          <w:b/>
        </w:rPr>
        <w:t>SZCZEGÓŁOWY O</w:t>
      </w:r>
      <w:r w:rsidRPr="00D134C9">
        <w:rPr>
          <w:rFonts w:ascii="Tahoma" w:hAnsi="Tahoma" w:cs="Tahoma"/>
          <w:b/>
          <w:bCs/>
        </w:rPr>
        <w:t xml:space="preserve">PIS PRZEDMIOTU ZAMÓWIENIA </w:t>
      </w:r>
    </w:p>
    <w:p w14:paraId="36457841" w14:textId="77777777" w:rsidR="00DB38DC" w:rsidRPr="00D134C9" w:rsidRDefault="00DB38DC" w:rsidP="005B42E1">
      <w:pPr>
        <w:autoSpaceDN w:val="0"/>
        <w:adjustRightInd w:val="0"/>
        <w:jc w:val="right"/>
        <w:rPr>
          <w:rFonts w:ascii="Tahoma" w:hAnsi="Tahoma" w:cs="Tahoma"/>
          <w:b/>
          <w:bCs/>
        </w:rPr>
      </w:pPr>
    </w:p>
    <w:p w14:paraId="22232E41" w14:textId="77777777" w:rsidR="00DB38DC" w:rsidRPr="00EF66D5" w:rsidRDefault="00DB38DC" w:rsidP="00D134C9">
      <w:pPr>
        <w:suppressAutoHyphens w:val="0"/>
        <w:overflowPunct/>
        <w:autoSpaceDN w:val="0"/>
        <w:adjustRightInd w:val="0"/>
        <w:textAlignment w:val="auto"/>
        <w:rPr>
          <w:rFonts w:ascii="Tahoma" w:hAnsi="Tahoma" w:cs="Tahoma"/>
          <w:b/>
          <w:kern w:val="0"/>
          <w:lang w:eastAsia="en-US"/>
        </w:rPr>
      </w:pPr>
      <w:r w:rsidRPr="00EF66D5">
        <w:rPr>
          <w:rFonts w:ascii="Tahoma" w:hAnsi="Tahoma" w:cs="Tahoma"/>
          <w:b/>
          <w:kern w:val="0"/>
          <w:lang w:eastAsia="en-US"/>
        </w:rPr>
        <w:t>Przedmiot zamówienia obejmuje:</w:t>
      </w:r>
    </w:p>
    <w:p w14:paraId="3AB248E2" w14:textId="214C9E2C"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w sołectwie Mszana,</w:t>
      </w:r>
    </w:p>
    <w:p w14:paraId="64A2D4B3" w14:textId="3265A712"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w sołectwie Połomia,</w:t>
      </w:r>
    </w:p>
    <w:p w14:paraId="55C6C59F" w14:textId="577AD27D"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w sołectwie Gogołowa,</w:t>
      </w:r>
    </w:p>
    <w:p w14:paraId="4598427F"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7D3BE4E4" w14:textId="77777777" w:rsidR="00DB38DC" w:rsidRPr="00EF66D5" w:rsidRDefault="00DB38DC" w:rsidP="00D134C9">
      <w:pPr>
        <w:suppressAutoHyphens w:val="0"/>
        <w:overflowPunct/>
        <w:autoSpaceDN w:val="0"/>
        <w:adjustRightInd w:val="0"/>
        <w:spacing w:after="240"/>
        <w:jc w:val="both"/>
        <w:textAlignment w:val="auto"/>
        <w:rPr>
          <w:rFonts w:ascii="Tahoma" w:hAnsi="Tahoma" w:cs="Tahoma"/>
          <w:kern w:val="0"/>
          <w:lang w:eastAsia="en-US"/>
        </w:rPr>
      </w:pPr>
      <w:r w:rsidRPr="00EF66D5">
        <w:rPr>
          <w:rFonts w:ascii="Tahoma" w:hAnsi="Tahoma" w:cs="Tahoma"/>
          <w:kern w:val="0"/>
          <w:lang w:eastAsia="en-US"/>
        </w:rPr>
        <w:t>Wykazy ulic i miejsc do zimowego utrzymania stanowią załącznik do projektu umowy stanowiącej integralną część niniejszej SWZ.</w:t>
      </w:r>
    </w:p>
    <w:p w14:paraId="7DC8E819"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Warunki wykonywania usługi:</w:t>
      </w:r>
    </w:p>
    <w:p w14:paraId="1F7D0F3B" w14:textId="3E86A12A"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Usługa wykonywana będzie w dni robocze, niedziele i święta, w systemie całodobowym, nie zależnie od pory dnia</w:t>
      </w:r>
      <w:r w:rsidR="005A4A6E">
        <w:rPr>
          <w:rFonts w:ascii="Tahoma" w:hAnsi="Tahoma" w:cs="Tahoma"/>
          <w:sz w:val="20"/>
          <w:szCs w:val="20"/>
        </w:rPr>
        <w:t>,</w:t>
      </w:r>
      <w:r w:rsidRPr="00EF66D5">
        <w:rPr>
          <w:rFonts w:ascii="Tahoma" w:hAnsi="Tahoma" w:cs="Tahoma"/>
          <w:sz w:val="20"/>
          <w:szCs w:val="20"/>
        </w:rPr>
        <w:t xml:space="preserve"> w miarę potrzeb, w zależności od warunków atmosferycznych.</w:t>
      </w:r>
    </w:p>
    <w:p w14:paraId="1BBDFF8F"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umożliwi zabudowę systemu monitorowania pracy sprzętu pracującego przy realizacji umowy</w:t>
      </w:r>
      <w:r>
        <w:rPr>
          <w:rFonts w:ascii="Tahoma" w:hAnsi="Tahoma" w:cs="Tahoma"/>
          <w:sz w:val="20"/>
          <w:szCs w:val="20"/>
        </w:rPr>
        <w:t>,</w:t>
      </w:r>
      <w:r w:rsidRPr="00EF66D5">
        <w:rPr>
          <w:rFonts w:ascii="Tahoma" w:hAnsi="Tahoma" w:cs="Tahoma"/>
          <w:sz w:val="20"/>
          <w:szCs w:val="20"/>
        </w:rPr>
        <w:t xml:space="preserve"> a także zapewni całodobową łączność osoby odpowiedzialnej</w:t>
      </w:r>
      <w:r>
        <w:rPr>
          <w:rFonts w:ascii="Tahoma" w:hAnsi="Tahoma" w:cs="Tahoma"/>
          <w:sz w:val="20"/>
          <w:szCs w:val="20"/>
        </w:rPr>
        <w:t>,</w:t>
      </w:r>
      <w:r w:rsidRPr="00EF66D5">
        <w:rPr>
          <w:rFonts w:ascii="Tahoma" w:hAnsi="Tahoma" w:cs="Tahoma"/>
          <w:sz w:val="20"/>
          <w:szCs w:val="20"/>
        </w:rPr>
        <w:t xml:space="preserve"> jak również operatorów sprzętu z pracownikiem Urzędu Gminy.</w:t>
      </w:r>
    </w:p>
    <w:p w14:paraId="6301E278" w14:textId="65634B72" w:rsidR="00DB38DC" w:rsidRDefault="00DB38DC" w:rsidP="00D134C9">
      <w:pPr>
        <w:pStyle w:val="Akapitzlist"/>
        <w:numPr>
          <w:ilvl w:val="0"/>
          <w:numId w:val="28"/>
        </w:numPr>
        <w:autoSpaceDN w:val="0"/>
        <w:adjustRightInd w:val="0"/>
        <w:jc w:val="both"/>
        <w:rPr>
          <w:rFonts w:ascii="Tahoma" w:hAnsi="Tahoma" w:cs="Tahoma"/>
          <w:color w:val="000000"/>
          <w:sz w:val="20"/>
          <w:szCs w:val="20"/>
        </w:rPr>
      </w:pPr>
      <w:r w:rsidRPr="00EF66D5">
        <w:rPr>
          <w:rFonts w:ascii="Tahoma" w:hAnsi="Tahoma" w:cs="Tahoma"/>
          <w:sz w:val="20"/>
          <w:szCs w:val="20"/>
        </w:rPr>
        <w:t xml:space="preserve">Wykonawca zobowiązany jest prowadzić ewidencję wykonanych </w:t>
      </w:r>
      <w:r w:rsidR="001A1365">
        <w:rPr>
          <w:rFonts w:ascii="Tahoma" w:hAnsi="Tahoma" w:cs="Tahoma"/>
          <w:sz w:val="20"/>
          <w:szCs w:val="20"/>
        </w:rPr>
        <w:t>usług</w:t>
      </w:r>
      <w:r w:rsidRPr="00EF66D5">
        <w:rPr>
          <w:rFonts w:ascii="Tahoma" w:hAnsi="Tahoma" w:cs="Tahoma"/>
          <w:sz w:val="20"/>
          <w:szCs w:val="20"/>
        </w:rPr>
        <w:t xml:space="preserve"> na kartach pracy oraz składać meldunki z wykonanych </w:t>
      </w:r>
      <w:r w:rsidR="001A1365">
        <w:rPr>
          <w:rFonts w:ascii="Tahoma" w:hAnsi="Tahoma" w:cs="Tahoma"/>
          <w:sz w:val="20"/>
          <w:szCs w:val="20"/>
        </w:rPr>
        <w:t>usług</w:t>
      </w:r>
      <w:r w:rsidRPr="005D0ED7">
        <w:rPr>
          <w:rFonts w:ascii="Tahoma" w:hAnsi="Tahoma" w:cs="Tahoma"/>
          <w:color w:val="FF0000"/>
          <w:sz w:val="20"/>
          <w:szCs w:val="20"/>
        </w:rPr>
        <w:t xml:space="preserve"> </w:t>
      </w:r>
      <w:r w:rsidRPr="00EF66D5">
        <w:rPr>
          <w:rFonts w:ascii="Tahoma" w:hAnsi="Tahoma" w:cs="Tahoma"/>
          <w:sz w:val="20"/>
          <w:szCs w:val="20"/>
        </w:rPr>
        <w:t xml:space="preserve">odpowiedzialnemu pracownikowi Urzędu Gminy. </w:t>
      </w:r>
      <w:r w:rsidRPr="002E034B">
        <w:rPr>
          <w:rFonts w:ascii="Tahoma" w:hAnsi="Tahoma" w:cs="Tahoma"/>
          <w:sz w:val="20"/>
          <w:szCs w:val="20"/>
        </w:rPr>
        <w:t>Meldunki muszą określać</w:t>
      </w:r>
      <w:r w:rsidRPr="005D0ED7">
        <w:rPr>
          <w:rFonts w:ascii="Tahoma" w:hAnsi="Tahoma" w:cs="Tahoma"/>
          <w:color w:val="FF0000"/>
          <w:sz w:val="20"/>
          <w:szCs w:val="20"/>
        </w:rPr>
        <w:t xml:space="preserve"> </w:t>
      </w:r>
      <w:r w:rsidRPr="00CE4DE3">
        <w:rPr>
          <w:rFonts w:ascii="Tahoma" w:hAnsi="Tahoma" w:cs="Tahoma"/>
          <w:sz w:val="20"/>
          <w:szCs w:val="20"/>
        </w:rPr>
        <w:t xml:space="preserve">czas prowadzenia </w:t>
      </w:r>
      <w:r w:rsidR="001A1365">
        <w:rPr>
          <w:rFonts w:ascii="Tahoma" w:hAnsi="Tahoma" w:cs="Tahoma"/>
          <w:sz w:val="20"/>
          <w:szCs w:val="20"/>
        </w:rPr>
        <w:t>usług</w:t>
      </w:r>
      <w:r w:rsidRPr="00CE4DE3">
        <w:rPr>
          <w:rFonts w:ascii="Tahoma" w:hAnsi="Tahoma" w:cs="Tahoma"/>
          <w:sz w:val="20"/>
          <w:szCs w:val="20"/>
        </w:rPr>
        <w:t>, ilość zużytych materiałów i</w:t>
      </w:r>
      <w:r w:rsidRPr="005D0ED7">
        <w:rPr>
          <w:rFonts w:ascii="Tahoma" w:hAnsi="Tahoma" w:cs="Tahoma"/>
          <w:color w:val="FF0000"/>
          <w:sz w:val="20"/>
          <w:szCs w:val="20"/>
        </w:rPr>
        <w:t xml:space="preserve"> </w:t>
      </w:r>
      <w:r>
        <w:rPr>
          <w:rFonts w:ascii="Tahoma" w:hAnsi="Tahoma" w:cs="Tahoma"/>
          <w:color w:val="000000"/>
          <w:sz w:val="20"/>
          <w:szCs w:val="20"/>
        </w:rPr>
        <w:t>zawierać niezbędne</w:t>
      </w:r>
      <w:r w:rsidR="00CE4DE3">
        <w:rPr>
          <w:rFonts w:ascii="Tahoma" w:hAnsi="Tahoma" w:cs="Tahoma"/>
          <w:color w:val="000000"/>
          <w:sz w:val="20"/>
          <w:szCs w:val="20"/>
        </w:rPr>
        <w:t xml:space="preserve"> </w:t>
      </w:r>
      <w:r>
        <w:rPr>
          <w:rFonts w:ascii="Tahoma" w:hAnsi="Tahoma" w:cs="Tahoma"/>
          <w:color w:val="000000"/>
          <w:sz w:val="20"/>
          <w:szCs w:val="20"/>
        </w:rPr>
        <w:t>informacje związane z realizacją zamówienia.</w:t>
      </w:r>
    </w:p>
    <w:p w14:paraId="5A5A0769" w14:textId="580A92BB" w:rsidR="00DB38DC" w:rsidRPr="00CE4DE3"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zapewnić przejezdność wszystkich dróg do godz. 5.00 rano, natomiast uprzątnięcie śniegu z parkingów do godz. 7.00 rano</w:t>
      </w:r>
      <w:r w:rsidRPr="00CE4DE3">
        <w:rPr>
          <w:rFonts w:ascii="Tahoma" w:hAnsi="Tahoma" w:cs="Tahoma"/>
          <w:sz w:val="20"/>
          <w:szCs w:val="20"/>
        </w:rPr>
        <w:t>.</w:t>
      </w:r>
      <w:r w:rsidR="00D635F3" w:rsidRPr="00CE4DE3">
        <w:rPr>
          <w:rFonts w:ascii="Tahoma" w:hAnsi="Tahoma" w:cs="Tahoma"/>
          <w:sz w:val="20"/>
          <w:szCs w:val="20"/>
        </w:rPr>
        <w:t xml:space="preserve"> Odśnieżanie chodników następować będzie w wyjątkowych sytuacjach (przy znacznej ilości zalegającego śniegu)</w:t>
      </w:r>
      <w:r w:rsidR="002E034B" w:rsidRPr="00CE4DE3">
        <w:rPr>
          <w:rFonts w:ascii="Tahoma" w:hAnsi="Tahoma" w:cs="Tahoma"/>
          <w:sz w:val="20"/>
          <w:szCs w:val="20"/>
        </w:rPr>
        <w:t xml:space="preserve">, </w:t>
      </w:r>
      <w:r w:rsidR="00A441AD" w:rsidRPr="00CE4DE3">
        <w:rPr>
          <w:rFonts w:ascii="Tahoma" w:hAnsi="Tahoma" w:cs="Tahoma"/>
          <w:sz w:val="20"/>
          <w:szCs w:val="20"/>
        </w:rPr>
        <w:t>po uzyskaniu od Zamawiającego dyspozycji ich odśnieżania.</w:t>
      </w:r>
    </w:p>
    <w:p w14:paraId="4ADB1D9D" w14:textId="3F9B1C8A"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do odśnieżania dróg na całej szerokości jezdni, odśnieżania skrzyżowań na całej powierzchni, na wąskich drogach w widocznych miejscach do odśnieżania tzw. mijanek</w:t>
      </w:r>
      <w:r>
        <w:rPr>
          <w:rFonts w:ascii="Tahoma" w:hAnsi="Tahoma" w:cs="Tahoma"/>
          <w:sz w:val="20"/>
          <w:szCs w:val="20"/>
        </w:rPr>
        <w:t>,</w:t>
      </w:r>
      <w:r w:rsidR="005D0ED7">
        <w:rPr>
          <w:rFonts w:ascii="Tahoma" w:hAnsi="Tahoma" w:cs="Tahoma"/>
          <w:sz w:val="20"/>
          <w:szCs w:val="20"/>
        </w:rPr>
        <w:t xml:space="preserve"> </w:t>
      </w:r>
      <w:r w:rsidRPr="00EF66D5">
        <w:rPr>
          <w:rFonts w:ascii="Tahoma" w:hAnsi="Tahoma" w:cs="Tahoma"/>
          <w:sz w:val="20"/>
          <w:szCs w:val="20"/>
        </w:rPr>
        <w:t>do odśnieżania chodników</w:t>
      </w:r>
    </w:p>
    <w:p w14:paraId="530BDB0A" w14:textId="03F2EAED"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 xml:space="preserve">Podczas prowadzenia odśnieżania zabronione jest </w:t>
      </w:r>
      <w:r>
        <w:rPr>
          <w:rFonts w:ascii="Tahoma" w:hAnsi="Tahoma" w:cs="Tahoma"/>
          <w:color w:val="000000"/>
          <w:sz w:val="20"/>
          <w:szCs w:val="20"/>
        </w:rPr>
        <w:t>zasypywanie</w:t>
      </w:r>
      <w:r w:rsidRPr="00EF66D5">
        <w:rPr>
          <w:rFonts w:ascii="Tahoma" w:hAnsi="Tahoma" w:cs="Tahoma"/>
          <w:sz w:val="20"/>
          <w:szCs w:val="20"/>
        </w:rPr>
        <w:t>, parkingów, przystanków autobusowych, przejść dla pieszych</w:t>
      </w:r>
      <w:r w:rsidR="00CE4DE3">
        <w:rPr>
          <w:rFonts w:ascii="Tahoma" w:hAnsi="Tahoma" w:cs="Tahoma"/>
          <w:color w:val="FF0000"/>
          <w:sz w:val="20"/>
          <w:szCs w:val="20"/>
        </w:rPr>
        <w:t>.</w:t>
      </w:r>
      <w:r w:rsidRPr="00EF66D5">
        <w:rPr>
          <w:rFonts w:ascii="Tahoma" w:hAnsi="Tahoma" w:cs="Tahoma"/>
          <w:sz w:val="20"/>
          <w:szCs w:val="20"/>
        </w:rPr>
        <w:t xml:space="preserve"> 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08DEE1A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przypadku wprowadzenia przez Zamawiającego dyspozytora, Wykonawca zobowiązany jest do podjęcia działań w ciągu 1,5 godz. od wydania polecenia rozpoczęcia.</w:t>
      </w:r>
    </w:p>
    <w:p w14:paraId="7AB9C4D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pełną odpowiedzialność za jakość, terminowość i bezpieczeństwo wykonywanych robót.</w:t>
      </w:r>
    </w:p>
    <w:p w14:paraId="43C0CB8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będzie świadczył usługi w sposób nie zagrażający innym użytkownikom dróg.</w:t>
      </w:r>
    </w:p>
    <w:p w14:paraId="564C39FA" w14:textId="6686C14F"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prawną i finansową za wszelkie szkody wyrządzone w</w:t>
      </w:r>
      <w:r>
        <w:rPr>
          <w:rFonts w:ascii="Tahoma" w:hAnsi="Tahoma" w:cs="Tahoma"/>
          <w:sz w:val="20"/>
          <w:szCs w:val="20"/>
        </w:rPr>
        <w:t> </w:t>
      </w:r>
      <w:r w:rsidRPr="00EF66D5">
        <w:rPr>
          <w:rFonts w:ascii="Tahoma" w:hAnsi="Tahoma" w:cs="Tahoma"/>
          <w:sz w:val="20"/>
          <w:szCs w:val="20"/>
        </w:rPr>
        <w:t>toku wykonywania prac objętych niniejszą umową</w:t>
      </w:r>
      <w:r w:rsidR="005A4A6E">
        <w:rPr>
          <w:rFonts w:ascii="Tahoma" w:hAnsi="Tahoma" w:cs="Tahoma"/>
          <w:sz w:val="20"/>
          <w:szCs w:val="20"/>
        </w:rPr>
        <w:t>,</w:t>
      </w:r>
      <w:r w:rsidRPr="00EF66D5">
        <w:rPr>
          <w:rFonts w:ascii="Tahoma" w:hAnsi="Tahoma" w:cs="Tahoma"/>
          <w:sz w:val="20"/>
          <w:szCs w:val="20"/>
        </w:rPr>
        <w:t xml:space="preserve"> jak również szkody powstałe w wyniku niewykonania lub nienależytego wykonania przedmiotu umowy,</w:t>
      </w:r>
    </w:p>
    <w:p w14:paraId="45592069" w14:textId="6B68695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 xml:space="preserve">Zamawiający żąda wyrażenia zgody </w:t>
      </w:r>
      <w:r w:rsidR="006D3408">
        <w:rPr>
          <w:rFonts w:ascii="Tahoma" w:hAnsi="Tahoma" w:cs="Tahoma"/>
          <w:sz w:val="20"/>
          <w:szCs w:val="20"/>
        </w:rPr>
        <w:t xml:space="preserve"> na okres realizacji umowy </w:t>
      </w:r>
      <w:r w:rsidRPr="00EF66D5">
        <w:rPr>
          <w:rFonts w:ascii="Tahoma" w:hAnsi="Tahoma" w:cs="Tahoma"/>
          <w:sz w:val="20"/>
          <w:szCs w:val="20"/>
        </w:rPr>
        <w:t>na montaż na sprzęcie do odśnieżania i posypywania urządzenia GPS przesyłające</w:t>
      </w:r>
      <w:r w:rsidR="004A392E">
        <w:rPr>
          <w:rFonts w:ascii="Tahoma" w:hAnsi="Tahoma" w:cs="Tahoma"/>
          <w:sz w:val="20"/>
          <w:szCs w:val="20"/>
        </w:rPr>
        <w:t>go</w:t>
      </w:r>
      <w:r w:rsidRPr="00EF66D5">
        <w:rPr>
          <w:rFonts w:ascii="Tahoma" w:hAnsi="Tahoma" w:cs="Tahoma"/>
          <w:sz w:val="20"/>
          <w:szCs w:val="20"/>
        </w:rPr>
        <w:t xml:space="preserve"> dane o lokalizacji oraz czasie pracy sprzętu. Montaż urządzenia oraz jego demontaż, leży w gestii</w:t>
      </w:r>
      <w:r w:rsidR="004A392E">
        <w:rPr>
          <w:rFonts w:ascii="Tahoma" w:hAnsi="Tahoma" w:cs="Tahoma"/>
          <w:sz w:val="20"/>
          <w:szCs w:val="20"/>
        </w:rPr>
        <w:t xml:space="preserve"> firmy z którą Gmina ma zawartą </w:t>
      </w:r>
      <w:r w:rsidR="004A392E">
        <w:rPr>
          <w:rFonts w:ascii="Tahoma" w:hAnsi="Tahoma" w:cs="Tahoma"/>
          <w:sz w:val="20"/>
          <w:szCs w:val="20"/>
        </w:rPr>
        <w:lastRenderedPageBreak/>
        <w:t>odrębną umowę</w:t>
      </w:r>
      <w:r w:rsidRPr="00EF66D5">
        <w:rPr>
          <w:rFonts w:ascii="Tahoma" w:hAnsi="Tahoma" w:cs="Tahoma"/>
          <w:sz w:val="20"/>
          <w:szCs w:val="20"/>
        </w:rPr>
        <w:t xml:space="preserve">. Urządzenie zostanie </w:t>
      </w:r>
      <w:r w:rsidR="004A392E">
        <w:rPr>
          <w:rFonts w:ascii="Tahoma" w:hAnsi="Tahoma" w:cs="Tahoma"/>
          <w:sz w:val="20"/>
          <w:szCs w:val="20"/>
        </w:rPr>
        <w:t>zamontowane</w:t>
      </w:r>
      <w:r w:rsidRPr="00EF66D5">
        <w:rPr>
          <w:rFonts w:ascii="Tahoma" w:hAnsi="Tahoma" w:cs="Tahoma"/>
          <w:sz w:val="20"/>
          <w:szCs w:val="20"/>
        </w:rPr>
        <w:t xml:space="preserve"> po podpisaniu umowy</w:t>
      </w:r>
      <w:r w:rsidR="006D3408">
        <w:rPr>
          <w:rFonts w:ascii="Tahoma" w:hAnsi="Tahoma" w:cs="Tahoma"/>
          <w:sz w:val="20"/>
          <w:szCs w:val="20"/>
        </w:rPr>
        <w:t xml:space="preserve"> i zdemontowane po zakończeniu terminu jej realizacji</w:t>
      </w:r>
      <w:r w:rsidRPr="00EF66D5">
        <w:rPr>
          <w:rFonts w:ascii="Tahoma" w:hAnsi="Tahoma" w:cs="Tahoma"/>
          <w:sz w:val="20"/>
          <w:szCs w:val="20"/>
        </w:rPr>
        <w:t xml:space="preserve">. </w:t>
      </w:r>
    </w:p>
    <w:p w14:paraId="073D27E7"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Zamawiający zabrania demontażu urządzenia GPS przesyłającego dane o lokalizacji w czasie trwania umowy bez jego wiedzy.</w:t>
      </w:r>
    </w:p>
    <w:p w14:paraId="50306E8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za wszelkie uszkodzenia sprzętu zabudowanego do monitorowania prac.</w:t>
      </w:r>
    </w:p>
    <w:p w14:paraId="6D0D3849"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EF66D5">
        <w:rPr>
          <w:rFonts w:ascii="Tahoma" w:hAnsi="Tahoma" w:cs="Tahoma"/>
          <w:sz w:val="20"/>
          <w:szCs w:val="20"/>
        </w:rPr>
        <w:t xml:space="preserve"> a rozliczenie nastąpi na podstawie karty pracy pojazdu zatwierdzonej przez osoby odpowiedzialne za realizację zamówienia. Analogicznie</w:t>
      </w:r>
      <w:r>
        <w:rPr>
          <w:rFonts w:ascii="Tahoma" w:hAnsi="Tahoma" w:cs="Tahoma"/>
          <w:sz w:val="20"/>
          <w:szCs w:val="20"/>
        </w:rPr>
        <w:t xml:space="preserve"> -</w:t>
      </w:r>
      <w:r w:rsidRPr="00EF66D5">
        <w:rPr>
          <w:rFonts w:ascii="Tahoma" w:hAnsi="Tahoma" w:cs="Tahoma"/>
          <w:sz w:val="20"/>
          <w:szCs w:val="20"/>
        </w:rPr>
        <w:t xml:space="preserve"> niezwłocznemu zgłoszeniu podlega sytuacja jakiejkolwiek awarii systemu monitorowania czasu pracy. Do rozliczenia wykonywania usługi przyjmuje się faktyczny czas pracy wykonany przez Wykonawcę na terenie Gminy. Zamawiający nie zalicza jako czasu wykonywania usługi dojazdu</w:t>
      </w:r>
      <w:r>
        <w:rPr>
          <w:rFonts w:ascii="Tahoma" w:hAnsi="Tahoma" w:cs="Tahoma"/>
          <w:sz w:val="20"/>
          <w:szCs w:val="20"/>
        </w:rPr>
        <w:t>,</w:t>
      </w:r>
      <w:r w:rsidRPr="00EF66D5">
        <w:rPr>
          <w:rFonts w:ascii="Tahoma" w:hAnsi="Tahoma" w:cs="Tahoma"/>
          <w:sz w:val="20"/>
          <w:szCs w:val="20"/>
        </w:rPr>
        <w:t xml:space="preserve"> jak również powrotu na teren bazy Wykonawcy. Zamawiający nie zalicza również czasu nieuzasadnionych przerw w wykonywaniu usługi.</w:t>
      </w:r>
    </w:p>
    <w:p w14:paraId="2F354367" w14:textId="77777777" w:rsidR="00DB38DC" w:rsidRPr="00EF66D5" w:rsidRDefault="00DB38DC" w:rsidP="00901193">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i koordynatora wyznaczonego przez Wykonawcę</w:t>
      </w:r>
      <w:r>
        <w:rPr>
          <w:rFonts w:ascii="Tahoma" w:hAnsi="Tahoma" w:cs="Tahoma"/>
          <w:sz w:val="20"/>
          <w:szCs w:val="20"/>
        </w:rPr>
        <w:t>,</w:t>
      </w:r>
      <w:r w:rsidRPr="00EF66D5">
        <w:rPr>
          <w:rFonts w:ascii="Tahoma" w:hAnsi="Tahoma" w:cs="Tahoma"/>
          <w:sz w:val="20"/>
          <w:szCs w:val="20"/>
        </w:rPr>
        <w:t xml:space="preserve"> a w konsekwencji również nie zaliczeniem przez Zamawiającego ilości wskazanej przez Wykonawcę.</w:t>
      </w:r>
    </w:p>
    <w:p w14:paraId="29679C10" w14:textId="77777777"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EF66D5">
        <w:rPr>
          <w:rFonts w:ascii="Tahoma" w:hAnsi="Tahoma" w:cs="Tahoma"/>
          <w:sz w:val="20"/>
          <w:szCs w:val="20"/>
        </w:rPr>
        <w:t xml:space="preserve">Do zwalczania śliskości na drogach gminnych Wykonawca ma stosować do posypywania materiały zgodne z Rozporządzeniem Ministra Środowiska z dnia 27 października 2005r. </w:t>
      </w:r>
      <w:r w:rsidRPr="00EF66D5">
        <w:rPr>
          <w:rFonts w:ascii="Tahoma" w:hAnsi="Tahoma" w:cs="Tahoma"/>
          <w:sz w:val="20"/>
          <w:szCs w:val="20"/>
        </w:rPr>
        <w:br/>
        <w:t xml:space="preserve">w sprawie rodzajów i warunków stosowania środków jakie mogą być używane na drogach publicznych oraz ulicach i placach – piasek, sól. </w:t>
      </w:r>
      <w:r w:rsidRPr="00EF66D5">
        <w:rPr>
          <w:rFonts w:ascii="Tahoma" w:hAnsi="Tahoma" w:cs="Tahoma"/>
          <w:b/>
          <w:sz w:val="20"/>
          <w:szCs w:val="20"/>
        </w:rPr>
        <w:t>Nie dopuszcza się stosowania materiału typu żużel.</w:t>
      </w:r>
    </w:p>
    <w:p w14:paraId="06DADCE5" w14:textId="023F0144"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C530E8">
        <w:rPr>
          <w:rFonts w:ascii="Tahoma" w:hAnsi="Tahoma" w:cs="Tahoma"/>
          <w:sz w:val="20"/>
          <w:szCs w:val="20"/>
        </w:rPr>
        <w:t>Wielkość zamówienia uzależniona będzie od panujących warunków atmosferycznych. Wynagrodzenie za wykonanie usługi będzie wynagrodzeniem za faktycznie przepracowane godziny sprzętu oraz ilości zużyt</w:t>
      </w:r>
      <w:r w:rsidR="00CE4DE3">
        <w:rPr>
          <w:rFonts w:ascii="Tahoma" w:hAnsi="Tahoma" w:cs="Tahoma"/>
          <w:sz w:val="20"/>
          <w:szCs w:val="20"/>
        </w:rPr>
        <w:t>ych materiałów (sól, piasek)</w:t>
      </w:r>
      <w:r w:rsidRPr="00C530E8">
        <w:rPr>
          <w:rFonts w:ascii="Tahoma" w:hAnsi="Tahoma" w:cs="Tahoma"/>
          <w:sz w:val="20"/>
          <w:szCs w:val="20"/>
        </w:rPr>
        <w:t xml:space="preserve"> wg cen jednostkowych określonych w formularzu ofertowym. </w:t>
      </w:r>
    </w:p>
    <w:p w14:paraId="1558F0D2" w14:textId="78089508" w:rsidR="00DB38DC" w:rsidRPr="00EF66D5" w:rsidRDefault="00DB38DC" w:rsidP="008C55CF">
      <w:pPr>
        <w:pStyle w:val="Akapitzlist"/>
        <w:numPr>
          <w:ilvl w:val="0"/>
          <w:numId w:val="28"/>
        </w:numPr>
        <w:autoSpaceDN w:val="0"/>
        <w:adjustRightInd w:val="0"/>
        <w:ind w:left="714" w:hanging="357"/>
        <w:contextualSpacing w:val="0"/>
        <w:jc w:val="both"/>
        <w:rPr>
          <w:rFonts w:ascii="Tahoma" w:hAnsi="Tahoma" w:cs="Tahoma"/>
          <w:b/>
          <w:sz w:val="20"/>
          <w:szCs w:val="20"/>
        </w:rPr>
      </w:pPr>
      <w:r w:rsidRPr="00C530E8">
        <w:rPr>
          <w:rFonts w:ascii="Tahoma" w:hAnsi="Tahoma" w:cs="Tahoma"/>
          <w:sz w:val="20"/>
          <w:szCs w:val="20"/>
        </w:rPr>
        <w:t>Szacunkowa ilość godzin (</w:t>
      </w:r>
      <w:r w:rsidR="00A441AD" w:rsidRPr="00CE4DE3">
        <w:rPr>
          <w:rFonts w:ascii="Tahoma" w:hAnsi="Tahoma" w:cs="Tahoma"/>
          <w:sz w:val="20"/>
          <w:szCs w:val="20"/>
        </w:rPr>
        <w:t>godziny</w:t>
      </w:r>
      <w:r w:rsidRPr="00C530E8">
        <w:rPr>
          <w:rFonts w:ascii="Tahoma" w:hAnsi="Tahoma" w:cs="Tahoma"/>
          <w:sz w:val="20"/>
          <w:szCs w:val="20"/>
        </w:rPr>
        <w:t xml:space="preserve"> pracy sprzętu, robocizny) oraz szacunkowa ilość zużytego materiału (piasek, </w:t>
      </w:r>
      <w:r>
        <w:rPr>
          <w:rFonts w:ascii="Tahoma" w:hAnsi="Tahoma" w:cs="Tahoma"/>
          <w:sz w:val="20"/>
          <w:szCs w:val="20"/>
        </w:rPr>
        <w:t>soli drogowej</w:t>
      </w:r>
      <w:r w:rsidRPr="00C530E8">
        <w:rPr>
          <w:rFonts w:ascii="Tahoma" w:hAnsi="Tahoma" w:cs="Tahoma"/>
          <w:sz w:val="20"/>
          <w:szCs w:val="20"/>
        </w:rPr>
        <w:t>) dla każdego sołectwa:</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5B2406" w14:paraId="057995EC" w14:textId="77777777" w:rsidTr="00EF66D5">
        <w:tc>
          <w:tcPr>
            <w:tcW w:w="5400" w:type="dxa"/>
            <w:gridSpan w:val="2"/>
            <w:vAlign w:val="center"/>
          </w:tcPr>
          <w:p w14:paraId="101B618A"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Mszana:</w:t>
            </w:r>
          </w:p>
        </w:tc>
      </w:tr>
      <w:tr w:rsidR="00DB38DC" w:rsidRPr="005B2406" w14:paraId="0176DD21" w14:textId="77777777" w:rsidTr="00EF66D5">
        <w:tc>
          <w:tcPr>
            <w:tcW w:w="2520" w:type="dxa"/>
            <w:vAlign w:val="center"/>
          </w:tcPr>
          <w:p w14:paraId="24792759"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56E7460A"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77373F06" w14:textId="77777777" w:rsidTr="00EF66D5">
        <w:trPr>
          <w:trHeight w:val="582"/>
        </w:trPr>
        <w:tc>
          <w:tcPr>
            <w:tcW w:w="2520" w:type="dxa"/>
            <w:vAlign w:val="center"/>
          </w:tcPr>
          <w:p w14:paraId="480DF941" w14:textId="699A82F4"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godzina pracy sprzętu</w:t>
            </w:r>
          </w:p>
        </w:tc>
        <w:tc>
          <w:tcPr>
            <w:tcW w:w="2880" w:type="dxa"/>
            <w:vAlign w:val="center"/>
          </w:tcPr>
          <w:p w14:paraId="5B200A47" w14:textId="5720D472"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387</w:t>
            </w:r>
          </w:p>
        </w:tc>
      </w:tr>
      <w:tr w:rsidR="00DB38DC" w:rsidRPr="00D44740" w14:paraId="4B678E98" w14:textId="77777777" w:rsidTr="00EF66D5">
        <w:trPr>
          <w:trHeight w:val="534"/>
        </w:trPr>
        <w:tc>
          <w:tcPr>
            <w:tcW w:w="2520" w:type="dxa"/>
            <w:vAlign w:val="center"/>
          </w:tcPr>
          <w:p w14:paraId="1D79C557"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63944D55" w14:textId="3D7E8F76"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149</w:t>
            </w:r>
          </w:p>
        </w:tc>
      </w:tr>
      <w:tr w:rsidR="00DB38DC" w:rsidRPr="00D44740" w14:paraId="1AAA1728" w14:textId="77777777" w:rsidTr="00EF66D5">
        <w:trPr>
          <w:trHeight w:val="528"/>
        </w:trPr>
        <w:tc>
          <w:tcPr>
            <w:tcW w:w="2520" w:type="dxa"/>
            <w:vAlign w:val="center"/>
          </w:tcPr>
          <w:p w14:paraId="5ED63974"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5B6707FB" w14:textId="24AA2B2C"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84</w:t>
            </w:r>
          </w:p>
        </w:tc>
      </w:tr>
    </w:tbl>
    <w:p w14:paraId="0A470D63" w14:textId="77777777" w:rsidR="00DB38DC" w:rsidRDefault="00DB38DC" w:rsidP="002D0A98">
      <w:pPr>
        <w:autoSpaceDN w:val="0"/>
        <w:adjustRightInd w:val="0"/>
        <w:jc w:val="both"/>
        <w:rPr>
          <w:rFonts w:ascii="Tahoma" w:hAnsi="Tahoma" w:cs="Tahoma"/>
          <w:b/>
          <w:highlight w:val="yellow"/>
        </w:rPr>
      </w:pPr>
    </w:p>
    <w:p w14:paraId="62D936C0" w14:textId="77777777" w:rsidR="00DB38DC" w:rsidRDefault="00DB38DC" w:rsidP="002D0A98">
      <w:pPr>
        <w:autoSpaceDN w:val="0"/>
        <w:adjustRightInd w:val="0"/>
        <w:jc w:val="both"/>
        <w:rPr>
          <w:rFonts w:ascii="Tahoma" w:hAnsi="Tahoma" w:cs="Tahoma"/>
          <w:b/>
          <w:highlight w:val="yellow"/>
        </w:rPr>
      </w:pPr>
    </w:p>
    <w:p w14:paraId="42164EE6" w14:textId="77777777" w:rsidR="00DB38DC" w:rsidRDefault="00DB38DC" w:rsidP="002D0A98">
      <w:pPr>
        <w:autoSpaceDN w:val="0"/>
        <w:adjustRightInd w:val="0"/>
        <w:jc w:val="both"/>
        <w:rPr>
          <w:rFonts w:ascii="Tahoma" w:hAnsi="Tahoma" w:cs="Tahoma"/>
          <w:b/>
          <w:highlight w:val="yellow"/>
        </w:rPr>
      </w:pPr>
    </w:p>
    <w:p w14:paraId="6CDD9DA7"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520BC663" w14:textId="77777777" w:rsidTr="00EF66D5">
        <w:tc>
          <w:tcPr>
            <w:tcW w:w="5400" w:type="dxa"/>
            <w:gridSpan w:val="2"/>
            <w:vAlign w:val="center"/>
          </w:tcPr>
          <w:p w14:paraId="0CF5F02E"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Połomia:</w:t>
            </w:r>
          </w:p>
        </w:tc>
      </w:tr>
      <w:tr w:rsidR="00DB38DC" w:rsidRPr="008C55CF" w14:paraId="15361FAD" w14:textId="77777777" w:rsidTr="00EF66D5">
        <w:tc>
          <w:tcPr>
            <w:tcW w:w="2520" w:type="dxa"/>
            <w:vAlign w:val="center"/>
          </w:tcPr>
          <w:p w14:paraId="28C6AE37"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69163D2F"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8C55CF" w14:paraId="789E9139" w14:textId="77777777" w:rsidTr="00EF66D5">
        <w:trPr>
          <w:trHeight w:val="539"/>
        </w:trPr>
        <w:tc>
          <w:tcPr>
            <w:tcW w:w="2520" w:type="dxa"/>
            <w:vAlign w:val="center"/>
          </w:tcPr>
          <w:p w14:paraId="5869DD07" w14:textId="5BC313D8"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lastRenderedPageBreak/>
              <w:t>godzina pracy sprzętu</w:t>
            </w:r>
          </w:p>
        </w:tc>
        <w:tc>
          <w:tcPr>
            <w:tcW w:w="2880" w:type="dxa"/>
            <w:vAlign w:val="center"/>
          </w:tcPr>
          <w:p w14:paraId="705143AF" w14:textId="623FAEE5"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319</w:t>
            </w:r>
          </w:p>
        </w:tc>
      </w:tr>
      <w:tr w:rsidR="00DB38DC" w:rsidRPr="008C55CF" w14:paraId="3C79B28A" w14:textId="77777777" w:rsidTr="00EF66D5">
        <w:trPr>
          <w:trHeight w:val="518"/>
        </w:trPr>
        <w:tc>
          <w:tcPr>
            <w:tcW w:w="2520" w:type="dxa"/>
            <w:vAlign w:val="center"/>
          </w:tcPr>
          <w:p w14:paraId="76363343"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18597F6A" w14:textId="682C8BBB"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121</w:t>
            </w:r>
          </w:p>
        </w:tc>
      </w:tr>
      <w:tr w:rsidR="00DB38DC" w:rsidRPr="008C55CF" w14:paraId="4923C715" w14:textId="77777777" w:rsidTr="00EF66D5">
        <w:trPr>
          <w:trHeight w:val="527"/>
        </w:trPr>
        <w:tc>
          <w:tcPr>
            <w:tcW w:w="2520" w:type="dxa"/>
            <w:vAlign w:val="center"/>
          </w:tcPr>
          <w:p w14:paraId="23C33858"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13554424" w14:textId="71502E93"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67</w:t>
            </w:r>
          </w:p>
        </w:tc>
      </w:tr>
    </w:tbl>
    <w:p w14:paraId="7C995EB2" w14:textId="77777777" w:rsidR="00DB38DC" w:rsidRPr="00EF66D5" w:rsidRDefault="00DB38DC" w:rsidP="002D0A98">
      <w:pPr>
        <w:autoSpaceDN w:val="0"/>
        <w:adjustRightInd w:val="0"/>
        <w:jc w:val="both"/>
        <w:rPr>
          <w:rFonts w:ascii="Tahoma" w:hAnsi="Tahoma" w:cs="Tahoma"/>
          <w:highlight w:val="yellow"/>
        </w:rPr>
      </w:pPr>
    </w:p>
    <w:p w14:paraId="22D2CC5A"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02BE06B2" w14:textId="77777777" w:rsidTr="00EF66D5">
        <w:tc>
          <w:tcPr>
            <w:tcW w:w="5400" w:type="dxa"/>
            <w:gridSpan w:val="2"/>
            <w:vAlign w:val="center"/>
          </w:tcPr>
          <w:p w14:paraId="0BF64B93"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Gogołowa:</w:t>
            </w:r>
          </w:p>
        </w:tc>
      </w:tr>
      <w:tr w:rsidR="00DB38DC" w:rsidRPr="005B2406" w14:paraId="03878EAD" w14:textId="77777777" w:rsidTr="00EF66D5">
        <w:tc>
          <w:tcPr>
            <w:tcW w:w="2520" w:type="dxa"/>
            <w:vAlign w:val="center"/>
          </w:tcPr>
          <w:p w14:paraId="4F13884B"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3B6096D7"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14ACC7E3" w14:textId="77777777" w:rsidTr="00EF66D5">
        <w:trPr>
          <w:trHeight w:val="587"/>
        </w:trPr>
        <w:tc>
          <w:tcPr>
            <w:tcW w:w="2520" w:type="dxa"/>
            <w:vAlign w:val="center"/>
          </w:tcPr>
          <w:p w14:paraId="02792ACA" w14:textId="4D2C3A6E"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godzina pracy sprzętu</w:t>
            </w:r>
          </w:p>
        </w:tc>
        <w:tc>
          <w:tcPr>
            <w:tcW w:w="2880" w:type="dxa"/>
            <w:vAlign w:val="center"/>
          </w:tcPr>
          <w:p w14:paraId="7D6B33BD" w14:textId="258138AE"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148</w:t>
            </w:r>
          </w:p>
        </w:tc>
      </w:tr>
      <w:tr w:rsidR="00DB38DC" w:rsidRPr="00D44740" w14:paraId="5BCEF0AF" w14:textId="77777777" w:rsidTr="00EF66D5">
        <w:trPr>
          <w:trHeight w:val="525"/>
        </w:trPr>
        <w:tc>
          <w:tcPr>
            <w:tcW w:w="2520" w:type="dxa"/>
            <w:vAlign w:val="center"/>
          </w:tcPr>
          <w:p w14:paraId="437CFB00"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2CB5F6EF" w14:textId="320BD489"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82</w:t>
            </w:r>
          </w:p>
        </w:tc>
      </w:tr>
      <w:tr w:rsidR="00DB38DC" w:rsidRPr="00D44740" w14:paraId="5CB6F609" w14:textId="77777777" w:rsidTr="00EF66D5">
        <w:trPr>
          <w:trHeight w:val="533"/>
        </w:trPr>
        <w:tc>
          <w:tcPr>
            <w:tcW w:w="2520" w:type="dxa"/>
            <w:vAlign w:val="center"/>
          </w:tcPr>
          <w:p w14:paraId="2CF45CD1"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35997F57" w14:textId="5B73ABD7" w:rsidR="00DB38DC" w:rsidRPr="00EF66D5" w:rsidRDefault="006967BA" w:rsidP="00EF66D5">
            <w:pPr>
              <w:autoSpaceDN w:val="0"/>
              <w:adjustRightInd w:val="0"/>
              <w:spacing w:line="360" w:lineRule="auto"/>
              <w:jc w:val="center"/>
              <w:rPr>
                <w:rFonts w:ascii="Tahoma" w:hAnsi="Tahoma" w:cs="Tahoma"/>
                <w:sz w:val="18"/>
                <w:szCs w:val="18"/>
              </w:rPr>
            </w:pPr>
            <w:r>
              <w:rPr>
                <w:rFonts w:ascii="Tahoma" w:hAnsi="Tahoma" w:cs="Tahoma"/>
                <w:sz w:val="18"/>
                <w:szCs w:val="18"/>
              </w:rPr>
              <w:t>55</w:t>
            </w:r>
          </w:p>
        </w:tc>
      </w:tr>
    </w:tbl>
    <w:p w14:paraId="72099168" w14:textId="77777777" w:rsidR="00DB38DC" w:rsidRPr="00EF66D5" w:rsidRDefault="00DB38DC" w:rsidP="002D0A98">
      <w:pPr>
        <w:autoSpaceDN w:val="0"/>
        <w:adjustRightInd w:val="0"/>
        <w:jc w:val="both"/>
        <w:rPr>
          <w:rFonts w:ascii="Tahoma" w:hAnsi="Tahoma" w:cs="Tahoma"/>
          <w:b/>
          <w:highlight w:val="yellow"/>
        </w:rPr>
      </w:pPr>
    </w:p>
    <w:p w14:paraId="741C3053"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Niezbędny sprzęt do wykonywania usługi:</w:t>
      </w:r>
    </w:p>
    <w:p w14:paraId="7876CF91"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Wykonawca musi dysponować w celu realizacji zamówienia minimalnie następującym sprzętem technicznym tj.:</w:t>
      </w:r>
    </w:p>
    <w:p w14:paraId="0105F1C7"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75 KM"/>
        </w:smartTagPr>
        <w:r w:rsidRPr="00EF66D5">
          <w:rPr>
            <w:rFonts w:ascii="Tahoma" w:hAnsi="Tahoma" w:cs="Tahoma"/>
            <w:sz w:val="20"/>
            <w:szCs w:val="20"/>
          </w:rPr>
          <w:t>75 KM</w:t>
        </w:r>
      </w:smartTag>
      <w:r w:rsidRPr="00EF66D5">
        <w:rPr>
          <w:rFonts w:ascii="Tahoma" w:hAnsi="Tahoma" w:cs="Tahoma"/>
          <w:sz w:val="20"/>
          <w:szCs w:val="20"/>
        </w:rPr>
        <w:t xml:space="preserve"> </w:t>
      </w:r>
      <w:r w:rsidRPr="00EF66D5">
        <w:rPr>
          <w:rFonts w:ascii="Tahoma" w:hAnsi="Tahoma" w:cs="Tahoma"/>
          <w:sz w:val="20"/>
          <w:szCs w:val="20"/>
        </w:rPr>
        <w:br/>
        <w:t>z napędem 4x4 dla każdej części zamówienia,</w:t>
      </w:r>
    </w:p>
    <w:p w14:paraId="6C31B45B" w14:textId="1360C1CB" w:rsidR="00996CD0" w:rsidRPr="00996CD0" w:rsidRDefault="00DB38DC" w:rsidP="00996CD0">
      <w:pPr>
        <w:pStyle w:val="Akapitzlist"/>
        <w:numPr>
          <w:ilvl w:val="0"/>
          <w:numId w:val="31"/>
        </w:numPr>
        <w:autoSpaceDN w:val="0"/>
        <w:adjustRightInd w:val="0"/>
        <w:jc w:val="both"/>
        <w:rPr>
          <w:rFonts w:ascii="Tahoma" w:hAnsi="Tahoma" w:cs="Tahoma"/>
          <w:sz w:val="20"/>
          <w:szCs w:val="20"/>
        </w:rPr>
      </w:pPr>
      <w:bookmarkStart w:id="0" w:name="_Hlk176432949"/>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34 KM"/>
        </w:smartTagPr>
        <w:r w:rsidRPr="00EF66D5">
          <w:rPr>
            <w:rFonts w:ascii="Tahoma" w:hAnsi="Tahoma" w:cs="Tahoma"/>
            <w:sz w:val="20"/>
            <w:szCs w:val="20"/>
          </w:rPr>
          <w:t>34 KM</w:t>
        </w:r>
      </w:smartTag>
      <w:r w:rsidRPr="00EF66D5">
        <w:rPr>
          <w:rFonts w:ascii="Tahoma" w:hAnsi="Tahoma" w:cs="Tahoma"/>
          <w:sz w:val="20"/>
          <w:szCs w:val="20"/>
        </w:rPr>
        <w:t xml:space="preserve"> dla każdej</w:t>
      </w:r>
      <w:r w:rsidRPr="00EF66D5">
        <w:rPr>
          <w:rFonts w:ascii="Tahoma" w:hAnsi="Tahoma" w:cs="Tahoma"/>
        </w:rPr>
        <w:t xml:space="preserve"> </w:t>
      </w:r>
      <w:r w:rsidRPr="00EF66D5">
        <w:rPr>
          <w:rFonts w:ascii="Tahoma" w:hAnsi="Tahoma" w:cs="Tahoma"/>
          <w:sz w:val="20"/>
          <w:szCs w:val="20"/>
        </w:rPr>
        <w:t>części zamówienia</w:t>
      </w:r>
      <w:bookmarkEnd w:id="0"/>
      <w:r w:rsidRPr="00EF66D5">
        <w:rPr>
          <w:rFonts w:ascii="Tahoma" w:hAnsi="Tahoma" w:cs="Tahoma"/>
          <w:sz w:val="20"/>
          <w:szCs w:val="20"/>
        </w:rPr>
        <w:t>,</w:t>
      </w:r>
    </w:p>
    <w:p w14:paraId="4A4AD1B8" w14:textId="00D7A716" w:rsidR="00DB38DC"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dwoma rozsiewaczami zawieszanymi o minimalnej ładowności </w:t>
      </w:r>
      <w:smartTag w:uri="urn:schemas-microsoft-com:office:smarttags" w:element="metricconverter">
        <w:smartTagPr>
          <w:attr w:name="ProductID" w:val="500 kg"/>
        </w:smartTagPr>
        <w:r w:rsidRPr="00EF66D5">
          <w:rPr>
            <w:rFonts w:ascii="Tahoma" w:hAnsi="Tahoma" w:cs="Tahoma"/>
            <w:sz w:val="20"/>
            <w:szCs w:val="20"/>
          </w:rPr>
          <w:t>500 kg</w:t>
        </w:r>
      </w:smartTag>
      <w:r w:rsidRPr="00EF66D5">
        <w:rPr>
          <w:rFonts w:ascii="Tahoma" w:hAnsi="Tahoma" w:cs="Tahoma"/>
          <w:sz w:val="20"/>
          <w:szCs w:val="20"/>
        </w:rPr>
        <w:t xml:space="preserve"> dla każdej części zamówienia,</w:t>
      </w:r>
    </w:p>
    <w:p w14:paraId="5D8EFBC3" w14:textId="7314D260" w:rsidR="00996CD0" w:rsidRPr="00996CD0" w:rsidRDefault="00DB38DC" w:rsidP="00996CD0">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jedną koparko-ładowarką. </w:t>
      </w:r>
    </w:p>
    <w:p w14:paraId="7B30E5FD" w14:textId="35A79BD1" w:rsidR="00DB38DC" w:rsidRPr="00EF66D5" w:rsidRDefault="00DB38DC" w:rsidP="00233311">
      <w:pPr>
        <w:pStyle w:val="Akapitzlist"/>
        <w:autoSpaceDN w:val="0"/>
        <w:adjustRightInd w:val="0"/>
        <w:jc w:val="both"/>
        <w:rPr>
          <w:rFonts w:ascii="Tahoma" w:hAnsi="Tahoma" w:cs="Tahoma"/>
          <w:sz w:val="20"/>
          <w:szCs w:val="20"/>
        </w:rPr>
      </w:pPr>
      <w:r w:rsidRPr="00EF66D5">
        <w:rPr>
          <w:rFonts w:ascii="Tahoma" w:hAnsi="Tahoma" w:cs="Tahoma"/>
          <w:b/>
          <w:sz w:val="20"/>
          <w:szCs w:val="20"/>
        </w:rPr>
        <w:t>Uwaga: w przypadku składania ofert na więcej niż jedną część można wykazać się jedną koparko-ładowarką</w:t>
      </w:r>
      <w:r w:rsidR="00EB49E0">
        <w:rPr>
          <w:rFonts w:ascii="Tahoma" w:hAnsi="Tahoma" w:cs="Tahoma"/>
          <w:b/>
          <w:sz w:val="20"/>
          <w:szCs w:val="20"/>
        </w:rPr>
        <w:t xml:space="preserve"> </w:t>
      </w:r>
      <w:r w:rsidR="00EB49E0" w:rsidRPr="00EB49E0">
        <w:rPr>
          <w:rFonts w:ascii="Tahoma" w:hAnsi="Tahoma" w:cs="Tahoma"/>
          <w:b/>
          <w:sz w:val="20"/>
          <w:szCs w:val="20"/>
        </w:rPr>
        <w:t>i</w:t>
      </w:r>
      <w:r w:rsidRPr="00EB49E0">
        <w:rPr>
          <w:rFonts w:ascii="Tahoma" w:hAnsi="Tahoma" w:cs="Tahoma"/>
          <w:b/>
          <w:sz w:val="20"/>
          <w:szCs w:val="20"/>
        </w:rPr>
        <w:t xml:space="preserve"> </w:t>
      </w:r>
      <w:r w:rsidRPr="00EF66D5">
        <w:rPr>
          <w:rFonts w:ascii="Tahoma" w:hAnsi="Tahoma" w:cs="Tahoma"/>
          <w:b/>
          <w:sz w:val="20"/>
          <w:szCs w:val="20"/>
        </w:rPr>
        <w:t>dla wszystkich części, w pozostałych przypadkach Wykonawca nie może wykazać tego samego sprzętu w przypadku składania ofert na więcej części</w:t>
      </w:r>
      <w:r w:rsidRPr="00EF66D5">
        <w:rPr>
          <w:rFonts w:ascii="Tahoma" w:hAnsi="Tahoma" w:cs="Tahoma"/>
          <w:sz w:val="20"/>
          <w:szCs w:val="20"/>
        </w:rPr>
        <w:t>.</w:t>
      </w:r>
    </w:p>
    <w:p w14:paraId="1DF42215"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Sprzęt do zimowego utrzymania dróg winien być sprawny (24 godziny na dobę) i posiadać aktualne badania techniczne, być dopuszczony do ruchu. W przypadku awarii sprzętu Wykonawca zapewni natychmiast na czas jego naprawy inny sprawny technicznie sprzęt.</w:t>
      </w:r>
    </w:p>
    <w:p w14:paraId="39CC4D2E"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Do realizacji usługi Wykonawca używać będzie sprzętu wyposażonego i oznakowanego wg przepisów o ruchu drogowym oraz zgodnie z przepisami BHP i ppoż.</w:t>
      </w:r>
    </w:p>
    <w:p w14:paraId="6DB9B779"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Zamawiający wymaga</w:t>
      </w:r>
      <w:r>
        <w:rPr>
          <w:rFonts w:ascii="Tahoma" w:hAnsi="Tahoma" w:cs="Tahoma"/>
          <w:sz w:val="20"/>
          <w:szCs w:val="20"/>
        </w:rPr>
        <w:t>, aby rozsiewacz zawieszony/</w:t>
      </w:r>
      <w:r w:rsidRPr="00EF66D5">
        <w:rPr>
          <w:rFonts w:ascii="Tahoma" w:hAnsi="Tahoma" w:cs="Tahoma"/>
          <w:sz w:val="20"/>
          <w:szCs w:val="20"/>
        </w:rPr>
        <w:t>zabudowany</w:t>
      </w:r>
      <w:r>
        <w:rPr>
          <w:rFonts w:ascii="Tahoma" w:hAnsi="Tahoma" w:cs="Tahoma"/>
          <w:sz w:val="20"/>
          <w:szCs w:val="20"/>
        </w:rPr>
        <w:t xml:space="preserve"> był</w:t>
      </w:r>
      <w:r w:rsidRPr="00EF66D5">
        <w:rPr>
          <w:rFonts w:ascii="Tahoma" w:hAnsi="Tahoma" w:cs="Tahoma"/>
          <w:sz w:val="20"/>
          <w:szCs w:val="20"/>
        </w:rPr>
        <w:t xml:space="preserve"> na ciągniku tak, aby możliwe było jednoczesne prowadzenie czynności związanych z odśnieżaniem i usuwaniem śliskości dróg. </w:t>
      </w:r>
    </w:p>
    <w:p w14:paraId="08C08E07" w14:textId="77777777" w:rsidR="00DB38DC" w:rsidRPr="00EF66D5" w:rsidRDefault="00DB38DC" w:rsidP="00D134C9">
      <w:pPr>
        <w:autoSpaceDN w:val="0"/>
        <w:adjustRightInd w:val="0"/>
        <w:ind w:left="360" w:hanging="360"/>
        <w:jc w:val="both"/>
        <w:rPr>
          <w:rFonts w:ascii="Tahoma" w:hAnsi="Tahoma" w:cs="Tahoma"/>
          <w:b/>
        </w:rPr>
      </w:pPr>
      <w:r w:rsidRPr="00EF66D5">
        <w:rPr>
          <w:rFonts w:ascii="Tahoma" w:hAnsi="Tahoma" w:cs="Tahoma"/>
          <w:b/>
          <w:kern w:val="0"/>
        </w:rPr>
        <w:t>Wymagania dotyczące zaplecza technicznego i całodobowej dyspozycyjności.</w:t>
      </w:r>
    </w:p>
    <w:p w14:paraId="5E1559C3"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zobowiązany jest posiadać możliwość załadunku materiałów przeznaczonych do likwidacji śliskości na drogach i chodnikach bez konieczności wyjazdu poza teren Gminy.</w:t>
      </w:r>
    </w:p>
    <w:p w14:paraId="74218905" w14:textId="0F91C50B"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musi zapewnić całodobową łączność z Zamawiającym poprzez kontakt telefoniczny</w:t>
      </w:r>
      <w:r w:rsidR="00173F41">
        <w:rPr>
          <w:rFonts w:ascii="Tahoma" w:hAnsi="Tahoma" w:cs="Tahoma"/>
          <w:sz w:val="20"/>
          <w:szCs w:val="20"/>
        </w:rPr>
        <w:t xml:space="preserve"> lub</w:t>
      </w:r>
      <w:r w:rsidRPr="00EF66D5">
        <w:rPr>
          <w:rFonts w:ascii="Tahoma" w:hAnsi="Tahoma" w:cs="Tahoma"/>
          <w:sz w:val="20"/>
          <w:szCs w:val="20"/>
        </w:rPr>
        <w:t xml:space="preserve"> mailowy</w:t>
      </w:r>
      <w:r w:rsidRPr="00663477">
        <w:rPr>
          <w:rFonts w:ascii="Tahoma" w:hAnsi="Tahoma" w:cs="Tahoma"/>
          <w:color w:val="FF0000"/>
          <w:sz w:val="20"/>
          <w:szCs w:val="20"/>
        </w:rPr>
        <w:t xml:space="preserve"> </w:t>
      </w:r>
      <w:r w:rsidR="00663477" w:rsidRPr="00173F41">
        <w:rPr>
          <w:rFonts w:ascii="Tahoma" w:hAnsi="Tahoma" w:cs="Tahoma"/>
          <w:sz w:val="20"/>
          <w:szCs w:val="20"/>
        </w:rPr>
        <w:t>lub</w:t>
      </w:r>
      <w:r w:rsidR="00663477">
        <w:rPr>
          <w:rFonts w:ascii="Tahoma" w:hAnsi="Tahoma" w:cs="Tahoma"/>
          <w:sz w:val="20"/>
          <w:szCs w:val="20"/>
        </w:rPr>
        <w:t xml:space="preserve"> </w:t>
      </w:r>
      <w:r w:rsidRPr="00EF66D5">
        <w:rPr>
          <w:rFonts w:ascii="Tahoma" w:hAnsi="Tahoma" w:cs="Tahoma"/>
          <w:sz w:val="20"/>
          <w:szCs w:val="20"/>
        </w:rPr>
        <w:t>za pośrednictwem faxu.</w:t>
      </w:r>
    </w:p>
    <w:p w14:paraId="45927655"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 xml:space="preserve">Wykonawca zobowiązany jest do wyposażenia osób obsługujących sprzęt uczestniczący </w:t>
      </w:r>
      <w:r w:rsidRPr="00EF66D5">
        <w:rPr>
          <w:rFonts w:ascii="Tahoma" w:hAnsi="Tahoma" w:cs="Tahoma"/>
          <w:sz w:val="20"/>
          <w:szCs w:val="20"/>
        </w:rPr>
        <w:br/>
        <w:t>w realizacji umowy w telefony komórkowe.</w:t>
      </w:r>
    </w:p>
    <w:p w14:paraId="1ED27BEA" w14:textId="77777777" w:rsidR="00DB38DC"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Wykonawca wyznacza osobę odpowiedzialną za koordynowanie i nadzór nad całokształtem prac związanych z realizacją zimowego utrzymania dróg w okresie realizacji umowy, w tym do prowadzenia odbiorów i kontroli prac w terenie z Zamawiającym.</w:t>
      </w:r>
    </w:p>
    <w:p w14:paraId="220AFDF4" w14:textId="77777777" w:rsidR="009B1720" w:rsidRDefault="009B1720" w:rsidP="00263D1A">
      <w:pPr>
        <w:pStyle w:val="Akapitzlist"/>
        <w:autoSpaceDN w:val="0"/>
        <w:adjustRightInd w:val="0"/>
        <w:ind w:left="0"/>
        <w:jc w:val="both"/>
        <w:rPr>
          <w:rFonts w:ascii="Tahoma" w:hAnsi="Tahoma" w:cs="Tahoma"/>
          <w:b/>
          <w:bCs/>
          <w:sz w:val="20"/>
          <w:szCs w:val="20"/>
        </w:rPr>
      </w:pPr>
    </w:p>
    <w:p w14:paraId="12F5D732" w14:textId="43A813C3" w:rsidR="00263D1A" w:rsidRPr="00173F41" w:rsidRDefault="00263D1A" w:rsidP="00263D1A">
      <w:pPr>
        <w:pStyle w:val="Akapitzlist"/>
        <w:autoSpaceDN w:val="0"/>
        <w:adjustRightInd w:val="0"/>
        <w:ind w:left="0"/>
        <w:jc w:val="both"/>
        <w:rPr>
          <w:rFonts w:ascii="Tahoma" w:hAnsi="Tahoma" w:cs="Tahoma"/>
          <w:b/>
          <w:bCs/>
          <w:sz w:val="20"/>
          <w:szCs w:val="20"/>
        </w:rPr>
      </w:pPr>
      <w:r w:rsidRPr="00173F41">
        <w:rPr>
          <w:rFonts w:ascii="Tahoma" w:hAnsi="Tahoma" w:cs="Tahoma"/>
          <w:b/>
          <w:bCs/>
          <w:sz w:val="20"/>
          <w:szCs w:val="20"/>
        </w:rPr>
        <w:t xml:space="preserve"> Pozostałe wymagania</w:t>
      </w:r>
      <w:r w:rsidR="009B1720" w:rsidRPr="00173F41">
        <w:rPr>
          <w:rFonts w:ascii="Tahoma" w:hAnsi="Tahoma" w:cs="Tahoma"/>
          <w:b/>
          <w:bCs/>
          <w:sz w:val="20"/>
          <w:szCs w:val="20"/>
        </w:rPr>
        <w:t>.</w:t>
      </w:r>
    </w:p>
    <w:p w14:paraId="73922910" w14:textId="172D65D3" w:rsidR="009B1720" w:rsidRPr="006B6EFD" w:rsidRDefault="009B1720" w:rsidP="009B1720">
      <w:pPr>
        <w:suppressAutoHyphens w:val="0"/>
        <w:overflowPunct/>
        <w:autoSpaceDN w:val="0"/>
        <w:adjustRightInd w:val="0"/>
        <w:jc w:val="both"/>
        <w:textAlignment w:val="auto"/>
        <w:rPr>
          <w:rFonts w:ascii="Tahoma" w:hAnsi="Tahoma" w:cs="Tahoma"/>
          <w:bCs/>
          <w:kern w:val="0"/>
          <w:lang w:eastAsia="en-US"/>
        </w:rPr>
      </w:pPr>
      <w:r w:rsidRPr="006B6EFD">
        <w:rPr>
          <w:rFonts w:ascii="Tahoma" w:hAnsi="Tahoma" w:cs="Tahoma"/>
          <w:bCs/>
          <w:kern w:val="0"/>
          <w:lang w:eastAsia="en-US"/>
        </w:rPr>
        <w:t xml:space="preserve">             Wykonawca, który wygra postępowanie przetargowe powinien na etapie realizacji zawartej </w:t>
      </w:r>
    </w:p>
    <w:p w14:paraId="698FE2E8" w14:textId="77777777" w:rsidR="005A4A6E" w:rsidRPr="006B6EFD" w:rsidRDefault="009B1720" w:rsidP="009B1720">
      <w:pPr>
        <w:suppressAutoHyphens w:val="0"/>
        <w:overflowPunct/>
        <w:autoSpaceDN w:val="0"/>
        <w:adjustRightInd w:val="0"/>
        <w:jc w:val="both"/>
        <w:textAlignment w:val="auto"/>
        <w:rPr>
          <w:rFonts w:ascii="Tahoma" w:hAnsi="Tahoma" w:cs="Tahoma"/>
          <w:bCs/>
          <w:kern w:val="0"/>
          <w:lang w:eastAsia="en-US"/>
        </w:rPr>
      </w:pPr>
      <w:r w:rsidRPr="006B6EFD">
        <w:rPr>
          <w:rFonts w:ascii="Tahoma" w:hAnsi="Tahoma" w:cs="Tahoma"/>
          <w:bCs/>
          <w:kern w:val="0"/>
          <w:lang w:eastAsia="en-US"/>
        </w:rPr>
        <w:t xml:space="preserve">             </w:t>
      </w:r>
      <w:r w:rsidR="0073647E" w:rsidRPr="006B6EFD">
        <w:rPr>
          <w:rFonts w:ascii="Tahoma" w:hAnsi="Tahoma" w:cs="Tahoma"/>
          <w:bCs/>
          <w:kern w:val="0"/>
          <w:lang w:eastAsia="en-US"/>
        </w:rPr>
        <w:t>U</w:t>
      </w:r>
      <w:r w:rsidRPr="006B6EFD">
        <w:rPr>
          <w:rFonts w:ascii="Tahoma" w:hAnsi="Tahoma" w:cs="Tahoma"/>
          <w:bCs/>
          <w:kern w:val="0"/>
          <w:lang w:eastAsia="en-US"/>
        </w:rPr>
        <w:t>mowy</w:t>
      </w:r>
      <w:r w:rsidR="0073647E" w:rsidRPr="006B6EFD">
        <w:rPr>
          <w:rFonts w:ascii="Tahoma" w:hAnsi="Tahoma" w:cs="Tahoma"/>
          <w:bCs/>
          <w:kern w:val="0"/>
          <w:lang w:eastAsia="en-US"/>
        </w:rPr>
        <w:t xml:space="preserve"> przekazywać na żądanie</w:t>
      </w:r>
      <w:r w:rsidR="00663477" w:rsidRPr="006B6EFD">
        <w:rPr>
          <w:rFonts w:ascii="Tahoma" w:hAnsi="Tahoma" w:cs="Tahoma"/>
          <w:bCs/>
          <w:kern w:val="0"/>
          <w:lang w:eastAsia="en-US"/>
        </w:rPr>
        <w:t xml:space="preserve"> Zamawiające</w:t>
      </w:r>
      <w:r w:rsidR="0073647E" w:rsidRPr="006B6EFD">
        <w:rPr>
          <w:rFonts w:ascii="Tahoma" w:hAnsi="Tahoma" w:cs="Tahoma"/>
          <w:bCs/>
          <w:kern w:val="0"/>
          <w:lang w:eastAsia="en-US"/>
        </w:rPr>
        <w:t>go</w:t>
      </w:r>
      <w:r w:rsidR="005A4A6E" w:rsidRPr="006B6EFD">
        <w:rPr>
          <w:rFonts w:ascii="Tahoma" w:hAnsi="Tahoma" w:cs="Tahoma"/>
          <w:bCs/>
          <w:kern w:val="0"/>
          <w:lang w:eastAsia="en-US"/>
        </w:rPr>
        <w:t>,</w:t>
      </w:r>
      <w:r w:rsidR="00663477" w:rsidRPr="006B6EFD">
        <w:rPr>
          <w:rFonts w:ascii="Tahoma" w:hAnsi="Tahoma" w:cs="Tahoma"/>
          <w:bCs/>
          <w:kern w:val="0"/>
          <w:lang w:eastAsia="en-US"/>
        </w:rPr>
        <w:t xml:space="preserve"> dokumenty potwierdzające </w:t>
      </w:r>
      <w:r w:rsidRPr="006B6EFD">
        <w:rPr>
          <w:rFonts w:ascii="Tahoma" w:hAnsi="Tahoma" w:cs="Tahoma"/>
          <w:bCs/>
          <w:kern w:val="0"/>
          <w:lang w:eastAsia="en-US"/>
        </w:rPr>
        <w:t>zakup</w:t>
      </w:r>
      <w:r w:rsidR="00663477" w:rsidRPr="006B6EFD">
        <w:rPr>
          <w:rFonts w:ascii="Tahoma" w:hAnsi="Tahoma" w:cs="Tahoma"/>
          <w:bCs/>
          <w:kern w:val="0"/>
          <w:lang w:eastAsia="en-US"/>
        </w:rPr>
        <w:t xml:space="preserve"> </w:t>
      </w:r>
      <w:r w:rsidRPr="006B6EFD">
        <w:rPr>
          <w:rFonts w:ascii="Tahoma" w:hAnsi="Tahoma" w:cs="Tahoma"/>
          <w:bCs/>
          <w:kern w:val="0"/>
          <w:lang w:eastAsia="en-US"/>
        </w:rPr>
        <w:t xml:space="preserve">soli i </w:t>
      </w:r>
      <w:r w:rsidR="005A4A6E" w:rsidRPr="006B6EFD">
        <w:rPr>
          <w:rFonts w:ascii="Tahoma" w:hAnsi="Tahoma" w:cs="Tahoma"/>
          <w:bCs/>
          <w:kern w:val="0"/>
          <w:lang w:eastAsia="en-US"/>
        </w:rPr>
        <w:t xml:space="preserve">  </w:t>
      </w:r>
    </w:p>
    <w:p w14:paraId="06826DB2" w14:textId="047975F6" w:rsidR="0073647E" w:rsidRPr="006B6EFD" w:rsidRDefault="005A4A6E" w:rsidP="009B1720">
      <w:pPr>
        <w:suppressAutoHyphens w:val="0"/>
        <w:overflowPunct/>
        <w:autoSpaceDN w:val="0"/>
        <w:adjustRightInd w:val="0"/>
        <w:jc w:val="both"/>
        <w:textAlignment w:val="auto"/>
        <w:rPr>
          <w:rFonts w:ascii="Tahoma" w:hAnsi="Tahoma" w:cs="Tahoma"/>
          <w:bCs/>
          <w:kern w:val="0"/>
          <w:lang w:eastAsia="en-US"/>
        </w:rPr>
      </w:pPr>
      <w:r w:rsidRPr="006B6EFD">
        <w:rPr>
          <w:rFonts w:ascii="Tahoma" w:hAnsi="Tahoma" w:cs="Tahoma"/>
          <w:bCs/>
          <w:kern w:val="0"/>
          <w:lang w:eastAsia="en-US"/>
        </w:rPr>
        <w:t xml:space="preserve">             </w:t>
      </w:r>
      <w:r w:rsidR="009B1720" w:rsidRPr="006B6EFD">
        <w:rPr>
          <w:rFonts w:ascii="Tahoma" w:hAnsi="Tahoma" w:cs="Tahoma"/>
          <w:bCs/>
          <w:kern w:val="0"/>
          <w:lang w:eastAsia="en-US"/>
        </w:rPr>
        <w:t>piasku</w:t>
      </w:r>
      <w:r w:rsidR="0073647E" w:rsidRPr="006B6EFD">
        <w:rPr>
          <w:rFonts w:ascii="Tahoma" w:hAnsi="Tahoma" w:cs="Tahoma"/>
          <w:bCs/>
          <w:kern w:val="0"/>
          <w:lang w:eastAsia="en-US"/>
        </w:rPr>
        <w:t xml:space="preserve"> </w:t>
      </w:r>
      <w:r w:rsidR="00D43722" w:rsidRPr="006B6EFD">
        <w:rPr>
          <w:rFonts w:ascii="Tahoma" w:hAnsi="Tahoma" w:cs="Tahoma"/>
          <w:bCs/>
          <w:kern w:val="0"/>
          <w:lang w:eastAsia="en-US"/>
        </w:rPr>
        <w:t xml:space="preserve">(przynajmniej) </w:t>
      </w:r>
      <w:r w:rsidR="004966D6" w:rsidRPr="006B6EFD">
        <w:rPr>
          <w:rFonts w:ascii="Tahoma" w:hAnsi="Tahoma" w:cs="Tahoma"/>
          <w:bCs/>
          <w:kern w:val="0"/>
          <w:lang w:eastAsia="en-US"/>
        </w:rPr>
        <w:t>w</w:t>
      </w:r>
      <w:r w:rsidR="00663477" w:rsidRPr="006B6EFD">
        <w:rPr>
          <w:rFonts w:ascii="Tahoma" w:hAnsi="Tahoma" w:cs="Tahoma"/>
          <w:bCs/>
          <w:kern w:val="0"/>
          <w:lang w:eastAsia="en-US"/>
        </w:rPr>
        <w:t xml:space="preserve"> takiej </w:t>
      </w:r>
      <w:r w:rsidR="009B1720" w:rsidRPr="006B6EFD">
        <w:rPr>
          <w:rFonts w:ascii="Tahoma" w:hAnsi="Tahoma" w:cs="Tahoma"/>
          <w:bCs/>
          <w:kern w:val="0"/>
          <w:lang w:eastAsia="en-US"/>
        </w:rPr>
        <w:t xml:space="preserve">ilości, </w:t>
      </w:r>
      <w:r w:rsidR="00663477" w:rsidRPr="006B6EFD">
        <w:rPr>
          <w:rFonts w:ascii="Tahoma" w:hAnsi="Tahoma" w:cs="Tahoma"/>
          <w:bCs/>
          <w:kern w:val="0"/>
          <w:lang w:eastAsia="en-US"/>
        </w:rPr>
        <w:t>jaka</w:t>
      </w:r>
      <w:r w:rsidR="009B1720" w:rsidRPr="006B6EFD">
        <w:rPr>
          <w:rFonts w:ascii="Tahoma" w:hAnsi="Tahoma" w:cs="Tahoma"/>
          <w:bCs/>
          <w:kern w:val="0"/>
          <w:lang w:eastAsia="en-US"/>
        </w:rPr>
        <w:t xml:space="preserve"> została zużyta w trakcie zimowego </w:t>
      </w:r>
      <w:r w:rsidR="0073647E" w:rsidRPr="006B6EFD">
        <w:rPr>
          <w:rFonts w:ascii="Tahoma" w:hAnsi="Tahoma" w:cs="Tahoma"/>
          <w:bCs/>
          <w:kern w:val="0"/>
          <w:lang w:eastAsia="en-US"/>
        </w:rPr>
        <w:t xml:space="preserve">   </w:t>
      </w:r>
    </w:p>
    <w:p w14:paraId="74805967" w14:textId="252F85BA" w:rsidR="009B1720" w:rsidRPr="006B6EFD" w:rsidRDefault="0073647E" w:rsidP="009B1720">
      <w:pPr>
        <w:suppressAutoHyphens w:val="0"/>
        <w:overflowPunct/>
        <w:autoSpaceDN w:val="0"/>
        <w:adjustRightInd w:val="0"/>
        <w:jc w:val="both"/>
        <w:textAlignment w:val="auto"/>
        <w:rPr>
          <w:rFonts w:ascii="Tahoma" w:hAnsi="Tahoma" w:cs="Tahoma"/>
          <w:bCs/>
          <w:kern w:val="0"/>
          <w:lang w:eastAsia="en-US"/>
        </w:rPr>
      </w:pPr>
      <w:r w:rsidRPr="006B6EFD">
        <w:rPr>
          <w:rFonts w:ascii="Tahoma" w:hAnsi="Tahoma" w:cs="Tahoma"/>
          <w:bCs/>
          <w:kern w:val="0"/>
          <w:lang w:eastAsia="en-US"/>
        </w:rPr>
        <w:t xml:space="preserve">             </w:t>
      </w:r>
      <w:r w:rsidR="009B1720" w:rsidRPr="006B6EFD">
        <w:rPr>
          <w:rFonts w:ascii="Tahoma" w:hAnsi="Tahoma" w:cs="Tahoma"/>
          <w:bCs/>
          <w:kern w:val="0"/>
          <w:lang w:eastAsia="en-US"/>
        </w:rPr>
        <w:t>(sezon</w:t>
      </w:r>
      <w:r w:rsidR="00D43722" w:rsidRPr="006B6EFD">
        <w:rPr>
          <w:rFonts w:ascii="Tahoma" w:hAnsi="Tahoma" w:cs="Tahoma"/>
          <w:bCs/>
          <w:kern w:val="0"/>
          <w:lang w:eastAsia="en-US"/>
        </w:rPr>
        <w:t xml:space="preserve"> </w:t>
      </w:r>
      <w:r w:rsidR="009B1720" w:rsidRPr="006B6EFD">
        <w:rPr>
          <w:rFonts w:ascii="Tahoma" w:hAnsi="Tahoma" w:cs="Tahoma"/>
          <w:bCs/>
          <w:kern w:val="0"/>
          <w:lang w:eastAsia="en-US"/>
        </w:rPr>
        <w:t>2024/25)</w:t>
      </w:r>
      <w:r w:rsidR="00D43722" w:rsidRPr="006B6EFD">
        <w:rPr>
          <w:rFonts w:ascii="Tahoma" w:hAnsi="Tahoma" w:cs="Tahoma"/>
          <w:bCs/>
          <w:kern w:val="0"/>
          <w:lang w:eastAsia="en-US"/>
        </w:rPr>
        <w:t xml:space="preserve"> </w:t>
      </w:r>
      <w:r w:rsidR="009B1720" w:rsidRPr="006B6EFD">
        <w:rPr>
          <w:rFonts w:ascii="Tahoma" w:hAnsi="Tahoma" w:cs="Tahoma"/>
          <w:bCs/>
          <w:kern w:val="0"/>
          <w:lang w:eastAsia="en-US"/>
        </w:rPr>
        <w:t>utrzymania dróg</w:t>
      </w:r>
      <w:r w:rsidR="00D43722" w:rsidRPr="006B6EFD">
        <w:rPr>
          <w:rFonts w:ascii="Tahoma" w:hAnsi="Tahoma" w:cs="Tahoma"/>
          <w:bCs/>
          <w:kern w:val="0"/>
          <w:lang w:eastAsia="en-US"/>
        </w:rPr>
        <w:t xml:space="preserve"> w poszczególnych sołectwach</w:t>
      </w:r>
      <w:r w:rsidR="00310EB7" w:rsidRPr="006B6EFD">
        <w:rPr>
          <w:rFonts w:ascii="Tahoma" w:hAnsi="Tahoma" w:cs="Tahoma"/>
          <w:bCs/>
          <w:kern w:val="0"/>
          <w:lang w:eastAsia="en-US"/>
        </w:rPr>
        <w:t xml:space="preserve"> Gminy Mszana</w:t>
      </w:r>
      <w:r w:rsidR="009B1720" w:rsidRPr="006B6EFD">
        <w:rPr>
          <w:rFonts w:ascii="Tahoma" w:hAnsi="Tahoma" w:cs="Tahoma"/>
          <w:bCs/>
          <w:kern w:val="0"/>
          <w:lang w:eastAsia="en-US"/>
        </w:rPr>
        <w:t>.</w:t>
      </w:r>
    </w:p>
    <w:p w14:paraId="27304430" w14:textId="77777777" w:rsidR="00263D1A" w:rsidRDefault="00263D1A" w:rsidP="00263D1A">
      <w:pPr>
        <w:pStyle w:val="Akapitzlist"/>
        <w:autoSpaceDN w:val="0"/>
        <w:adjustRightInd w:val="0"/>
        <w:jc w:val="both"/>
        <w:rPr>
          <w:rFonts w:ascii="Tahoma" w:hAnsi="Tahoma" w:cs="Tahoma"/>
          <w:color w:val="70AD47"/>
          <w:sz w:val="20"/>
          <w:szCs w:val="20"/>
        </w:rPr>
      </w:pPr>
    </w:p>
    <w:p w14:paraId="0E1DB857" w14:textId="77777777" w:rsidR="00263D1A" w:rsidRPr="00EF66D5" w:rsidRDefault="00263D1A" w:rsidP="00263D1A">
      <w:pPr>
        <w:pStyle w:val="Akapitzlist"/>
        <w:autoSpaceDN w:val="0"/>
        <w:adjustRightInd w:val="0"/>
        <w:jc w:val="both"/>
        <w:rPr>
          <w:rFonts w:ascii="Tahoma" w:hAnsi="Tahoma" w:cs="Tahoma"/>
          <w:sz w:val="20"/>
          <w:szCs w:val="20"/>
        </w:rPr>
      </w:pPr>
    </w:p>
    <w:p w14:paraId="0BE87C1B"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Zakres przewidywanych zamówień uzupełniających.</w:t>
      </w:r>
    </w:p>
    <w:p w14:paraId="70EDBED8" w14:textId="77777777" w:rsidR="00DB38DC" w:rsidRPr="00C530E8" w:rsidRDefault="00DB38DC" w:rsidP="00233311">
      <w:pPr>
        <w:tabs>
          <w:tab w:val="left" w:pos="0"/>
        </w:tabs>
        <w:suppressAutoHyphens w:val="0"/>
        <w:overflowPunct/>
        <w:autoSpaceDE/>
        <w:spacing w:line="276" w:lineRule="auto"/>
        <w:jc w:val="both"/>
        <w:textAlignment w:val="auto"/>
        <w:rPr>
          <w:rFonts w:ascii="Tahoma" w:hAnsi="Tahoma" w:cs="Tahoma"/>
        </w:rPr>
      </w:pPr>
      <w:r w:rsidRPr="00C530E8">
        <w:rPr>
          <w:rFonts w:ascii="Tahoma" w:hAnsi="Tahoma" w:cs="Tahoma"/>
        </w:rPr>
        <w:t xml:space="preserve">Zamawiający przewiduje udzielenia zamówienia na podstawie art. 214 ust. 1 pkt 7 ustawy Pzp. </w:t>
      </w:r>
    </w:p>
    <w:p w14:paraId="6BBF56A8" w14:textId="77777777" w:rsidR="00DB38DC" w:rsidRPr="00C530E8" w:rsidRDefault="00DB38DC" w:rsidP="00233311">
      <w:pPr>
        <w:tabs>
          <w:tab w:val="left" w:pos="0"/>
        </w:tabs>
        <w:spacing w:line="276" w:lineRule="auto"/>
        <w:jc w:val="both"/>
        <w:rPr>
          <w:rFonts w:ascii="Tahoma" w:hAnsi="Tahoma" w:cs="Tahoma"/>
        </w:rPr>
      </w:pPr>
      <w:r w:rsidRPr="00C530E8">
        <w:rPr>
          <w:rFonts w:ascii="Tahoma" w:hAnsi="Tahoma" w:cs="Tahoma"/>
        </w:rPr>
        <w:t>Zakres przewidywanych usług do udzielenia: zamówienia polegać będą na powtórzeniu tego samego rodzaju zamówień, co zamówienie podstawowe i będą zgodne z przedmiotem zamówienia pods</w:t>
      </w:r>
      <w:r>
        <w:rPr>
          <w:rFonts w:ascii="Tahoma" w:hAnsi="Tahoma" w:cs="Tahoma"/>
        </w:rPr>
        <w:t>tawowego. Zamawiający przewiduje</w:t>
      </w:r>
      <w:r w:rsidRPr="00C530E8">
        <w:rPr>
          <w:rFonts w:ascii="Tahoma" w:hAnsi="Tahoma" w:cs="Tahoma"/>
        </w:rPr>
        <w:t>, że wartość tych usług może wynieść maksymalnie do 50 % wartości zamówienia podstawowego.</w:t>
      </w:r>
    </w:p>
    <w:p w14:paraId="266C6458" w14:textId="77777777" w:rsidR="00DB38DC" w:rsidRPr="00C530E8" w:rsidRDefault="00DB38DC" w:rsidP="00233311">
      <w:pPr>
        <w:tabs>
          <w:tab w:val="left" w:pos="600"/>
        </w:tabs>
        <w:suppressAutoHyphens w:val="0"/>
        <w:overflowPunct/>
        <w:autoSpaceDE/>
        <w:spacing w:before="120"/>
        <w:ind w:left="601" w:hanging="198"/>
        <w:jc w:val="both"/>
        <w:textAlignment w:val="auto"/>
        <w:rPr>
          <w:rFonts w:ascii="Tahoma" w:hAnsi="Tahoma" w:cs="Tahoma"/>
          <w:bCs/>
        </w:rPr>
      </w:pPr>
      <w:r w:rsidRPr="00C530E8">
        <w:rPr>
          <w:rFonts w:ascii="Tahoma" w:hAnsi="Tahoma" w:cs="Tahoma"/>
          <w:bCs/>
          <w:kern w:val="0"/>
          <w:lang w:eastAsia="en-US"/>
        </w:rPr>
        <w:t xml:space="preserve">Usługi te mogą obejmować: </w:t>
      </w:r>
    </w:p>
    <w:p w14:paraId="27523A72" w14:textId="23232679" w:rsidR="00DB38DC" w:rsidRPr="00C530E8" w:rsidRDefault="00DB38DC" w:rsidP="00233311">
      <w:pPr>
        <w:pStyle w:val="Akapitzlist"/>
        <w:numPr>
          <w:ilvl w:val="0"/>
          <w:numId w:val="41"/>
        </w:numPr>
        <w:autoSpaceDN w:val="0"/>
        <w:adjustRightInd w:val="0"/>
        <w:spacing w:before="120"/>
        <w:ind w:left="1080"/>
        <w:jc w:val="both"/>
        <w:rPr>
          <w:rFonts w:ascii="Tahoma" w:hAnsi="Tahoma" w:cs="Tahoma"/>
          <w:sz w:val="20"/>
          <w:szCs w:val="20"/>
        </w:rPr>
      </w:pPr>
      <w:r w:rsidRPr="00C530E8">
        <w:rPr>
          <w:rFonts w:ascii="Tahoma" w:hAnsi="Tahoma" w:cs="Tahoma"/>
          <w:sz w:val="20"/>
          <w:szCs w:val="20"/>
        </w:rPr>
        <w:t>odśnieżanie, posypywanie dróg gminnych i chodników w sołectwie Mszana,</w:t>
      </w:r>
    </w:p>
    <w:p w14:paraId="1898DCEA" w14:textId="165AA2BD"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w sołectwie Połomia,</w:t>
      </w:r>
    </w:p>
    <w:p w14:paraId="3B5FCB02" w14:textId="7098171E"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w sołectwie Gogołowa,</w:t>
      </w:r>
    </w:p>
    <w:p w14:paraId="64FBE8EF" w14:textId="3CA2A882"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wykonanie w/w usługi polegać będzie na usuwaniu śniegu i zwalczaniu śliskości na drogach gminnych</w:t>
      </w:r>
      <w:r w:rsidR="00F56379">
        <w:rPr>
          <w:rFonts w:ascii="Tahoma" w:hAnsi="Tahoma" w:cs="Tahoma"/>
          <w:sz w:val="20"/>
          <w:szCs w:val="20"/>
        </w:rPr>
        <w:t>,</w:t>
      </w:r>
      <w:r w:rsidRPr="00C530E8">
        <w:rPr>
          <w:rFonts w:ascii="Tahoma" w:hAnsi="Tahoma" w:cs="Tahoma"/>
          <w:sz w:val="20"/>
          <w:szCs w:val="20"/>
        </w:rPr>
        <w:t xml:space="preserve"> drogach dojazdowych do obiektów użyteczności publicznej, drogach wewnętrznych oraz placach</w:t>
      </w:r>
      <w:r w:rsidR="00F56379">
        <w:rPr>
          <w:rFonts w:ascii="Tahoma" w:hAnsi="Tahoma" w:cs="Tahoma"/>
          <w:sz w:val="20"/>
          <w:szCs w:val="20"/>
        </w:rPr>
        <w:t>,</w:t>
      </w:r>
      <w:r w:rsidRPr="00C530E8">
        <w:rPr>
          <w:rFonts w:ascii="Tahoma" w:hAnsi="Tahoma" w:cs="Tahoma"/>
          <w:sz w:val="20"/>
          <w:szCs w:val="20"/>
        </w:rPr>
        <w:t xml:space="preserve"> parkingach</w:t>
      </w:r>
      <w:r w:rsidR="00F56379" w:rsidRPr="00C530E8">
        <w:rPr>
          <w:rFonts w:ascii="Tahoma" w:hAnsi="Tahoma" w:cs="Tahoma"/>
          <w:sz w:val="20"/>
          <w:szCs w:val="20"/>
        </w:rPr>
        <w:t>,</w:t>
      </w:r>
      <w:r w:rsidR="00F56379">
        <w:rPr>
          <w:rFonts w:ascii="Tahoma" w:hAnsi="Tahoma" w:cs="Tahoma"/>
          <w:sz w:val="20"/>
          <w:szCs w:val="20"/>
        </w:rPr>
        <w:t xml:space="preserve">  i </w:t>
      </w:r>
      <w:r w:rsidR="00F56379" w:rsidRPr="00C530E8">
        <w:rPr>
          <w:rFonts w:ascii="Tahoma" w:hAnsi="Tahoma" w:cs="Tahoma"/>
          <w:sz w:val="20"/>
          <w:szCs w:val="20"/>
        </w:rPr>
        <w:t>chodnikach</w:t>
      </w:r>
      <w:r w:rsidRPr="00C530E8">
        <w:rPr>
          <w:rFonts w:ascii="Tahoma" w:hAnsi="Tahoma" w:cs="Tahoma"/>
          <w:sz w:val="20"/>
          <w:szCs w:val="20"/>
        </w:rPr>
        <w:t xml:space="preserve"> w sołectwach Mszana, Połomia, Gogołowa.</w:t>
      </w:r>
    </w:p>
    <w:p w14:paraId="2F241788" w14:textId="77777777" w:rsidR="00DB38DC" w:rsidRPr="00C530E8" w:rsidRDefault="00DB38DC" w:rsidP="00233311">
      <w:pPr>
        <w:pStyle w:val="Bezodstpw"/>
        <w:suppressAutoHyphens w:val="0"/>
        <w:ind w:left="601" w:hanging="198"/>
        <w:jc w:val="both"/>
        <w:rPr>
          <w:rFonts w:ascii="Tahoma" w:hAnsi="Tahoma" w:cs="Tahoma"/>
        </w:rPr>
      </w:pPr>
      <w:r w:rsidRPr="00C530E8">
        <w:rPr>
          <w:rFonts w:ascii="Tahoma" w:hAnsi="Tahoma" w:cs="Tahoma"/>
        </w:rPr>
        <w:t>Warunki udzielenia zamówienia:</w:t>
      </w:r>
    </w:p>
    <w:p w14:paraId="16A775CE" w14:textId="77777777" w:rsidR="00DB38DC" w:rsidRPr="00C530E8" w:rsidRDefault="00DB38DC" w:rsidP="00233311">
      <w:pPr>
        <w:pStyle w:val="Bezodstpw"/>
        <w:widowControl/>
        <w:numPr>
          <w:ilvl w:val="0"/>
          <w:numId w:val="39"/>
        </w:numPr>
        <w:suppressAutoHyphens w:val="0"/>
        <w:overflowPunct/>
        <w:autoSpaceDE/>
        <w:autoSpaceDN/>
        <w:adjustRightInd/>
        <w:spacing w:before="120" w:line="276" w:lineRule="auto"/>
        <w:ind w:left="998" w:hanging="301"/>
        <w:jc w:val="both"/>
        <w:textAlignment w:val="auto"/>
        <w:rPr>
          <w:rFonts w:ascii="Tahoma" w:hAnsi="Tahoma" w:cs="Tahoma"/>
        </w:rPr>
      </w:pPr>
      <w:r w:rsidRPr="00C530E8">
        <w:rPr>
          <w:rFonts w:ascii="Tahoma" w:hAnsi="Tahoma" w:cs="Tahoma"/>
        </w:rPr>
        <w:t>Wykonawca nie podlega wykluczeniu,</w:t>
      </w:r>
    </w:p>
    <w:p w14:paraId="315F188F"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warunki zawartej umowy będą tożsame z warunkami opisanymi w projekcie umowy dotyczącej zamówienia podstawowego,</w:t>
      </w:r>
    </w:p>
    <w:p w14:paraId="283DECAF"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 xml:space="preserve">ceny podane w ofercie będą obowiązujące w przypadku udzielenia powyższego zamówienia </w:t>
      </w:r>
      <w:r w:rsidRPr="00C530E8">
        <w:rPr>
          <w:rFonts w:ascii="Tahoma" w:hAnsi="Tahoma" w:cs="Tahoma"/>
        </w:rPr>
        <w:br/>
        <w:t>i nie będą podlegać waloryzacji, z wyłączeniem:</w:t>
      </w:r>
    </w:p>
    <w:p w14:paraId="6AADBB08"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obowiązującej stawki podatku VAT,</w:t>
      </w:r>
    </w:p>
    <w:p w14:paraId="25ED0A5C"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usługi zostaną zlecone w jednym lub kilku zamówieniach, w przypadku gdy Zamawiający będzie posiadał środki finansowe na ich realizację,</w:t>
      </w:r>
    </w:p>
    <w:p w14:paraId="11B326D8" w14:textId="77777777" w:rsidR="00DB38DC" w:rsidRPr="00C530E8" w:rsidRDefault="00DB38DC" w:rsidP="00233311">
      <w:pPr>
        <w:pStyle w:val="Bezodstpw"/>
        <w:widowControl/>
        <w:numPr>
          <w:ilvl w:val="0"/>
          <w:numId w:val="40"/>
        </w:numPr>
        <w:suppressAutoHyphens w:val="0"/>
        <w:overflowPunct/>
        <w:autoSpaceDE/>
        <w:autoSpaceDN/>
        <w:adjustRightInd/>
        <w:spacing w:after="240" w:line="276" w:lineRule="auto"/>
        <w:ind w:left="1400" w:hanging="400"/>
        <w:jc w:val="both"/>
        <w:textAlignment w:val="auto"/>
        <w:rPr>
          <w:rFonts w:ascii="Tahoma" w:hAnsi="Tahoma" w:cs="Tahoma"/>
        </w:rPr>
      </w:pPr>
      <w:r w:rsidRPr="00C530E8">
        <w:rPr>
          <w:rFonts w:ascii="Tahoma" w:hAnsi="Tahoma" w:cs="Tahoma"/>
        </w:rPr>
        <w:t>termin realizacji będzie każdorazowo uzgadniany.</w:t>
      </w:r>
    </w:p>
    <w:p w14:paraId="20E5E185"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 xml:space="preserve">Wymagania dotyczące zatrudnienia przez Wykonawcę osób wykonujących czynności </w:t>
      </w:r>
      <w:r w:rsidRPr="00EF66D5">
        <w:rPr>
          <w:rFonts w:ascii="Tahoma" w:hAnsi="Tahoma" w:cs="Tahoma"/>
          <w:b/>
          <w:kern w:val="0"/>
          <w:lang w:eastAsia="en-US"/>
        </w:rPr>
        <w:br/>
        <w:t>w zakresie realizacji zamówienia</w:t>
      </w:r>
      <w:r w:rsidRPr="00EF66D5">
        <w:rPr>
          <w:rFonts w:ascii="Tahoma" w:hAnsi="Tahoma" w:cs="Tahoma"/>
          <w:kern w:val="0"/>
          <w:lang w:eastAsia="en-US"/>
        </w:rPr>
        <w:t>.</w:t>
      </w:r>
    </w:p>
    <w:p w14:paraId="2E0975DF" w14:textId="36884A70"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Na mocy art. 95 ustawy Pzp Zamawiający wymaga zatrudnienia przez wykonawcę lub podwykonawcę,</w:t>
      </w:r>
      <w:r w:rsidRPr="00C530E8">
        <w:rPr>
          <w:rFonts w:ascii="Tahoma" w:hAnsi="Tahoma" w:cs="Tahoma"/>
          <w:b/>
          <w:sz w:val="20"/>
          <w:szCs w:val="20"/>
        </w:rPr>
        <w:t xml:space="preserve"> </w:t>
      </w:r>
      <w:r w:rsidRPr="00C530E8">
        <w:rPr>
          <w:rFonts w:ascii="Tahoma" w:hAnsi="Tahoma" w:cs="Tahoma"/>
          <w:sz w:val="20"/>
          <w:szCs w:val="20"/>
        </w:rPr>
        <w:t>osób wykonujących wszelkie czynności bezpośrednio związane z wykonywaniem przedmiotu zamówienia, tj. kierowcy do obsługi sprzętu specjalistycznego do zimowego utrzymania dróg (w ilości osób zapewniającej terminową i z</w:t>
      </w:r>
      <w:r>
        <w:rPr>
          <w:rFonts w:ascii="Tahoma" w:hAnsi="Tahoma" w:cs="Tahoma"/>
          <w:sz w:val="20"/>
          <w:szCs w:val="20"/>
        </w:rPr>
        <w:t xml:space="preserve">godną z warunkami niniejszej SWZ </w:t>
      </w:r>
      <w:r w:rsidRPr="00C530E8">
        <w:rPr>
          <w:rFonts w:ascii="Tahoma" w:hAnsi="Tahoma" w:cs="Tahoma"/>
          <w:sz w:val="20"/>
          <w:szCs w:val="20"/>
        </w:rPr>
        <w:t xml:space="preserve"> realizację przedmiotowego zamówienia).</w:t>
      </w:r>
    </w:p>
    <w:p w14:paraId="3BFBBB96" w14:textId="600DD34E"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Wymóg nie dotyczy między innymi osób: wykonawcę, któr</w:t>
      </w:r>
      <w:r w:rsidR="0073647E">
        <w:rPr>
          <w:rFonts w:ascii="Tahoma" w:hAnsi="Tahoma" w:cs="Tahoma"/>
          <w:sz w:val="20"/>
          <w:szCs w:val="20"/>
        </w:rPr>
        <w:t>y</w:t>
      </w:r>
      <w:r w:rsidRPr="00C530E8">
        <w:rPr>
          <w:rFonts w:ascii="Tahoma" w:hAnsi="Tahoma" w:cs="Tahoma"/>
          <w:sz w:val="20"/>
          <w:szCs w:val="20"/>
        </w:rPr>
        <w:t xml:space="preserve"> prowadząc jednoosobową działalność gospodarczą sam będzie pełnił tę funkcję.</w:t>
      </w:r>
    </w:p>
    <w:p w14:paraId="43583F96" w14:textId="77777777" w:rsidR="00DB38DC" w:rsidRPr="00C530E8" w:rsidRDefault="00DB38DC" w:rsidP="00233311">
      <w:pPr>
        <w:pStyle w:val="Akapitzlist"/>
        <w:numPr>
          <w:ilvl w:val="0"/>
          <w:numId w:val="8"/>
        </w:numPr>
        <w:tabs>
          <w:tab w:val="num" w:pos="0"/>
        </w:tabs>
        <w:spacing w:after="120" w:line="240" w:lineRule="auto"/>
        <w:ind w:left="799" w:hanging="601"/>
        <w:contextualSpacing w:val="0"/>
        <w:jc w:val="both"/>
        <w:rPr>
          <w:rFonts w:ascii="Tahoma" w:hAnsi="Tahoma" w:cs="Tahoma"/>
          <w:sz w:val="20"/>
          <w:szCs w:val="20"/>
        </w:rPr>
      </w:pPr>
      <w:r w:rsidRPr="00C530E8">
        <w:rPr>
          <w:rFonts w:ascii="Tahoma" w:hAnsi="Tahoma" w:cs="Tahoma"/>
          <w:bCs/>
          <w:sz w:val="20"/>
          <w:szCs w:val="20"/>
        </w:rPr>
        <w:t>Sposób potwierdzenia spełnienia wymogu zatrudnienia na podstawie umowy o pracę przez Wykonawcę lub Podwykonawcę osób wykonujących wskazane w pkt 2.1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3D6E59DF" w14:textId="77777777" w:rsidR="00263D1A" w:rsidRDefault="00263D1A" w:rsidP="00D134C9">
      <w:pPr>
        <w:suppressAutoHyphens w:val="0"/>
        <w:overflowPunct/>
        <w:autoSpaceDN w:val="0"/>
        <w:adjustRightInd w:val="0"/>
        <w:jc w:val="both"/>
        <w:textAlignment w:val="auto"/>
        <w:rPr>
          <w:rFonts w:ascii="Tahoma" w:hAnsi="Tahoma" w:cs="Tahoma"/>
          <w:b/>
          <w:kern w:val="0"/>
          <w:lang w:eastAsia="en-US"/>
        </w:rPr>
      </w:pPr>
    </w:p>
    <w:p w14:paraId="2B8C2C05" w14:textId="5D87CA72" w:rsidR="00DB38DC"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MSZANA:</w:t>
      </w:r>
    </w:p>
    <w:p w14:paraId="56B13AB7" w14:textId="77777777" w:rsidR="00263D1A" w:rsidRPr="00EF66D5" w:rsidRDefault="00263D1A" w:rsidP="00D134C9">
      <w:pPr>
        <w:suppressAutoHyphens w:val="0"/>
        <w:overflowPunct/>
        <w:autoSpaceDN w:val="0"/>
        <w:adjustRightInd w:val="0"/>
        <w:jc w:val="both"/>
        <w:textAlignment w:val="auto"/>
        <w:rPr>
          <w:rFonts w:ascii="Tahoma" w:hAnsi="Tahoma" w:cs="Tahoma"/>
          <w:b/>
          <w:kern w:val="0"/>
          <w:lang w:eastAsia="en-US"/>
        </w:rPr>
      </w:pPr>
    </w:p>
    <w:p w14:paraId="3B817D1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Sportowa wraz z chodnikiem na całej długości</w:t>
      </w:r>
    </w:p>
    <w:p w14:paraId="71A84A1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Kopernika</w:t>
      </w:r>
    </w:p>
    <w:p w14:paraId="603069A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Szymborskiej</w:t>
      </w:r>
    </w:p>
    <w:p w14:paraId="3C51A57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Ks. Tuskera</w:t>
      </w:r>
    </w:p>
    <w:p w14:paraId="234503B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Mickiewicza</w:t>
      </w:r>
    </w:p>
    <w:p w14:paraId="29AB921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Konopnickiej</w:t>
      </w:r>
    </w:p>
    <w:p w14:paraId="36114332" w14:textId="415A10D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ul. </w:t>
      </w:r>
      <w:r w:rsidRPr="00C633A2">
        <w:rPr>
          <w:rFonts w:ascii="Tahoma" w:hAnsi="Tahoma" w:cs="Tahoma"/>
          <w:kern w:val="0"/>
          <w:lang w:eastAsia="en-US"/>
        </w:rPr>
        <w:t>Akacjowa</w:t>
      </w:r>
      <w:r w:rsidRPr="00EF66D5">
        <w:rPr>
          <w:rFonts w:ascii="Tahoma" w:hAnsi="Tahoma" w:cs="Tahoma"/>
          <w:kern w:val="0"/>
          <w:lang w:eastAsia="en-US"/>
        </w:rPr>
        <w:t xml:space="preserve"> wraz </w:t>
      </w:r>
      <w:r w:rsidRPr="00173F41">
        <w:rPr>
          <w:rFonts w:ascii="Tahoma" w:hAnsi="Tahoma" w:cs="Tahoma"/>
          <w:kern w:val="0"/>
          <w:lang w:eastAsia="en-US"/>
        </w:rPr>
        <w:t xml:space="preserve">z </w:t>
      </w:r>
      <w:r w:rsidR="00C633A2" w:rsidRPr="00173F41">
        <w:rPr>
          <w:rFonts w:ascii="Tahoma" w:hAnsi="Tahoma" w:cs="Tahoma"/>
          <w:kern w:val="0"/>
          <w:lang w:eastAsia="en-US"/>
        </w:rPr>
        <w:t>chodnikiem</w:t>
      </w:r>
      <w:r w:rsidR="001F02C8" w:rsidRPr="00173F41">
        <w:rPr>
          <w:rFonts w:ascii="Tahoma" w:hAnsi="Tahoma" w:cs="Tahoma"/>
          <w:kern w:val="0"/>
          <w:lang w:eastAsia="en-US"/>
        </w:rPr>
        <w:t xml:space="preserve"> </w:t>
      </w:r>
      <w:r w:rsidR="00C633A2" w:rsidRPr="00173F41">
        <w:rPr>
          <w:rFonts w:ascii="Tahoma" w:hAnsi="Tahoma" w:cs="Tahoma"/>
          <w:kern w:val="0"/>
          <w:lang w:eastAsia="en-US"/>
        </w:rPr>
        <w:t>i</w:t>
      </w:r>
      <w:r w:rsidR="00C633A2">
        <w:rPr>
          <w:rFonts w:ascii="Tahoma" w:hAnsi="Tahoma" w:cs="Tahoma"/>
          <w:kern w:val="0"/>
          <w:lang w:eastAsia="en-US"/>
        </w:rPr>
        <w:t xml:space="preserve"> </w:t>
      </w:r>
      <w:r w:rsidRPr="00EF66D5">
        <w:rPr>
          <w:rFonts w:ascii="Tahoma" w:hAnsi="Tahoma" w:cs="Tahoma"/>
          <w:kern w:val="0"/>
          <w:lang w:eastAsia="en-US"/>
        </w:rPr>
        <w:t>odnogą w kierunku nr 12</w:t>
      </w:r>
    </w:p>
    <w:p w14:paraId="4F4B94C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Ks. Styry wraz z odnogami w kierunku nr 19, 8, 20 [do ekranów A1]</w:t>
      </w:r>
    </w:p>
    <w:p w14:paraId="2197784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Wesoła wraz z odnogą Wesoła II</w:t>
      </w:r>
    </w:p>
    <w:p w14:paraId="4AEEEBE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Wiśniowa</w:t>
      </w:r>
    </w:p>
    <w:p w14:paraId="4ADDC7A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Chabrowa</w:t>
      </w:r>
    </w:p>
    <w:p w14:paraId="3941225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Stawowa</w:t>
      </w:r>
    </w:p>
    <w:p w14:paraId="12D03BA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Górnicza</w:t>
      </w:r>
    </w:p>
    <w:p w14:paraId="598E394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Krótka wraz z boczną obok nr 12</w:t>
      </w:r>
    </w:p>
    <w:p w14:paraId="40386C6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Nowa</w:t>
      </w:r>
    </w:p>
    <w:p w14:paraId="4FA37ED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Sosnowa</w:t>
      </w:r>
    </w:p>
    <w:p w14:paraId="4E44D1C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Kwiatowa</w:t>
      </w:r>
    </w:p>
    <w:p w14:paraId="4130551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Ładna</w:t>
      </w:r>
    </w:p>
    <w:p w14:paraId="763D747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Brzozowa</w:t>
      </w:r>
    </w:p>
    <w:p w14:paraId="2EA94DD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Spacerowa</w:t>
      </w:r>
    </w:p>
    <w:p w14:paraId="301C513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Zielona</w:t>
      </w:r>
    </w:p>
    <w:p w14:paraId="4964FE4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Polna</w:t>
      </w:r>
    </w:p>
    <w:p w14:paraId="427BCC5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Dębowa</w:t>
      </w:r>
    </w:p>
    <w:p w14:paraId="225A6086" w14:textId="5D35C10A"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Boża Góra do nr 3 i nr 2 (od Jastrzębia)</w:t>
      </w:r>
    </w:p>
    <w:p w14:paraId="0035BC6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parkingi przy Urzędzie Gminy</w:t>
      </w:r>
    </w:p>
    <w:p w14:paraId="2888F549" w14:textId="14E6677D"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droga łącząca ul. 1Maja </w:t>
      </w:r>
      <w:r w:rsidR="00DE7D24">
        <w:rPr>
          <w:rFonts w:ascii="Tahoma" w:hAnsi="Tahoma" w:cs="Tahoma"/>
          <w:kern w:val="0"/>
          <w:lang w:eastAsia="en-US"/>
        </w:rPr>
        <w:t xml:space="preserve">(rej. posesji nr 29) </w:t>
      </w:r>
      <w:r w:rsidRPr="00EF66D5">
        <w:rPr>
          <w:rFonts w:ascii="Tahoma" w:hAnsi="Tahoma" w:cs="Tahoma"/>
          <w:kern w:val="0"/>
          <w:lang w:eastAsia="en-US"/>
        </w:rPr>
        <w:t xml:space="preserve">z Mickiewicza </w:t>
      </w:r>
      <w:r w:rsidR="00DE7D24">
        <w:rPr>
          <w:rFonts w:ascii="Tahoma" w:hAnsi="Tahoma" w:cs="Tahoma"/>
          <w:kern w:val="0"/>
          <w:lang w:eastAsia="en-US"/>
        </w:rPr>
        <w:t>(</w:t>
      </w:r>
      <w:r w:rsidRPr="00EF66D5">
        <w:rPr>
          <w:rFonts w:ascii="Tahoma" w:hAnsi="Tahoma" w:cs="Tahoma"/>
          <w:kern w:val="0"/>
          <w:lang w:eastAsia="en-US"/>
        </w:rPr>
        <w:t>rej.</w:t>
      </w:r>
      <w:r w:rsidR="00DE7D24">
        <w:rPr>
          <w:rFonts w:ascii="Tahoma" w:hAnsi="Tahoma" w:cs="Tahoma"/>
          <w:kern w:val="0"/>
          <w:lang w:eastAsia="en-US"/>
        </w:rPr>
        <w:t xml:space="preserve"> pos. nr 34)</w:t>
      </w:r>
      <w:r w:rsidRPr="00EF66D5">
        <w:rPr>
          <w:rFonts w:ascii="Tahoma" w:hAnsi="Tahoma" w:cs="Tahoma"/>
          <w:kern w:val="0"/>
          <w:lang w:eastAsia="en-US"/>
        </w:rPr>
        <w:t xml:space="preserve"> </w:t>
      </w:r>
    </w:p>
    <w:p w14:paraId="2936CAC3" w14:textId="06DFA91B"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łącząca ul. 1Maja</w:t>
      </w:r>
      <w:r w:rsidR="00DE7D24">
        <w:rPr>
          <w:rFonts w:ascii="Tahoma" w:hAnsi="Tahoma" w:cs="Tahoma"/>
          <w:kern w:val="0"/>
          <w:lang w:eastAsia="en-US"/>
        </w:rPr>
        <w:t xml:space="preserve"> (rej. posesji</w:t>
      </w:r>
      <w:r w:rsidRPr="00EF66D5">
        <w:rPr>
          <w:rFonts w:ascii="Tahoma" w:hAnsi="Tahoma" w:cs="Tahoma"/>
          <w:kern w:val="0"/>
          <w:lang w:eastAsia="en-US"/>
        </w:rPr>
        <w:t xml:space="preserve"> </w:t>
      </w:r>
      <w:r w:rsidR="00DE7D24">
        <w:rPr>
          <w:rFonts w:ascii="Tahoma" w:hAnsi="Tahoma" w:cs="Tahoma"/>
          <w:kern w:val="0"/>
          <w:lang w:eastAsia="en-US"/>
        </w:rPr>
        <w:t xml:space="preserve">nr 20) </w:t>
      </w:r>
      <w:r w:rsidRPr="00EF66D5">
        <w:rPr>
          <w:rFonts w:ascii="Tahoma" w:hAnsi="Tahoma" w:cs="Tahoma"/>
          <w:kern w:val="0"/>
          <w:lang w:eastAsia="en-US"/>
        </w:rPr>
        <w:t xml:space="preserve">z Wodzisławską </w:t>
      </w:r>
      <w:r w:rsidR="00DE7D24">
        <w:rPr>
          <w:rFonts w:ascii="Tahoma" w:hAnsi="Tahoma" w:cs="Tahoma"/>
          <w:kern w:val="0"/>
          <w:lang w:eastAsia="en-US"/>
        </w:rPr>
        <w:t>(rej pos. Nr 15)</w:t>
      </w:r>
    </w:p>
    <w:p w14:paraId="360D698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asfaltowe i utwardzone odnogi ul. Wodzisławskiej</w:t>
      </w:r>
    </w:p>
    <w:p w14:paraId="3B95BC2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odnoga ul. Górniczej w kierunku nr 25</w:t>
      </w:r>
    </w:p>
    <w:p w14:paraId="7A5FFDC7" w14:textId="2AE7DB26"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1Maja w kierunku nr 18 i w kierunku</w:t>
      </w:r>
      <w:r w:rsidR="00DE7D24">
        <w:rPr>
          <w:rFonts w:ascii="Tahoma" w:hAnsi="Tahoma" w:cs="Tahoma"/>
          <w:kern w:val="0"/>
          <w:lang w:eastAsia="en-US"/>
        </w:rPr>
        <w:t xml:space="preserve"> </w:t>
      </w:r>
      <w:r w:rsidRPr="00EF66D5">
        <w:rPr>
          <w:rFonts w:ascii="Tahoma" w:hAnsi="Tahoma" w:cs="Tahoma"/>
          <w:kern w:val="0"/>
          <w:lang w:eastAsia="en-US"/>
        </w:rPr>
        <w:t>148</w:t>
      </w:r>
    </w:p>
    <w:p w14:paraId="4F97C4C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Mickiewicza w kierunkach:</w:t>
      </w:r>
    </w:p>
    <w:p w14:paraId="0C6538D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domu weselnego</w:t>
      </w:r>
    </w:p>
    <w:p w14:paraId="7389601D" w14:textId="0533C0BD"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173</w:t>
      </w:r>
    </w:p>
    <w:p w14:paraId="78391C56" w14:textId="2681639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183</w:t>
      </w:r>
    </w:p>
    <w:p w14:paraId="42010D59" w14:textId="0BA8D5B8"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33</w:t>
      </w:r>
    </w:p>
    <w:p w14:paraId="3D69DDC8" w14:textId="359E0A71"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25</w:t>
      </w:r>
    </w:p>
    <w:p w14:paraId="216E225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w rejonie OSP</w:t>
      </w:r>
    </w:p>
    <w:p w14:paraId="19273D0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parkingi przy WOKiR</w:t>
      </w:r>
    </w:p>
    <w:p w14:paraId="115D8AA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4C9C7F8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 przy szatni i boisku sportowym</w:t>
      </w:r>
    </w:p>
    <w:p w14:paraId="2AD568F6"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chodniki przy ul. Turskiej, 1 Maja, Skrzyszowskiej, Moszczeńskiej</w:t>
      </w:r>
    </w:p>
    <w:p w14:paraId="58287610"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234635B5"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p>
    <w:p w14:paraId="578717D3"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POŁOMIA:</w:t>
      </w:r>
    </w:p>
    <w:p w14:paraId="74A9E6E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Szkolna wraz z chodnikiem na całej długości</w:t>
      </w:r>
    </w:p>
    <w:p w14:paraId="350BD8F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Dworska – 2 odcinki</w:t>
      </w:r>
    </w:p>
    <w:p w14:paraId="228EC29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Folwark – 2 odcinki</w:t>
      </w:r>
    </w:p>
    <w:p w14:paraId="59CAD17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parking przy ul. Szkolnej</w:t>
      </w:r>
    </w:p>
    <w:p w14:paraId="54D1F90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Szybowa</w:t>
      </w:r>
    </w:p>
    <w:p w14:paraId="164B49A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Przyległa od Folwark do pasa A1</w:t>
      </w:r>
    </w:p>
    <w:p w14:paraId="61544EE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Granice</w:t>
      </w:r>
    </w:p>
    <w:p w14:paraId="7A649EB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012A547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 parking WOKiR</w:t>
      </w:r>
    </w:p>
    <w:p w14:paraId="4FF6F55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Ośrodku Rehabilitacji Osób Niepełnosprawnych</w:t>
      </w:r>
    </w:p>
    <w:p w14:paraId="502E75C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krytej pływalni</w:t>
      </w:r>
    </w:p>
    <w:p w14:paraId="2169259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Osiedle Ks. Pisulli (obie drogi)</w:t>
      </w:r>
    </w:p>
    <w:p w14:paraId="59D2F01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wszystkie utwardzone odnogi ul. Centralnej, Wolności, Podgórnej, Szkolnej</w:t>
      </w:r>
    </w:p>
    <w:p w14:paraId="0C514F9E" w14:textId="4DB2A4E8" w:rsidR="00DB38DC" w:rsidRPr="00173F41"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lastRenderedPageBreak/>
        <w:t xml:space="preserve"> </w:t>
      </w:r>
      <w:r w:rsidRPr="00EF66D5">
        <w:rPr>
          <w:rFonts w:ascii="Tahoma" w:hAnsi="Tahoma" w:cs="Tahoma"/>
          <w:kern w:val="0"/>
          <w:lang w:eastAsia="en-US"/>
        </w:rPr>
        <w:t>chodnik przy ul. Centralnej</w:t>
      </w:r>
      <w:r w:rsidR="001F02C8">
        <w:rPr>
          <w:rFonts w:ascii="Tahoma" w:hAnsi="Tahoma" w:cs="Tahoma"/>
          <w:kern w:val="0"/>
          <w:lang w:eastAsia="en-US"/>
        </w:rPr>
        <w:t xml:space="preserve"> </w:t>
      </w:r>
      <w:r w:rsidR="001F02C8" w:rsidRPr="00173F41">
        <w:rPr>
          <w:rFonts w:ascii="Tahoma" w:hAnsi="Tahoma" w:cs="Tahoma"/>
          <w:kern w:val="0"/>
          <w:lang w:eastAsia="en-US"/>
        </w:rPr>
        <w:t>i Podgórnej</w:t>
      </w:r>
    </w:p>
    <w:p w14:paraId="266808C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remizie OSP</w:t>
      </w:r>
    </w:p>
    <w:p w14:paraId="0025DD3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szatni sportowej</w:t>
      </w:r>
    </w:p>
    <w:p w14:paraId="47A34FE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parking przy Starej Szkole</w:t>
      </w:r>
    </w:p>
    <w:p w14:paraId="5F3E40F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724F345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6398146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p>
    <w:p w14:paraId="5C534D6B"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GOGOŁOWA:</w:t>
      </w:r>
    </w:p>
    <w:p w14:paraId="02CDDCD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Jastrzębska</w:t>
      </w:r>
    </w:p>
    <w:p w14:paraId="2E9DC4D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Boryńska</w:t>
      </w:r>
    </w:p>
    <w:p w14:paraId="7595A12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Słoneczna – 2 odcinki</w:t>
      </w:r>
    </w:p>
    <w:p w14:paraId="0853803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Boczna</w:t>
      </w:r>
    </w:p>
    <w:p w14:paraId="0669FF4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Kręta</w:t>
      </w:r>
    </w:p>
    <w:p w14:paraId="2B72AC4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Śmieji</w:t>
      </w:r>
    </w:p>
    <w:p w14:paraId="6947A15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Okrężna</w:t>
      </w:r>
    </w:p>
    <w:p w14:paraId="7C0665D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Morcinka</w:t>
      </w:r>
    </w:p>
    <w:p w14:paraId="1C7EE3D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Leśna wraz z odnogami</w:t>
      </w:r>
    </w:p>
    <w:p w14:paraId="4AF89CFB" w14:textId="3706C6C0"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odnogi ul. Wiejskiej w kierunkach </w:t>
      </w:r>
      <w:r w:rsidR="006C3C8A">
        <w:rPr>
          <w:rFonts w:ascii="Tahoma" w:hAnsi="Tahoma" w:cs="Tahoma"/>
          <w:kern w:val="0"/>
          <w:lang w:eastAsia="en-US"/>
        </w:rPr>
        <w:t>nr 19</w:t>
      </w:r>
      <w:r w:rsidRPr="00EF66D5">
        <w:rPr>
          <w:rFonts w:ascii="Tahoma" w:hAnsi="Tahoma" w:cs="Tahoma"/>
          <w:kern w:val="0"/>
          <w:lang w:eastAsia="en-US"/>
        </w:rPr>
        <w:t xml:space="preserve">, </w:t>
      </w:r>
      <w:r w:rsidR="006C3C8A">
        <w:rPr>
          <w:rFonts w:ascii="Tahoma" w:hAnsi="Tahoma" w:cs="Tahoma"/>
          <w:kern w:val="0"/>
          <w:lang w:eastAsia="en-US"/>
        </w:rPr>
        <w:t>51</w:t>
      </w:r>
      <w:r w:rsidRPr="00EF66D5">
        <w:rPr>
          <w:rFonts w:ascii="Tahoma" w:hAnsi="Tahoma" w:cs="Tahoma"/>
          <w:kern w:val="0"/>
          <w:lang w:eastAsia="en-US"/>
        </w:rPr>
        <w:t xml:space="preserve">, </w:t>
      </w:r>
      <w:r w:rsidR="006C3C8A">
        <w:rPr>
          <w:rFonts w:ascii="Tahoma" w:hAnsi="Tahoma" w:cs="Tahoma"/>
          <w:kern w:val="0"/>
          <w:lang w:eastAsia="en-US"/>
        </w:rPr>
        <w:t>36</w:t>
      </w:r>
      <w:r w:rsidRPr="00EF66D5">
        <w:rPr>
          <w:rFonts w:ascii="Tahoma" w:hAnsi="Tahoma" w:cs="Tahoma"/>
          <w:kern w:val="0"/>
          <w:lang w:eastAsia="en-US"/>
        </w:rPr>
        <w:t>, naprzeciwko kapliczki</w:t>
      </w:r>
    </w:p>
    <w:p w14:paraId="3EAB212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Cicha</w:t>
      </w:r>
    </w:p>
    <w:p w14:paraId="4623921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5DA8235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i parking przy OSP</w:t>
      </w:r>
    </w:p>
    <w:p w14:paraId="165FC5A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chodniki przy ul. Wiejskiej, Jastrzębskiej i Boryńskiej</w:t>
      </w:r>
    </w:p>
    <w:p w14:paraId="732E485E" w14:textId="77777777" w:rsidR="00DB38DC" w:rsidRPr="00D134C9" w:rsidRDefault="00DB38DC" w:rsidP="00D14E5D">
      <w:pPr>
        <w:suppressAutoHyphens w:val="0"/>
        <w:overflowPunct/>
        <w:autoSpaceDE/>
        <w:ind w:left="1146" w:hanging="1146"/>
        <w:jc w:val="both"/>
        <w:textAlignment w:val="auto"/>
        <w:rPr>
          <w:rFonts w:ascii="Tahoma" w:hAnsi="Tahoma" w:cs="Tahoma"/>
          <w:highlight w:val="yellow"/>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519B40E6" w14:textId="77777777" w:rsidR="00DB38DC" w:rsidRPr="00D134C9" w:rsidRDefault="00DB38DC" w:rsidP="00D134C9">
      <w:pPr>
        <w:suppressAutoHyphens w:val="0"/>
        <w:overflowPunct/>
        <w:autoSpaceDE/>
        <w:ind w:left="600" w:hanging="600"/>
        <w:jc w:val="both"/>
        <w:textAlignment w:val="auto"/>
        <w:rPr>
          <w:rFonts w:ascii="Tahoma" w:hAnsi="Tahoma" w:cs="Tahoma"/>
        </w:rPr>
      </w:pPr>
    </w:p>
    <w:p w14:paraId="4C15900B" w14:textId="77777777" w:rsidR="00DB38DC" w:rsidRPr="00D134C9" w:rsidRDefault="00DB38DC" w:rsidP="00D134C9">
      <w:pPr>
        <w:autoSpaceDN w:val="0"/>
        <w:adjustRightInd w:val="0"/>
        <w:jc w:val="both"/>
        <w:rPr>
          <w:rFonts w:ascii="Tahoma" w:hAnsi="Tahoma" w:cs="Tahoma"/>
          <w:b/>
          <w:bCs/>
        </w:rPr>
      </w:pPr>
    </w:p>
    <w:p w14:paraId="7243E3B0" w14:textId="77777777" w:rsidR="00DB38DC" w:rsidRPr="00D134C9" w:rsidRDefault="00DB38DC" w:rsidP="00D134C9">
      <w:pPr>
        <w:autoSpaceDN w:val="0"/>
        <w:adjustRightInd w:val="0"/>
        <w:jc w:val="both"/>
        <w:rPr>
          <w:rFonts w:ascii="Tahoma" w:hAnsi="Tahoma" w:cs="Tahoma"/>
          <w:b/>
          <w:bCs/>
        </w:rPr>
      </w:pPr>
    </w:p>
    <w:p w14:paraId="3182D425" w14:textId="77777777" w:rsidR="00DB38DC" w:rsidRPr="006642CE" w:rsidRDefault="00DB38DC" w:rsidP="00D134C9">
      <w:pPr>
        <w:jc w:val="both"/>
        <w:rPr>
          <w:rFonts w:ascii="Tahoma" w:hAnsi="Tahoma" w:cs="Tahoma"/>
        </w:rPr>
      </w:pPr>
    </w:p>
    <w:sectPr w:rsidR="00DB38DC" w:rsidRPr="006642CE" w:rsidSect="00EF25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563F4" w14:textId="77777777" w:rsidR="00F01B95" w:rsidRDefault="00F01B95" w:rsidP="005B42E1">
      <w:r>
        <w:separator/>
      </w:r>
    </w:p>
  </w:endnote>
  <w:endnote w:type="continuationSeparator" w:id="0">
    <w:p w14:paraId="601C32C0" w14:textId="77777777" w:rsidR="00F01B95" w:rsidRDefault="00F01B95" w:rsidP="005B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IDFont+F5">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8DD48" w14:textId="77777777" w:rsidR="00F01B95" w:rsidRDefault="00F01B95" w:rsidP="005B42E1">
      <w:r>
        <w:separator/>
      </w:r>
    </w:p>
  </w:footnote>
  <w:footnote w:type="continuationSeparator" w:id="0">
    <w:p w14:paraId="149E0EEB" w14:textId="77777777" w:rsidR="00F01B95" w:rsidRDefault="00F01B95" w:rsidP="005B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FFFFFFF"/>
    <w:name w:val="WW8Num2"/>
    <w:lvl w:ilvl="0">
      <w:start w:val="1"/>
      <w:numFmt w:val="decimal"/>
      <w:lvlText w:val="%1)"/>
      <w:lvlJc w:val="left"/>
      <w:pPr>
        <w:tabs>
          <w:tab w:val="num" w:pos="720"/>
        </w:tabs>
      </w:pPr>
      <w:rPr>
        <w:rFonts w:ascii="Arial" w:hAnsi="Arial" w:cs="Times New Roman"/>
        <w:sz w:val="18"/>
        <w:szCs w:val="18"/>
      </w:rPr>
    </w:lvl>
    <w:lvl w:ilvl="1">
      <w:start w:val="1"/>
      <w:numFmt w:val="decimal"/>
      <w:lvlText w:val="%2."/>
      <w:lvlJc w:val="left"/>
      <w:pPr>
        <w:tabs>
          <w:tab w:val="num" w:pos="1080"/>
        </w:tabs>
      </w:pPr>
      <w:rPr>
        <w:rFonts w:ascii="Tahoma" w:eastAsia="Times New Roman" w:hAnsi="Tahoma" w:cs="Tahoma"/>
        <w:kern w:val="1"/>
        <w:sz w:val="20"/>
        <w:szCs w:val="20"/>
      </w:rPr>
    </w:lvl>
    <w:lvl w:ilvl="2">
      <w:start w:val="1"/>
      <w:numFmt w:val="decimal"/>
      <w:lvlText w:val="%3."/>
      <w:lvlJc w:val="left"/>
      <w:pPr>
        <w:tabs>
          <w:tab w:val="num" w:pos="1440"/>
        </w:tabs>
      </w:pPr>
      <w:rPr>
        <w:rFonts w:ascii="Tahoma" w:eastAsia="Times New Roman" w:hAnsi="Tahoma" w:cs="Tahoma"/>
        <w:bCs/>
        <w:sz w:val="20"/>
        <w:szCs w:val="20"/>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19"/>
    <w:multiLevelType w:val="multilevel"/>
    <w:tmpl w:val="FFFFFFFF"/>
    <w:name w:val="WW8Num26"/>
    <w:lvl w:ilvl="0">
      <w:start w:val="6"/>
      <w:numFmt w:val="decimal"/>
      <w:lvlText w:val="%1"/>
      <w:lvlJc w:val="left"/>
      <w:pPr>
        <w:tabs>
          <w:tab w:val="num" w:pos="0"/>
        </w:tabs>
        <w:ind w:left="360" w:hanging="360"/>
      </w:pPr>
      <w:rPr>
        <w:rFonts w:ascii="Arial" w:hAnsi="Arial" w:cs="Arial"/>
        <w:b/>
        <w:bCs/>
        <w:sz w:val="18"/>
        <w:szCs w:val="18"/>
      </w:rPr>
    </w:lvl>
    <w:lvl w:ilvl="1">
      <w:start w:val="1"/>
      <w:numFmt w:val="decimal"/>
      <w:lvlText w:val="%1.%2"/>
      <w:lvlJc w:val="left"/>
      <w:pPr>
        <w:tabs>
          <w:tab w:val="num" w:pos="0"/>
        </w:tabs>
        <w:ind w:left="360" w:hanging="360"/>
      </w:pPr>
      <w:rPr>
        <w:rFonts w:ascii="Arial" w:hAnsi="Arial" w:cs="Arial"/>
        <w:b/>
        <w:bCs/>
        <w:sz w:val="18"/>
        <w:szCs w:val="18"/>
      </w:rPr>
    </w:lvl>
    <w:lvl w:ilvl="2">
      <w:start w:val="1"/>
      <w:numFmt w:val="decimal"/>
      <w:lvlText w:val="%1.%2.%3"/>
      <w:lvlJc w:val="left"/>
      <w:pPr>
        <w:tabs>
          <w:tab w:val="num" w:pos="0"/>
        </w:tabs>
        <w:ind w:left="720" w:hanging="720"/>
      </w:pPr>
      <w:rPr>
        <w:rFonts w:ascii="Arial" w:hAnsi="Arial" w:cs="Arial"/>
        <w:b/>
        <w:bCs/>
        <w:sz w:val="18"/>
        <w:szCs w:val="18"/>
      </w:rPr>
    </w:lvl>
    <w:lvl w:ilvl="3">
      <w:start w:val="1"/>
      <w:numFmt w:val="decimal"/>
      <w:lvlText w:val="%1.%2.%3.%4"/>
      <w:lvlJc w:val="left"/>
      <w:pPr>
        <w:tabs>
          <w:tab w:val="num" w:pos="0"/>
        </w:tabs>
        <w:ind w:left="1080" w:hanging="1080"/>
      </w:pPr>
      <w:rPr>
        <w:rFonts w:ascii="Arial" w:hAnsi="Arial" w:cs="Arial"/>
        <w:b/>
        <w:bCs/>
        <w:sz w:val="18"/>
        <w:szCs w:val="18"/>
      </w:rPr>
    </w:lvl>
    <w:lvl w:ilvl="4">
      <w:start w:val="1"/>
      <w:numFmt w:val="decimal"/>
      <w:lvlText w:val="%1.%2.%3.%4.%5"/>
      <w:lvlJc w:val="left"/>
      <w:pPr>
        <w:tabs>
          <w:tab w:val="num" w:pos="0"/>
        </w:tabs>
        <w:ind w:left="1080" w:hanging="1080"/>
      </w:pPr>
      <w:rPr>
        <w:rFonts w:ascii="Arial" w:hAnsi="Arial" w:cs="Arial"/>
        <w:b/>
        <w:bCs/>
        <w:sz w:val="18"/>
        <w:szCs w:val="18"/>
      </w:rPr>
    </w:lvl>
    <w:lvl w:ilvl="5">
      <w:start w:val="1"/>
      <w:numFmt w:val="decimal"/>
      <w:lvlText w:val="%1.%2.%3.%4.%5.%6"/>
      <w:lvlJc w:val="left"/>
      <w:pPr>
        <w:tabs>
          <w:tab w:val="num" w:pos="0"/>
        </w:tabs>
        <w:ind w:left="1440" w:hanging="1440"/>
      </w:pPr>
      <w:rPr>
        <w:rFonts w:ascii="Arial" w:hAnsi="Arial" w:cs="Arial"/>
        <w:b/>
        <w:bCs/>
        <w:sz w:val="18"/>
        <w:szCs w:val="18"/>
      </w:rPr>
    </w:lvl>
    <w:lvl w:ilvl="6">
      <w:start w:val="1"/>
      <w:numFmt w:val="decimal"/>
      <w:lvlText w:val="%1.%2.%3.%4.%5.%6.%7"/>
      <w:lvlJc w:val="left"/>
      <w:pPr>
        <w:tabs>
          <w:tab w:val="num" w:pos="0"/>
        </w:tabs>
        <w:ind w:left="1440" w:hanging="1440"/>
      </w:pPr>
      <w:rPr>
        <w:rFonts w:ascii="Arial" w:hAnsi="Arial" w:cs="Arial"/>
        <w:b/>
        <w:bCs/>
        <w:sz w:val="18"/>
        <w:szCs w:val="18"/>
      </w:rPr>
    </w:lvl>
    <w:lvl w:ilvl="7">
      <w:start w:val="1"/>
      <w:numFmt w:val="decimal"/>
      <w:lvlText w:val="%1.%2.%3.%4.%5.%6.%7.%8"/>
      <w:lvlJc w:val="left"/>
      <w:pPr>
        <w:tabs>
          <w:tab w:val="num" w:pos="0"/>
        </w:tabs>
        <w:ind w:left="1800" w:hanging="1800"/>
      </w:pPr>
      <w:rPr>
        <w:rFonts w:ascii="Arial" w:hAnsi="Arial" w:cs="Arial"/>
        <w:b/>
        <w:bCs/>
        <w:sz w:val="18"/>
        <w:szCs w:val="18"/>
      </w:rPr>
    </w:lvl>
    <w:lvl w:ilvl="8">
      <w:start w:val="1"/>
      <w:numFmt w:val="decimal"/>
      <w:lvlText w:val="%1.%2.%3.%4.%5.%6.%7.%8.%9"/>
      <w:lvlJc w:val="left"/>
      <w:pPr>
        <w:tabs>
          <w:tab w:val="num" w:pos="0"/>
        </w:tabs>
        <w:ind w:left="1800" w:hanging="1800"/>
      </w:pPr>
      <w:rPr>
        <w:rFonts w:ascii="Arial" w:hAnsi="Arial" w:cs="Arial"/>
        <w:b/>
        <w:bCs/>
        <w:sz w:val="18"/>
        <w:szCs w:val="18"/>
      </w:rPr>
    </w:lvl>
  </w:abstractNum>
  <w:abstractNum w:abstractNumId="2" w15:restartNumberingAfterBreak="0">
    <w:nsid w:val="04223267"/>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37443"/>
    <w:multiLevelType w:val="multilevel"/>
    <w:tmpl w:val="FFFFFFFF"/>
    <w:lvl w:ilvl="0">
      <w:start w:val="3"/>
      <w:numFmt w:val="decimal"/>
      <w:lvlText w:val="%1."/>
      <w:lvlJc w:val="left"/>
      <w:pPr>
        <w:ind w:left="360" w:hanging="360"/>
      </w:pPr>
      <w:rPr>
        <w:rFonts w:ascii="Arial" w:eastAsia="Times New Roman" w:hAnsi="Arial" w:cs="Arial" w:hint="default"/>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4" w15:restartNumberingAfterBreak="0">
    <w:nsid w:val="0600554C"/>
    <w:multiLevelType w:val="hybridMultilevel"/>
    <w:tmpl w:val="FFFFFFFF"/>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B7116F"/>
    <w:multiLevelType w:val="multilevel"/>
    <w:tmpl w:val="FFFFFFFF"/>
    <w:lvl w:ilvl="0">
      <w:start w:val="1"/>
      <w:numFmt w:val="decimal"/>
      <w:lvlText w:val="%1"/>
      <w:lvlJc w:val="left"/>
      <w:pPr>
        <w:ind w:left="435" w:hanging="435"/>
      </w:pPr>
      <w:rPr>
        <w:rFonts w:cs="Times New Roman" w:hint="default"/>
      </w:rPr>
    </w:lvl>
    <w:lvl w:ilvl="1">
      <w:start w:val="2"/>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10D54D4"/>
    <w:multiLevelType w:val="hybridMultilevel"/>
    <w:tmpl w:val="FFFFFFFF"/>
    <w:lvl w:ilvl="0" w:tplc="AD562C4E">
      <w:start w:val="1"/>
      <w:numFmt w:val="lowerLetter"/>
      <w:lvlText w:val="%1."/>
      <w:lvlJc w:val="left"/>
      <w:pPr>
        <w:ind w:left="1080" w:hanging="360"/>
      </w:pPr>
      <w:rPr>
        <w:rFonts w:cs="Times New Roman" w:hint="default"/>
        <w:b w:val="0"/>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11F224E7"/>
    <w:multiLevelType w:val="multilevel"/>
    <w:tmpl w:val="FFFFFFFF"/>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2655464"/>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B5317"/>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721F39"/>
    <w:multiLevelType w:val="hybridMultilevel"/>
    <w:tmpl w:val="FFFFFFFF"/>
    <w:lvl w:ilvl="0" w:tplc="E8A0C702">
      <w:start w:val="1"/>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15BD1CD8"/>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6137F2C"/>
    <w:multiLevelType w:val="hybridMultilevel"/>
    <w:tmpl w:val="FFFFFFFF"/>
    <w:lvl w:ilvl="0" w:tplc="739EF34E">
      <w:start w:val="3"/>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BEB2EE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099480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0DF4CE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5938EE"/>
    <w:multiLevelType w:val="hybridMultilevel"/>
    <w:tmpl w:val="FFFFFFFF"/>
    <w:lvl w:ilvl="0" w:tplc="01D2418A">
      <w:start w:val="5"/>
      <w:numFmt w:val="decimal"/>
      <w:lvlText w:val="1. %1"/>
      <w:lvlJc w:val="left"/>
      <w:pPr>
        <w:ind w:left="13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3A00FE"/>
    <w:multiLevelType w:val="hybridMultilevel"/>
    <w:tmpl w:val="FFFFFFFF"/>
    <w:lvl w:ilvl="0" w:tplc="AB50B8FA">
      <w:start w:val="1"/>
      <w:numFmt w:val="decimal"/>
      <w:lvlText w:val="8.%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916DDE"/>
    <w:multiLevelType w:val="hybridMultilevel"/>
    <w:tmpl w:val="FFFFFFFF"/>
    <w:lvl w:ilvl="0" w:tplc="0E6CAFD2">
      <w:start w:val="1"/>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F83859"/>
    <w:multiLevelType w:val="hybridMultilevel"/>
    <w:tmpl w:val="FFFFFFFF"/>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0" w15:restartNumberingAfterBreak="0">
    <w:nsid w:val="40216A44"/>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A506E6"/>
    <w:multiLevelType w:val="hybridMultilevel"/>
    <w:tmpl w:val="FFFFFFFF"/>
    <w:lvl w:ilvl="0" w:tplc="BCAEE456">
      <w:start w:val="1"/>
      <w:numFmt w:val="bullet"/>
      <w:lvlText w:val=""/>
      <w:lvlJc w:val="left"/>
      <w:pPr>
        <w:ind w:left="1369" w:hanging="360"/>
      </w:pPr>
      <w:rPr>
        <w:rFonts w:ascii="Symbol" w:hAnsi="Symbol" w:hint="default"/>
      </w:rPr>
    </w:lvl>
    <w:lvl w:ilvl="1" w:tplc="04150003">
      <w:start w:val="1"/>
      <w:numFmt w:val="bullet"/>
      <w:lvlText w:val="o"/>
      <w:lvlJc w:val="left"/>
      <w:pPr>
        <w:ind w:left="2089" w:hanging="360"/>
      </w:pPr>
      <w:rPr>
        <w:rFonts w:ascii="Courier New" w:hAnsi="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22" w15:restartNumberingAfterBreak="0">
    <w:nsid w:val="48B92F58"/>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49B43311"/>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4B7334B5"/>
    <w:multiLevelType w:val="hybridMultilevel"/>
    <w:tmpl w:val="FFFFFFFF"/>
    <w:lvl w:ilvl="0" w:tplc="B6AA4F38">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CA92864"/>
    <w:multiLevelType w:val="hybridMultilevel"/>
    <w:tmpl w:val="FFFFFFFF"/>
    <w:lvl w:ilvl="0" w:tplc="4DBA63A0">
      <w:start w:val="1"/>
      <w:numFmt w:val="lowerLetter"/>
      <w:lvlText w:val="%1)"/>
      <w:lvlJc w:val="left"/>
      <w:pPr>
        <w:ind w:left="2040" w:hanging="360"/>
      </w:pPr>
      <w:rPr>
        <w:rFonts w:cs="Times New Roman" w:hint="default"/>
        <w:color w:val="auto"/>
      </w:rPr>
    </w:lvl>
    <w:lvl w:ilvl="1" w:tplc="04150019" w:tentative="1">
      <w:start w:val="1"/>
      <w:numFmt w:val="lowerLetter"/>
      <w:lvlText w:val="%2."/>
      <w:lvlJc w:val="left"/>
      <w:pPr>
        <w:ind w:left="2760" w:hanging="360"/>
      </w:pPr>
      <w:rPr>
        <w:rFonts w:cs="Times New Roman"/>
      </w:rPr>
    </w:lvl>
    <w:lvl w:ilvl="2" w:tplc="0415001B" w:tentative="1">
      <w:start w:val="1"/>
      <w:numFmt w:val="lowerRoman"/>
      <w:lvlText w:val="%3."/>
      <w:lvlJc w:val="right"/>
      <w:pPr>
        <w:ind w:left="3480" w:hanging="180"/>
      </w:pPr>
      <w:rPr>
        <w:rFonts w:cs="Times New Roman"/>
      </w:rPr>
    </w:lvl>
    <w:lvl w:ilvl="3" w:tplc="0415000F" w:tentative="1">
      <w:start w:val="1"/>
      <w:numFmt w:val="decimal"/>
      <w:lvlText w:val="%4."/>
      <w:lvlJc w:val="left"/>
      <w:pPr>
        <w:ind w:left="4200" w:hanging="360"/>
      </w:pPr>
      <w:rPr>
        <w:rFonts w:cs="Times New Roman"/>
      </w:rPr>
    </w:lvl>
    <w:lvl w:ilvl="4" w:tplc="04150019" w:tentative="1">
      <w:start w:val="1"/>
      <w:numFmt w:val="lowerLetter"/>
      <w:lvlText w:val="%5."/>
      <w:lvlJc w:val="left"/>
      <w:pPr>
        <w:ind w:left="4920" w:hanging="360"/>
      </w:pPr>
      <w:rPr>
        <w:rFonts w:cs="Times New Roman"/>
      </w:rPr>
    </w:lvl>
    <w:lvl w:ilvl="5" w:tplc="0415001B" w:tentative="1">
      <w:start w:val="1"/>
      <w:numFmt w:val="lowerRoman"/>
      <w:lvlText w:val="%6."/>
      <w:lvlJc w:val="right"/>
      <w:pPr>
        <w:ind w:left="5640" w:hanging="180"/>
      </w:pPr>
      <w:rPr>
        <w:rFonts w:cs="Times New Roman"/>
      </w:rPr>
    </w:lvl>
    <w:lvl w:ilvl="6" w:tplc="0415000F" w:tentative="1">
      <w:start w:val="1"/>
      <w:numFmt w:val="decimal"/>
      <w:lvlText w:val="%7."/>
      <w:lvlJc w:val="left"/>
      <w:pPr>
        <w:ind w:left="6360" w:hanging="360"/>
      </w:pPr>
      <w:rPr>
        <w:rFonts w:cs="Times New Roman"/>
      </w:rPr>
    </w:lvl>
    <w:lvl w:ilvl="7" w:tplc="04150019" w:tentative="1">
      <w:start w:val="1"/>
      <w:numFmt w:val="lowerLetter"/>
      <w:lvlText w:val="%8."/>
      <w:lvlJc w:val="left"/>
      <w:pPr>
        <w:ind w:left="7080" w:hanging="360"/>
      </w:pPr>
      <w:rPr>
        <w:rFonts w:cs="Times New Roman"/>
      </w:rPr>
    </w:lvl>
    <w:lvl w:ilvl="8" w:tplc="0415001B" w:tentative="1">
      <w:start w:val="1"/>
      <w:numFmt w:val="lowerRoman"/>
      <w:lvlText w:val="%9."/>
      <w:lvlJc w:val="right"/>
      <w:pPr>
        <w:ind w:left="7800" w:hanging="180"/>
      </w:pPr>
      <w:rPr>
        <w:rFonts w:cs="Times New Roman"/>
      </w:rPr>
    </w:lvl>
  </w:abstractNum>
  <w:abstractNum w:abstractNumId="26" w15:restartNumberingAfterBreak="0">
    <w:nsid w:val="51B83B0F"/>
    <w:multiLevelType w:val="hybridMultilevel"/>
    <w:tmpl w:val="FFFFFFFF"/>
    <w:lvl w:ilvl="0" w:tplc="BCAEE4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53483B96"/>
    <w:multiLevelType w:val="hybridMultilevel"/>
    <w:tmpl w:val="FFFFFFFF"/>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541B4E10"/>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B8F49D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B60E93"/>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FC14983"/>
    <w:multiLevelType w:val="hybridMultilevel"/>
    <w:tmpl w:val="FFFFFFFF"/>
    <w:lvl w:ilvl="0" w:tplc="65025F90">
      <w:start w:val="3"/>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8612D97"/>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8D50358"/>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2B3F82"/>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8176FE"/>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2E53C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5271DB9"/>
    <w:multiLevelType w:val="hybridMultilevel"/>
    <w:tmpl w:val="FFFFFFFF"/>
    <w:lvl w:ilvl="0" w:tplc="A31CF23C">
      <w:start w:val="1"/>
      <w:numFmt w:val="decimal"/>
      <w:lvlText w:val="%1."/>
      <w:lvlJc w:val="left"/>
      <w:pPr>
        <w:ind w:left="720" w:hanging="360"/>
      </w:pPr>
      <w:rPr>
        <w:rFonts w:cs="Times New Roman" w:hint="default"/>
        <w:b/>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8D13A7E"/>
    <w:multiLevelType w:val="singleLevel"/>
    <w:tmpl w:val="FFFFFFFF"/>
    <w:lvl w:ilvl="0">
      <w:numFmt w:val="bullet"/>
      <w:lvlText w:val="-"/>
      <w:lvlJc w:val="left"/>
      <w:pPr>
        <w:tabs>
          <w:tab w:val="num" w:pos="360"/>
        </w:tabs>
        <w:ind w:left="360" w:hanging="360"/>
      </w:pPr>
      <w:rPr>
        <w:rFonts w:hint="default"/>
      </w:rPr>
    </w:lvl>
  </w:abstractNum>
  <w:abstractNum w:abstractNumId="39" w15:restartNumberingAfterBreak="0">
    <w:nsid w:val="7B222826"/>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CCA36D5"/>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FBF1AB8"/>
    <w:multiLevelType w:val="hybridMultilevel"/>
    <w:tmpl w:val="FFFFFFFF"/>
    <w:lvl w:ilvl="0" w:tplc="5ED47BE4">
      <w:start w:val="1"/>
      <w:numFmt w:val="decimal"/>
      <w:lvlText w:val="%1."/>
      <w:lvlJc w:val="left"/>
      <w:pPr>
        <w:ind w:left="720" w:hanging="360"/>
      </w:pPr>
      <w:rPr>
        <w:rFonts w:cs="Times New Roman" w:hint="default"/>
        <w:b w:val="0"/>
        <w:sz w:val="19"/>
        <w:szCs w:val="19"/>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56907490">
    <w:abstractNumId w:val="15"/>
  </w:num>
  <w:num w:numId="2" w16cid:durableId="795831891">
    <w:abstractNumId w:val="28"/>
  </w:num>
  <w:num w:numId="3" w16cid:durableId="1179583268">
    <w:abstractNumId w:val="9"/>
  </w:num>
  <w:num w:numId="4" w16cid:durableId="508837566">
    <w:abstractNumId w:val="4"/>
  </w:num>
  <w:num w:numId="5" w16cid:durableId="898200952">
    <w:abstractNumId w:val="33"/>
  </w:num>
  <w:num w:numId="6" w16cid:durableId="1247228712">
    <w:abstractNumId w:val="23"/>
  </w:num>
  <w:num w:numId="7" w16cid:durableId="960955804">
    <w:abstractNumId w:val="22"/>
  </w:num>
  <w:num w:numId="8" w16cid:durableId="1413425842">
    <w:abstractNumId w:val="41"/>
  </w:num>
  <w:num w:numId="9" w16cid:durableId="817455758">
    <w:abstractNumId w:val="0"/>
  </w:num>
  <w:num w:numId="10" w16cid:durableId="642121773">
    <w:abstractNumId w:val="1"/>
  </w:num>
  <w:num w:numId="11" w16cid:durableId="1787894423">
    <w:abstractNumId w:val="3"/>
  </w:num>
  <w:num w:numId="12" w16cid:durableId="1400906992">
    <w:abstractNumId w:val="2"/>
  </w:num>
  <w:num w:numId="13" w16cid:durableId="1382827575">
    <w:abstractNumId w:val="35"/>
  </w:num>
  <w:num w:numId="14" w16cid:durableId="2001499118">
    <w:abstractNumId w:val="38"/>
  </w:num>
  <w:num w:numId="15" w16cid:durableId="832913290">
    <w:abstractNumId w:val="8"/>
  </w:num>
  <w:num w:numId="16" w16cid:durableId="1366980344">
    <w:abstractNumId w:val="20"/>
  </w:num>
  <w:num w:numId="17" w16cid:durableId="1827740238">
    <w:abstractNumId w:val="13"/>
  </w:num>
  <w:num w:numId="18" w16cid:durableId="1215235179">
    <w:abstractNumId w:val="14"/>
  </w:num>
  <w:num w:numId="19" w16cid:durableId="788359570">
    <w:abstractNumId w:val="11"/>
  </w:num>
  <w:num w:numId="20" w16cid:durableId="1689982540">
    <w:abstractNumId w:val="37"/>
  </w:num>
  <w:num w:numId="21" w16cid:durableId="445390623">
    <w:abstractNumId w:val="30"/>
  </w:num>
  <w:num w:numId="22" w16cid:durableId="524293772">
    <w:abstractNumId w:val="21"/>
  </w:num>
  <w:num w:numId="23" w16cid:durableId="526211184">
    <w:abstractNumId w:val="26"/>
  </w:num>
  <w:num w:numId="24" w16cid:durableId="2032997352">
    <w:abstractNumId w:val="16"/>
  </w:num>
  <w:num w:numId="25" w16cid:durableId="1427653457">
    <w:abstractNumId w:val="17"/>
  </w:num>
  <w:num w:numId="26" w16cid:durableId="1314217142">
    <w:abstractNumId w:val="5"/>
  </w:num>
  <w:num w:numId="27" w16cid:durableId="1871411472">
    <w:abstractNumId w:val="40"/>
  </w:num>
  <w:num w:numId="28" w16cid:durableId="731734247">
    <w:abstractNumId w:val="29"/>
  </w:num>
  <w:num w:numId="29" w16cid:durableId="1053501145">
    <w:abstractNumId w:val="39"/>
  </w:num>
  <w:num w:numId="30" w16cid:durableId="502473458">
    <w:abstractNumId w:val="34"/>
  </w:num>
  <w:num w:numId="31" w16cid:durableId="1398358896">
    <w:abstractNumId w:val="27"/>
  </w:num>
  <w:num w:numId="32" w16cid:durableId="1904637287">
    <w:abstractNumId w:val="24"/>
  </w:num>
  <w:num w:numId="33" w16cid:durableId="1385367118">
    <w:abstractNumId w:val="18"/>
  </w:num>
  <w:num w:numId="34" w16cid:durableId="312029929">
    <w:abstractNumId w:val="36"/>
  </w:num>
  <w:num w:numId="35" w16cid:durableId="1580020745">
    <w:abstractNumId w:val="10"/>
  </w:num>
  <w:num w:numId="36" w16cid:durableId="2126151146">
    <w:abstractNumId w:val="31"/>
  </w:num>
  <w:num w:numId="37" w16cid:durableId="993140095">
    <w:abstractNumId w:val="6"/>
  </w:num>
  <w:num w:numId="38" w16cid:durableId="1071731385">
    <w:abstractNumId w:val="12"/>
  </w:num>
  <w:num w:numId="39" w16cid:durableId="1436703938">
    <w:abstractNumId w:val="19"/>
  </w:num>
  <w:num w:numId="40" w16cid:durableId="1306659550">
    <w:abstractNumId w:val="25"/>
  </w:num>
  <w:num w:numId="41" w16cid:durableId="260577880">
    <w:abstractNumId w:val="32"/>
  </w:num>
  <w:num w:numId="42" w16cid:durableId="17051335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42E1"/>
    <w:rsid w:val="00012BB2"/>
    <w:rsid w:val="00013BAD"/>
    <w:rsid w:val="00022C9B"/>
    <w:rsid w:val="00031125"/>
    <w:rsid w:val="00033FBE"/>
    <w:rsid w:val="0003605B"/>
    <w:rsid w:val="00043408"/>
    <w:rsid w:val="00052460"/>
    <w:rsid w:val="0005288C"/>
    <w:rsid w:val="00080770"/>
    <w:rsid w:val="000843FD"/>
    <w:rsid w:val="000A06B2"/>
    <w:rsid w:val="000A437A"/>
    <w:rsid w:val="000A4435"/>
    <w:rsid w:val="000B0A08"/>
    <w:rsid w:val="000C048D"/>
    <w:rsid w:val="000C4279"/>
    <w:rsid w:val="000D2928"/>
    <w:rsid w:val="000D31D9"/>
    <w:rsid w:val="000D37A2"/>
    <w:rsid w:val="000E131E"/>
    <w:rsid w:val="000E1AE5"/>
    <w:rsid w:val="000F7781"/>
    <w:rsid w:val="0010591B"/>
    <w:rsid w:val="0012370E"/>
    <w:rsid w:val="00125985"/>
    <w:rsid w:val="0013057E"/>
    <w:rsid w:val="00137F5C"/>
    <w:rsid w:val="00152340"/>
    <w:rsid w:val="001533C5"/>
    <w:rsid w:val="00154263"/>
    <w:rsid w:val="00160921"/>
    <w:rsid w:val="00173F41"/>
    <w:rsid w:val="001A1365"/>
    <w:rsid w:val="001C1CC9"/>
    <w:rsid w:val="001D15F2"/>
    <w:rsid w:val="001D18A9"/>
    <w:rsid w:val="001F02C8"/>
    <w:rsid w:val="001F597E"/>
    <w:rsid w:val="001F7E6B"/>
    <w:rsid w:val="002126FB"/>
    <w:rsid w:val="002322DD"/>
    <w:rsid w:val="00233311"/>
    <w:rsid w:val="00233679"/>
    <w:rsid w:val="002416A4"/>
    <w:rsid w:val="00254D8C"/>
    <w:rsid w:val="00261F36"/>
    <w:rsid w:val="00263D1A"/>
    <w:rsid w:val="002707DC"/>
    <w:rsid w:val="00272314"/>
    <w:rsid w:val="00274278"/>
    <w:rsid w:val="00275437"/>
    <w:rsid w:val="00281ECA"/>
    <w:rsid w:val="002D08CD"/>
    <w:rsid w:val="002D0A98"/>
    <w:rsid w:val="002D0C58"/>
    <w:rsid w:val="002D6E59"/>
    <w:rsid w:val="002E034B"/>
    <w:rsid w:val="002E5119"/>
    <w:rsid w:val="002F22BF"/>
    <w:rsid w:val="002F5234"/>
    <w:rsid w:val="00310EB7"/>
    <w:rsid w:val="00346250"/>
    <w:rsid w:val="003472D8"/>
    <w:rsid w:val="0037068C"/>
    <w:rsid w:val="00371F5F"/>
    <w:rsid w:val="003768B6"/>
    <w:rsid w:val="00383B91"/>
    <w:rsid w:val="0039054A"/>
    <w:rsid w:val="003917A8"/>
    <w:rsid w:val="003A58DB"/>
    <w:rsid w:val="003B25B0"/>
    <w:rsid w:val="003D5C95"/>
    <w:rsid w:val="003E3986"/>
    <w:rsid w:val="003E47D8"/>
    <w:rsid w:val="003E5A0A"/>
    <w:rsid w:val="003F0635"/>
    <w:rsid w:val="00401999"/>
    <w:rsid w:val="0041175E"/>
    <w:rsid w:val="00447806"/>
    <w:rsid w:val="004966D6"/>
    <w:rsid w:val="004A392E"/>
    <w:rsid w:val="004A60B6"/>
    <w:rsid w:val="004B0AFD"/>
    <w:rsid w:val="004C03FE"/>
    <w:rsid w:val="004C1AF0"/>
    <w:rsid w:val="004C257C"/>
    <w:rsid w:val="004D46AB"/>
    <w:rsid w:val="004D6EA4"/>
    <w:rsid w:val="004E1875"/>
    <w:rsid w:val="004E2EE1"/>
    <w:rsid w:val="004E640C"/>
    <w:rsid w:val="004F0823"/>
    <w:rsid w:val="005002AA"/>
    <w:rsid w:val="005241DE"/>
    <w:rsid w:val="0053428D"/>
    <w:rsid w:val="00535D16"/>
    <w:rsid w:val="00543D06"/>
    <w:rsid w:val="005511A1"/>
    <w:rsid w:val="00554267"/>
    <w:rsid w:val="005577D9"/>
    <w:rsid w:val="005664A0"/>
    <w:rsid w:val="0058076D"/>
    <w:rsid w:val="00585840"/>
    <w:rsid w:val="005A4A6E"/>
    <w:rsid w:val="005B2406"/>
    <w:rsid w:val="005B42E1"/>
    <w:rsid w:val="005B76A4"/>
    <w:rsid w:val="005C6922"/>
    <w:rsid w:val="005D0ED7"/>
    <w:rsid w:val="005D5609"/>
    <w:rsid w:val="005D7506"/>
    <w:rsid w:val="005E352A"/>
    <w:rsid w:val="005F0E6E"/>
    <w:rsid w:val="00607989"/>
    <w:rsid w:val="00612BFE"/>
    <w:rsid w:val="00620FE1"/>
    <w:rsid w:val="00633966"/>
    <w:rsid w:val="00650310"/>
    <w:rsid w:val="00660C89"/>
    <w:rsid w:val="00663477"/>
    <w:rsid w:val="006642CE"/>
    <w:rsid w:val="00690DC4"/>
    <w:rsid w:val="006967BA"/>
    <w:rsid w:val="006975BE"/>
    <w:rsid w:val="006B3D24"/>
    <w:rsid w:val="006B6EFD"/>
    <w:rsid w:val="006C2F0B"/>
    <w:rsid w:val="006C3C8A"/>
    <w:rsid w:val="006D3408"/>
    <w:rsid w:val="006D39AA"/>
    <w:rsid w:val="006D7630"/>
    <w:rsid w:val="006E646B"/>
    <w:rsid w:val="0070743D"/>
    <w:rsid w:val="007127F5"/>
    <w:rsid w:val="00714747"/>
    <w:rsid w:val="0073369B"/>
    <w:rsid w:val="0073647E"/>
    <w:rsid w:val="00744993"/>
    <w:rsid w:val="00745961"/>
    <w:rsid w:val="00746945"/>
    <w:rsid w:val="00764AC6"/>
    <w:rsid w:val="00767C5E"/>
    <w:rsid w:val="00776F3A"/>
    <w:rsid w:val="007852D5"/>
    <w:rsid w:val="007B583D"/>
    <w:rsid w:val="007B7560"/>
    <w:rsid w:val="007D5FA6"/>
    <w:rsid w:val="007D6F92"/>
    <w:rsid w:val="00821AF9"/>
    <w:rsid w:val="00825C68"/>
    <w:rsid w:val="008267DD"/>
    <w:rsid w:val="008379A4"/>
    <w:rsid w:val="00853186"/>
    <w:rsid w:val="008540B1"/>
    <w:rsid w:val="00855258"/>
    <w:rsid w:val="00861588"/>
    <w:rsid w:val="0088114D"/>
    <w:rsid w:val="008A6CDF"/>
    <w:rsid w:val="008B7391"/>
    <w:rsid w:val="008C55CF"/>
    <w:rsid w:val="008D19F8"/>
    <w:rsid w:val="008D3BDB"/>
    <w:rsid w:val="008F7433"/>
    <w:rsid w:val="00901193"/>
    <w:rsid w:val="00904490"/>
    <w:rsid w:val="00906081"/>
    <w:rsid w:val="009648DE"/>
    <w:rsid w:val="00996CD0"/>
    <w:rsid w:val="009B1720"/>
    <w:rsid w:val="009B70C4"/>
    <w:rsid w:val="009C1606"/>
    <w:rsid w:val="009C2C53"/>
    <w:rsid w:val="009F0C38"/>
    <w:rsid w:val="009F7D0F"/>
    <w:rsid w:val="00A0055A"/>
    <w:rsid w:val="00A227E5"/>
    <w:rsid w:val="00A245C5"/>
    <w:rsid w:val="00A30E71"/>
    <w:rsid w:val="00A3752A"/>
    <w:rsid w:val="00A441AD"/>
    <w:rsid w:val="00A62D81"/>
    <w:rsid w:val="00A667CB"/>
    <w:rsid w:val="00A75D7A"/>
    <w:rsid w:val="00A93649"/>
    <w:rsid w:val="00AA43A9"/>
    <w:rsid w:val="00AB346B"/>
    <w:rsid w:val="00AC72C3"/>
    <w:rsid w:val="00AD0FE8"/>
    <w:rsid w:val="00AD4240"/>
    <w:rsid w:val="00AD4281"/>
    <w:rsid w:val="00AD6FFF"/>
    <w:rsid w:val="00B00A04"/>
    <w:rsid w:val="00B0370C"/>
    <w:rsid w:val="00B05BAE"/>
    <w:rsid w:val="00B20C27"/>
    <w:rsid w:val="00B2131A"/>
    <w:rsid w:val="00B243C1"/>
    <w:rsid w:val="00B27D36"/>
    <w:rsid w:val="00B33E07"/>
    <w:rsid w:val="00B409DC"/>
    <w:rsid w:val="00B420DB"/>
    <w:rsid w:val="00B4430C"/>
    <w:rsid w:val="00B53004"/>
    <w:rsid w:val="00B541CB"/>
    <w:rsid w:val="00B5737C"/>
    <w:rsid w:val="00B70A8D"/>
    <w:rsid w:val="00B8489E"/>
    <w:rsid w:val="00B9200C"/>
    <w:rsid w:val="00B92B4E"/>
    <w:rsid w:val="00B971B8"/>
    <w:rsid w:val="00BA4DCB"/>
    <w:rsid w:val="00BB2810"/>
    <w:rsid w:val="00BB494A"/>
    <w:rsid w:val="00BB4CF7"/>
    <w:rsid w:val="00BB5371"/>
    <w:rsid w:val="00BC3F4C"/>
    <w:rsid w:val="00BE2912"/>
    <w:rsid w:val="00BF1AD2"/>
    <w:rsid w:val="00C14EF6"/>
    <w:rsid w:val="00C15E39"/>
    <w:rsid w:val="00C530E8"/>
    <w:rsid w:val="00C633A2"/>
    <w:rsid w:val="00C6377C"/>
    <w:rsid w:val="00C72A54"/>
    <w:rsid w:val="00C94036"/>
    <w:rsid w:val="00CA4C39"/>
    <w:rsid w:val="00CB687E"/>
    <w:rsid w:val="00CE4DAC"/>
    <w:rsid w:val="00CE4DE3"/>
    <w:rsid w:val="00CE57A7"/>
    <w:rsid w:val="00CF1A05"/>
    <w:rsid w:val="00CF1A4A"/>
    <w:rsid w:val="00CF3067"/>
    <w:rsid w:val="00CF5A6F"/>
    <w:rsid w:val="00D01F69"/>
    <w:rsid w:val="00D04A55"/>
    <w:rsid w:val="00D05231"/>
    <w:rsid w:val="00D06BEA"/>
    <w:rsid w:val="00D134C9"/>
    <w:rsid w:val="00D14A72"/>
    <w:rsid w:val="00D14E5D"/>
    <w:rsid w:val="00D369C6"/>
    <w:rsid w:val="00D43722"/>
    <w:rsid w:val="00D44740"/>
    <w:rsid w:val="00D4585D"/>
    <w:rsid w:val="00D54F15"/>
    <w:rsid w:val="00D635F3"/>
    <w:rsid w:val="00D72EA5"/>
    <w:rsid w:val="00DA1985"/>
    <w:rsid w:val="00DA2C10"/>
    <w:rsid w:val="00DA5381"/>
    <w:rsid w:val="00DB38DC"/>
    <w:rsid w:val="00DC6BD5"/>
    <w:rsid w:val="00DD1421"/>
    <w:rsid w:val="00DE7D24"/>
    <w:rsid w:val="00E16425"/>
    <w:rsid w:val="00E4391C"/>
    <w:rsid w:val="00E466D6"/>
    <w:rsid w:val="00E5585F"/>
    <w:rsid w:val="00E805FA"/>
    <w:rsid w:val="00E875A6"/>
    <w:rsid w:val="00EA1452"/>
    <w:rsid w:val="00EB49E0"/>
    <w:rsid w:val="00EC000C"/>
    <w:rsid w:val="00ED1A7E"/>
    <w:rsid w:val="00ED5280"/>
    <w:rsid w:val="00ED6BE5"/>
    <w:rsid w:val="00EF2590"/>
    <w:rsid w:val="00EF66D5"/>
    <w:rsid w:val="00F00C0F"/>
    <w:rsid w:val="00F01B95"/>
    <w:rsid w:val="00F128FA"/>
    <w:rsid w:val="00F274C5"/>
    <w:rsid w:val="00F35B93"/>
    <w:rsid w:val="00F53D15"/>
    <w:rsid w:val="00F56379"/>
    <w:rsid w:val="00F6150A"/>
    <w:rsid w:val="00F63772"/>
    <w:rsid w:val="00F6788F"/>
    <w:rsid w:val="00F73A94"/>
    <w:rsid w:val="00F86BF9"/>
    <w:rsid w:val="00F91959"/>
    <w:rsid w:val="00F94970"/>
    <w:rsid w:val="00FA43F0"/>
    <w:rsid w:val="00FB17E2"/>
    <w:rsid w:val="00FD10CC"/>
    <w:rsid w:val="00FF0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887D2E0"/>
  <w14:defaultImageDpi w14:val="0"/>
  <w15:docId w15:val="{E8E1EC74-DED2-4F65-A085-0C51930E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2E1"/>
    <w:pPr>
      <w:suppressAutoHyphens/>
      <w:overflowPunct w:val="0"/>
      <w:autoSpaceDE w:val="0"/>
      <w:textAlignment w:val="baseline"/>
    </w:pPr>
    <w:rPr>
      <w:rFonts w:ascii="Times New Roman" w:eastAsia="Times New Roman" w:hAnsi="Times New Roman"/>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paragraph" w:styleId="Tekstpodstawowy">
    <w:name w:val="Body Text"/>
    <w:basedOn w:val="Normalny"/>
    <w:link w:val="TekstpodstawowyZnak"/>
    <w:uiPriority w:val="99"/>
    <w:rsid w:val="005B42E1"/>
    <w:pPr>
      <w:spacing w:before="240" w:line="360" w:lineRule="auto"/>
      <w:jc w:val="both"/>
    </w:pPr>
    <w:rPr>
      <w:sz w:val="24"/>
    </w:rPr>
  </w:style>
  <w:style w:type="character" w:customStyle="1" w:styleId="TekstpodstawowyZnak">
    <w:name w:val="Tekst podstawowy Znak"/>
    <w:link w:val="Tekstpodstawowy"/>
    <w:uiPriority w:val="99"/>
    <w:locked/>
    <w:rsid w:val="005B42E1"/>
    <w:rPr>
      <w:rFonts w:ascii="Times New Roman" w:hAnsi="Times New Roman"/>
      <w:kern w:val="1"/>
      <w:sz w:val="20"/>
      <w:lang w:val="x-none" w:eastAsia="ar-SA" w:bidi="ar-SA"/>
    </w:rPr>
  </w:style>
  <w:style w:type="paragraph" w:styleId="Akapitzlist">
    <w:name w:val="List Paragraph"/>
    <w:aliases w:val="Numerowanie,Akapit z listą BS,L1,Akapit z listą5,CW_Lista"/>
    <w:basedOn w:val="Normalny"/>
    <w:link w:val="AkapitzlistZnak"/>
    <w:uiPriority w:val="99"/>
    <w:qFormat/>
    <w:rsid w:val="005B42E1"/>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uiPriority w:val="99"/>
    <w:rsid w:val="005B42E1"/>
    <w:pPr>
      <w:tabs>
        <w:tab w:val="left" w:pos="142"/>
      </w:tabs>
      <w:suppressAutoHyphens w:val="0"/>
      <w:overflowPunct/>
      <w:autoSpaceDE/>
      <w:jc w:val="both"/>
      <w:textAlignment w:val="auto"/>
    </w:pPr>
    <w:rPr>
      <w:kern w:val="0"/>
      <w:sz w:val="28"/>
      <w:lang w:eastAsia="pl-PL"/>
    </w:rPr>
  </w:style>
  <w:style w:type="paragraph" w:customStyle="1" w:styleId="1">
    <w:name w:val="1."/>
    <w:basedOn w:val="Normalny"/>
    <w:uiPriority w:val="99"/>
    <w:rsid w:val="005B42E1"/>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styleId="Zwykytekst">
    <w:name w:val="Plain Text"/>
    <w:basedOn w:val="Normalny"/>
    <w:link w:val="ZwykytekstZnak"/>
    <w:uiPriority w:val="99"/>
    <w:rsid w:val="005B42E1"/>
    <w:pPr>
      <w:suppressAutoHyphens w:val="0"/>
      <w:overflowPunct/>
      <w:autoSpaceDE/>
      <w:textAlignment w:val="auto"/>
    </w:pPr>
    <w:rPr>
      <w:rFonts w:ascii="Courier New" w:hAnsi="Courier New" w:cs="Courier New"/>
      <w:kern w:val="0"/>
      <w:lang w:eastAsia="pl-PL"/>
    </w:rPr>
  </w:style>
  <w:style w:type="character" w:customStyle="1" w:styleId="ZwykytekstZnak">
    <w:name w:val="Zwykły tekst Znak"/>
    <w:link w:val="Zwykytekst"/>
    <w:uiPriority w:val="99"/>
    <w:locked/>
    <w:rsid w:val="005B42E1"/>
    <w:rPr>
      <w:rFonts w:ascii="Courier New" w:hAnsi="Courier New"/>
      <w:sz w:val="20"/>
      <w:lang w:val="x-none" w:eastAsia="pl-PL"/>
    </w:rPr>
  </w:style>
  <w:style w:type="paragraph" w:customStyle="1" w:styleId="Standard">
    <w:name w:val="Standard"/>
    <w:uiPriority w:val="99"/>
    <w:rsid w:val="005B42E1"/>
    <w:pPr>
      <w:widowControl w:val="0"/>
      <w:suppressAutoHyphens/>
      <w:autoSpaceDN w:val="0"/>
      <w:textAlignment w:val="baseline"/>
    </w:pPr>
    <w:rPr>
      <w:rFonts w:cs="Tahoma"/>
      <w:color w:val="000000"/>
      <w:kern w:val="3"/>
      <w:sz w:val="24"/>
      <w:szCs w:val="24"/>
      <w:lang w:val="en-US" w:eastAsia="en-US"/>
    </w:rPr>
  </w:style>
  <w:style w:type="character" w:customStyle="1" w:styleId="AkapitzlistZnak">
    <w:name w:val="Akapit z listą Znak"/>
    <w:aliases w:val="Numerowanie Znak,Akapit z listą BS Znak,L1 Znak,Akapit z listą5 Znak,CW_Lista Znak"/>
    <w:link w:val="Akapitzlist"/>
    <w:uiPriority w:val="99"/>
    <w:locked/>
    <w:rsid w:val="005B42E1"/>
    <w:rPr>
      <w:rFonts w:ascii="Calibri" w:hAnsi="Calibri"/>
    </w:rPr>
  </w:style>
  <w:style w:type="paragraph" w:styleId="Nagwek">
    <w:name w:val="header"/>
    <w:basedOn w:val="Normalny"/>
    <w:link w:val="NagwekZnak"/>
    <w:uiPriority w:val="99"/>
    <w:semiHidden/>
    <w:rsid w:val="005B42E1"/>
    <w:pPr>
      <w:tabs>
        <w:tab w:val="center" w:pos="4536"/>
        <w:tab w:val="right" w:pos="9072"/>
      </w:tabs>
    </w:pPr>
  </w:style>
  <w:style w:type="character" w:customStyle="1" w:styleId="NagwekZnak">
    <w:name w:val="Nagłówek Znak"/>
    <w:link w:val="Nagwek"/>
    <w:uiPriority w:val="99"/>
    <w:semiHidden/>
    <w:locked/>
    <w:rsid w:val="005B42E1"/>
    <w:rPr>
      <w:rFonts w:ascii="Times New Roman" w:hAnsi="Times New Roman"/>
      <w:kern w:val="1"/>
      <w:sz w:val="20"/>
      <w:lang w:val="x-none" w:eastAsia="ar-SA" w:bidi="ar-SA"/>
    </w:rPr>
  </w:style>
  <w:style w:type="paragraph" w:styleId="Stopka">
    <w:name w:val="footer"/>
    <w:basedOn w:val="Normalny"/>
    <w:link w:val="StopkaZnak"/>
    <w:uiPriority w:val="99"/>
    <w:semiHidden/>
    <w:rsid w:val="005B42E1"/>
    <w:pPr>
      <w:tabs>
        <w:tab w:val="center" w:pos="4536"/>
        <w:tab w:val="right" w:pos="9072"/>
      </w:tabs>
    </w:pPr>
  </w:style>
  <w:style w:type="character" w:customStyle="1" w:styleId="StopkaZnak">
    <w:name w:val="Stopka Znak"/>
    <w:link w:val="Stopka"/>
    <w:uiPriority w:val="99"/>
    <w:semiHidden/>
    <w:locked/>
    <w:rsid w:val="005B42E1"/>
    <w:rPr>
      <w:rFonts w:ascii="Times New Roman" w:hAnsi="Times New Roman"/>
      <w:kern w:val="1"/>
      <w:sz w:val="20"/>
      <w:lang w:val="x-none" w:eastAsia="ar-SA" w:bidi="ar-SA"/>
    </w:rPr>
  </w:style>
  <w:style w:type="character" w:styleId="Hipercze">
    <w:name w:val="Hyperlink"/>
    <w:uiPriority w:val="99"/>
    <w:rsid w:val="00D369C6"/>
    <w:rPr>
      <w:rFonts w:cs="Times New Roman"/>
      <w:color w:val="0000FF"/>
      <w:u w:val="single"/>
    </w:rPr>
  </w:style>
  <w:style w:type="table" w:styleId="Tabela-Siatka">
    <w:name w:val="Table Grid"/>
    <w:basedOn w:val="Standardowy"/>
    <w:uiPriority w:val="99"/>
    <w:rsid w:val="008C5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38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6</Pages>
  <Words>2015</Words>
  <Characters>12091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Wioletta Baranek</cp:lastModifiedBy>
  <cp:revision>30</cp:revision>
  <cp:lastPrinted>2024-09-05T11:16:00Z</cp:lastPrinted>
  <dcterms:created xsi:type="dcterms:W3CDTF">2022-10-10T14:33:00Z</dcterms:created>
  <dcterms:modified xsi:type="dcterms:W3CDTF">2024-10-16T11:33:00Z</dcterms:modified>
</cp:coreProperties>
</file>