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565E7" w14:textId="787C393D" w:rsidR="00C17411" w:rsidRPr="00F72520"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r w:rsidRPr="00F72520">
        <w:rPr>
          <w:rFonts w:ascii="Times New Roman" w:eastAsia="Calibri" w:hAnsi="Times New Roman" w:cs="Times New Roman"/>
          <w:b/>
          <w:bCs/>
          <w:kern w:val="0"/>
          <w14:ligatures w14:val="none"/>
        </w:rPr>
        <w:tab/>
      </w:r>
      <w:r w:rsidRPr="00F72520">
        <w:rPr>
          <w:rFonts w:ascii="Times New Roman" w:eastAsia="Calibri" w:hAnsi="Times New Roman" w:cs="Times New Roman"/>
          <w:b/>
          <w:bCs/>
          <w:kern w:val="0"/>
          <w14:ligatures w14:val="none"/>
        </w:rPr>
        <w:tab/>
      </w:r>
      <w:r w:rsidRPr="00F72520">
        <w:rPr>
          <w:rFonts w:ascii="Times New Roman" w:eastAsia="Calibri" w:hAnsi="Times New Roman" w:cs="Times New Roman"/>
          <w:b/>
          <w:bCs/>
          <w:kern w:val="0"/>
          <w14:ligatures w14:val="none"/>
        </w:rPr>
        <w:tab/>
      </w:r>
      <w:r w:rsidRPr="00F72520">
        <w:rPr>
          <w:rFonts w:ascii="Times New Roman" w:eastAsia="Calibri" w:hAnsi="Times New Roman" w:cs="Times New Roman"/>
          <w:b/>
          <w:bCs/>
          <w:kern w:val="0"/>
          <w14:ligatures w14:val="none"/>
        </w:rPr>
        <w:tab/>
      </w:r>
      <w:r w:rsidRPr="00F72520">
        <w:rPr>
          <w:rFonts w:ascii="Times New Roman" w:eastAsia="Calibri" w:hAnsi="Times New Roman" w:cs="Times New Roman"/>
          <w:b/>
          <w:bCs/>
          <w:kern w:val="0"/>
          <w14:ligatures w14:val="none"/>
        </w:rPr>
        <w:tab/>
      </w:r>
      <w:r w:rsidRPr="00F72520">
        <w:rPr>
          <w:rFonts w:ascii="Times New Roman" w:eastAsia="Calibri" w:hAnsi="Times New Roman" w:cs="Times New Roman"/>
          <w:b/>
          <w:bCs/>
          <w:kern w:val="0"/>
          <w14:ligatures w14:val="none"/>
        </w:rPr>
        <w:tab/>
      </w:r>
      <w:r w:rsidRPr="00F72520">
        <w:rPr>
          <w:rFonts w:ascii="Times New Roman" w:eastAsia="Calibri" w:hAnsi="Times New Roman" w:cs="Times New Roman"/>
          <w:b/>
          <w:bCs/>
          <w:kern w:val="0"/>
          <w14:ligatures w14:val="none"/>
        </w:rPr>
        <w:tab/>
        <w:t xml:space="preserve">                                  Załącznik nr 9 do SWZ</w:t>
      </w:r>
    </w:p>
    <w:p w14:paraId="12CAEE92" w14:textId="77777777" w:rsidR="00C17411" w:rsidRPr="00F72520"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p>
    <w:p w14:paraId="40343EC9" w14:textId="77777777" w:rsidR="00C17411" w:rsidRPr="00F72520"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p>
    <w:p w14:paraId="74034407" w14:textId="77777777" w:rsidR="00C17411" w:rsidRPr="00F72520" w:rsidRDefault="00C17411" w:rsidP="00C17411">
      <w:pPr>
        <w:autoSpaceDE w:val="0"/>
        <w:autoSpaceDN w:val="0"/>
        <w:adjustRightInd w:val="0"/>
        <w:spacing w:after="0" w:line="240" w:lineRule="auto"/>
        <w:jc w:val="center"/>
        <w:rPr>
          <w:rFonts w:ascii="Times New Roman" w:eastAsia="Calibri" w:hAnsi="Times New Roman" w:cs="Times New Roman"/>
          <w:b/>
          <w:bCs/>
          <w:kern w:val="0"/>
          <w14:ligatures w14:val="none"/>
        </w:rPr>
      </w:pPr>
      <w:r w:rsidRPr="00F72520">
        <w:rPr>
          <w:rFonts w:ascii="Times New Roman" w:eastAsia="Calibri" w:hAnsi="Times New Roman" w:cs="Times New Roman"/>
          <w:b/>
          <w:bCs/>
          <w:kern w:val="0"/>
          <w14:ligatures w14:val="none"/>
        </w:rPr>
        <w:t>SZCZEGÓŁOWY OPIS PRZEDMIOTU ZAMÓWIENIA</w:t>
      </w:r>
    </w:p>
    <w:p w14:paraId="3C55BD13" w14:textId="77777777" w:rsidR="00C17411" w:rsidRPr="00F72520" w:rsidRDefault="00C17411" w:rsidP="00C17411">
      <w:pPr>
        <w:autoSpaceDE w:val="0"/>
        <w:autoSpaceDN w:val="0"/>
        <w:adjustRightInd w:val="0"/>
        <w:spacing w:after="0" w:line="240" w:lineRule="auto"/>
        <w:jc w:val="both"/>
        <w:rPr>
          <w:rFonts w:ascii="Times New Roman" w:eastAsia="Calibri" w:hAnsi="Times New Roman" w:cs="Times New Roman"/>
          <w:kern w:val="0"/>
          <w14:ligatures w14:val="none"/>
        </w:rPr>
      </w:pPr>
    </w:p>
    <w:p w14:paraId="4043578C" w14:textId="77777777" w:rsidR="00C17411" w:rsidRPr="00F72520" w:rsidRDefault="00C17411" w:rsidP="00C17411">
      <w:pPr>
        <w:autoSpaceDE w:val="0"/>
        <w:autoSpaceDN w:val="0"/>
        <w:adjustRightInd w:val="0"/>
        <w:spacing w:after="0" w:line="240" w:lineRule="auto"/>
        <w:jc w:val="both"/>
        <w:rPr>
          <w:rFonts w:ascii="Times New Roman" w:eastAsia="Calibri" w:hAnsi="Times New Roman" w:cs="Times New Roman"/>
          <w:b/>
          <w:kern w:val="0"/>
          <w14:ligatures w14:val="none"/>
        </w:rPr>
      </w:pPr>
      <w:r w:rsidRPr="00F72520">
        <w:rPr>
          <w:rFonts w:ascii="Times New Roman" w:eastAsia="Calibri" w:hAnsi="Times New Roman" w:cs="Times New Roman"/>
          <w:b/>
          <w:kern w:val="0"/>
          <w14:ligatures w14:val="none"/>
        </w:rPr>
        <w:t>Przedmiot zamówienia obejmuje m.in.:</w:t>
      </w:r>
    </w:p>
    <w:p w14:paraId="04233309" w14:textId="17956D66" w:rsidR="00C17411" w:rsidRPr="00F72520" w:rsidRDefault="00C17411" w:rsidP="00C17411">
      <w:pPr>
        <w:autoSpaceDE w:val="0"/>
        <w:autoSpaceDN w:val="0"/>
        <w:adjustRightInd w:val="0"/>
        <w:spacing w:after="0" w:line="240" w:lineRule="auto"/>
        <w:ind w:left="708" w:hanging="282"/>
        <w:jc w:val="both"/>
        <w:rPr>
          <w:rFonts w:ascii="Times New Roman" w:eastAsia="Calibri" w:hAnsi="Times New Roman" w:cs="Times New Roman"/>
          <w:kern w:val="0"/>
          <w14:ligatures w14:val="none"/>
        </w:rPr>
      </w:pPr>
    </w:p>
    <w:p w14:paraId="43B85B0D" w14:textId="32590447" w:rsidR="001C2356" w:rsidRPr="00F72520" w:rsidRDefault="006D2E3D" w:rsidP="00C17411">
      <w:pPr>
        <w:spacing w:line="256" w:lineRule="auto"/>
        <w:rPr>
          <w:rFonts w:ascii="Times New Roman" w:eastAsia="Calibri" w:hAnsi="Times New Roman" w:cs="Times New Roman"/>
          <w:b/>
          <w:bCs/>
        </w:rPr>
      </w:pPr>
      <w:bookmarkStart w:id="0" w:name="_Hlk182992463"/>
      <w:r w:rsidRPr="00F72520">
        <w:rPr>
          <w:rFonts w:ascii="Times New Roman" w:eastAsia="Calibri" w:hAnsi="Times New Roman" w:cs="Times New Roman"/>
          <w:b/>
          <w:bCs/>
        </w:rPr>
        <w:t>Dostaw</w:t>
      </w:r>
      <w:r w:rsidR="00C17411" w:rsidRPr="00F72520">
        <w:rPr>
          <w:rFonts w:ascii="Times New Roman" w:eastAsia="Calibri" w:hAnsi="Times New Roman" w:cs="Times New Roman"/>
          <w:b/>
          <w:bCs/>
        </w:rPr>
        <w:t>ę</w:t>
      </w:r>
      <w:r w:rsidRPr="00F72520">
        <w:rPr>
          <w:rFonts w:ascii="Times New Roman" w:eastAsia="Calibri" w:hAnsi="Times New Roman" w:cs="Times New Roman"/>
          <w:b/>
          <w:bCs/>
        </w:rPr>
        <w:t xml:space="preserve"> 2 szt. serwerów wraz</w:t>
      </w:r>
      <w:r w:rsidR="00F72520" w:rsidRPr="00F72520">
        <w:rPr>
          <w:rFonts w:ascii="Times New Roman" w:eastAsia="Calibri" w:hAnsi="Times New Roman" w:cs="Times New Roman"/>
          <w:b/>
          <w:bCs/>
        </w:rPr>
        <w:t xml:space="preserve"> z </w:t>
      </w:r>
      <w:r w:rsidRPr="00F72520">
        <w:rPr>
          <w:rFonts w:ascii="Times New Roman" w:eastAsia="Calibri" w:hAnsi="Times New Roman" w:cs="Times New Roman"/>
          <w:b/>
          <w:bCs/>
        </w:rPr>
        <w:t>systemami operacyjnymi</w:t>
      </w:r>
      <w:r w:rsidR="00F72520" w:rsidRPr="00F72520">
        <w:rPr>
          <w:rFonts w:ascii="Times New Roman" w:eastAsia="Calibri" w:hAnsi="Times New Roman" w:cs="Times New Roman"/>
          <w:b/>
          <w:bCs/>
        </w:rPr>
        <w:t xml:space="preserve"> i </w:t>
      </w:r>
      <w:r w:rsidRPr="00F72520">
        <w:rPr>
          <w:rFonts w:ascii="Times New Roman" w:eastAsia="Calibri" w:hAnsi="Times New Roman" w:cs="Times New Roman"/>
          <w:b/>
          <w:bCs/>
        </w:rPr>
        <w:t>wirtualizacyjnymi oraz licencjami dostępowymi”</w:t>
      </w:r>
      <w:r w:rsidR="00F72520" w:rsidRPr="00F72520">
        <w:rPr>
          <w:rFonts w:ascii="Times New Roman" w:eastAsia="Calibri" w:hAnsi="Times New Roman" w:cs="Times New Roman"/>
        </w:rPr>
        <w:t xml:space="preserve"> w </w:t>
      </w:r>
      <w:r w:rsidRPr="00F72520">
        <w:rPr>
          <w:rFonts w:ascii="Times New Roman" w:eastAsia="Calibri" w:hAnsi="Times New Roman" w:cs="Times New Roman"/>
        </w:rPr>
        <w:t>ramach projektu „ Wzmocnienie poziomu bezpieczeństwa</w:t>
      </w:r>
      <w:r w:rsidR="00F72520" w:rsidRPr="00F72520">
        <w:rPr>
          <w:rFonts w:ascii="Times New Roman" w:eastAsia="Calibri" w:hAnsi="Times New Roman" w:cs="Times New Roman"/>
        </w:rPr>
        <w:t xml:space="preserve"> w </w:t>
      </w:r>
      <w:r w:rsidRPr="00F72520">
        <w:rPr>
          <w:rFonts w:ascii="Times New Roman" w:eastAsia="Calibri" w:hAnsi="Times New Roman" w:cs="Times New Roman"/>
        </w:rPr>
        <w:t>Gminie Mszanie”</w:t>
      </w:r>
      <w:bookmarkEnd w:id="0"/>
      <w:r w:rsidR="00C17411" w:rsidRPr="00F72520">
        <w:rPr>
          <w:rFonts w:ascii="Times New Roman" w:eastAsia="Calibri" w:hAnsi="Times New Roman" w:cs="Times New Roman"/>
        </w:rPr>
        <w:t>,  szczegółowo opisanymi poniżej:</w:t>
      </w:r>
    </w:p>
    <w:p w14:paraId="1289D07A" w14:textId="77777777" w:rsidR="001C2356" w:rsidRPr="00F72520" w:rsidRDefault="001C2356" w:rsidP="001C2356">
      <w:pPr>
        <w:shd w:val="clear" w:color="auto" w:fill="D9D9D9"/>
        <w:spacing w:after="0" w:line="320" w:lineRule="atLeast"/>
        <w:jc w:val="center"/>
        <w:rPr>
          <w:rFonts w:ascii="Times New Roman" w:eastAsia="Times New Roman" w:hAnsi="Times New Roman" w:cs="Times New Roman"/>
          <w:color w:val="002060"/>
          <w:kern w:val="0"/>
          <w:sz w:val="24"/>
          <w:szCs w:val="24"/>
          <w:lang w:eastAsia="pl-PL"/>
          <w14:ligatures w14:val="none"/>
        </w:rPr>
      </w:pPr>
      <w:r w:rsidRPr="00F72520">
        <w:rPr>
          <w:rFonts w:ascii="Times New Roman" w:eastAsia="Times New Roman" w:hAnsi="Times New Roman" w:cs="Times New Roman"/>
          <w:b/>
          <w:color w:val="002060"/>
          <w:kern w:val="0"/>
          <w:sz w:val="24"/>
          <w:szCs w:val="24"/>
          <w:lang w:eastAsia="pl-PL"/>
          <w14:ligatures w14:val="none"/>
        </w:rPr>
        <w:t>2 x Fabrycznie nowy serwer o minimalnych parametrach technicznych:</w:t>
      </w:r>
    </w:p>
    <w:p w14:paraId="6E89BE0B" w14:textId="7F7AF13A" w:rsidR="00F72520" w:rsidRPr="00F72520" w:rsidRDefault="001C2356" w:rsidP="00F72520">
      <w:pPr>
        <w:tabs>
          <w:tab w:val="left" w:pos="5310"/>
        </w:tabs>
        <w:spacing w:after="0" w:line="320" w:lineRule="atLeast"/>
        <w:jc w:val="both"/>
        <w:rPr>
          <w:rFonts w:ascii="Times New Roman" w:eastAsia="Times New Roman" w:hAnsi="Times New Roman" w:cs="Times New Roman"/>
          <w:kern w:val="0"/>
          <w14:ligatures w14:val="none"/>
        </w:rPr>
      </w:pPr>
      <w:r w:rsidRPr="00F72520">
        <w:rPr>
          <w:rFonts w:ascii="Times New Roman" w:eastAsia="Times New Roman" w:hAnsi="Times New Roman" w:cs="Times New Roman"/>
          <w:kern w:val="0"/>
          <w14:ligatures w14:val="none"/>
        </w:rPr>
        <w:softHyphen/>
      </w:r>
      <w:r w:rsidRPr="00F72520">
        <w:rPr>
          <w:rFonts w:ascii="Times New Roman" w:eastAsia="Times New Roman" w:hAnsi="Times New Roman" w:cs="Times New Roman"/>
          <w:kern w:val="0"/>
          <w14:ligatures w14:val="none"/>
        </w:rPr>
        <w:softHyphen/>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376"/>
        <w:gridCol w:w="1895"/>
        <w:gridCol w:w="6796"/>
      </w:tblGrid>
      <w:tr w:rsidR="00F72520" w:rsidRPr="00F72520" w14:paraId="63D0E628"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4CAAB3"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color w:val="002060"/>
                <w:sz w:val="20"/>
                <w:szCs w:val="20"/>
              </w:rPr>
            </w:pPr>
            <w:r w:rsidRPr="00F72520">
              <w:rPr>
                <w:rFonts w:ascii="Times New Roman" w:hAnsi="Times New Roman" w:cs="Times New Roman"/>
                <w:color w:val="002060"/>
                <w:sz w:val="20"/>
                <w:szCs w:val="20"/>
              </w:rPr>
              <w:t>LP</w:t>
            </w:r>
          </w:p>
        </w:tc>
        <w:tc>
          <w:tcPr>
            <w:tcW w:w="10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3D74DC"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color w:val="002060"/>
                <w:sz w:val="20"/>
                <w:szCs w:val="20"/>
                <w:lang w:eastAsia="pl-PL"/>
              </w:rPr>
            </w:pPr>
            <w:r w:rsidRPr="00F72520">
              <w:rPr>
                <w:rFonts w:ascii="Times New Roman" w:hAnsi="Times New Roman" w:cs="Times New Roman"/>
                <w:color w:val="002060"/>
                <w:sz w:val="20"/>
                <w:szCs w:val="20"/>
                <w:lang w:eastAsia="pl-PL"/>
              </w:rPr>
              <w:t>Nazwa komponentu</w:t>
            </w:r>
          </w:p>
        </w:tc>
        <w:tc>
          <w:tcPr>
            <w:tcW w:w="3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B901FA"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color w:val="002060"/>
                <w:sz w:val="20"/>
                <w:szCs w:val="20"/>
                <w:lang w:eastAsia="pl-PL"/>
              </w:rPr>
            </w:pPr>
            <w:r w:rsidRPr="00F72520">
              <w:rPr>
                <w:rFonts w:ascii="Times New Roman" w:hAnsi="Times New Roman" w:cs="Times New Roman"/>
                <w:color w:val="002060"/>
                <w:sz w:val="20"/>
                <w:szCs w:val="20"/>
                <w:lang w:eastAsia="pl-PL"/>
              </w:rPr>
              <w:t>Wymagane minimalne parametry techniczne</w:t>
            </w:r>
          </w:p>
        </w:tc>
      </w:tr>
      <w:tr w:rsidR="00F72520" w:rsidRPr="00F72520" w14:paraId="33E5940F"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7175"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w:t>
            </w:r>
          </w:p>
        </w:tc>
        <w:tc>
          <w:tcPr>
            <w:tcW w:w="1049" w:type="pct"/>
            <w:tcBorders>
              <w:top w:val="single" w:sz="4" w:space="0" w:color="auto"/>
              <w:left w:val="single" w:sz="4" w:space="0" w:color="auto"/>
              <w:bottom w:val="single" w:sz="4" w:space="0" w:color="auto"/>
              <w:right w:val="single" w:sz="4" w:space="0" w:color="auto"/>
            </w:tcBorders>
            <w:vAlign w:val="center"/>
            <w:hideMark/>
          </w:tcPr>
          <w:p w14:paraId="717F890A"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Obudowa</w:t>
            </w:r>
          </w:p>
        </w:tc>
        <w:tc>
          <w:tcPr>
            <w:tcW w:w="3752" w:type="pct"/>
            <w:tcBorders>
              <w:top w:val="single" w:sz="4" w:space="0" w:color="auto"/>
              <w:left w:val="single" w:sz="4" w:space="0" w:color="auto"/>
              <w:bottom w:val="single" w:sz="4" w:space="0" w:color="auto"/>
              <w:right w:val="single" w:sz="4" w:space="0" w:color="auto"/>
            </w:tcBorders>
            <w:vAlign w:val="center"/>
            <w:hideMark/>
          </w:tcPr>
          <w:p w14:paraId="44B94848" w14:textId="77777777" w:rsidR="00F72520" w:rsidRPr="00F72520" w:rsidRDefault="00F72520" w:rsidP="00E75243">
            <w:pPr>
              <w:pStyle w:val="Akapitzlist"/>
              <w:keepLines/>
              <w:numPr>
                <w:ilvl w:val="0"/>
                <w:numId w:val="1"/>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Obudowa serwerowa do montażu w szafie RACK 19" o wysokości max 2U wraz z wysuwanymi szynami dedykowanymi do tego urządzenia przez producenta serwera oraz z organizatorem do kabli.</w:t>
            </w:r>
          </w:p>
          <w:p w14:paraId="1316D18B" w14:textId="77777777" w:rsidR="00F72520" w:rsidRPr="00F72520" w:rsidRDefault="00F72520" w:rsidP="00E75243">
            <w:pPr>
              <w:pStyle w:val="Akapitzlist"/>
              <w:keepLines/>
              <w:numPr>
                <w:ilvl w:val="0"/>
                <w:numId w:val="1"/>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Obudowa powinna posiadać panel LCD pozwalający jednoznacznie stwierdzić, czy system działa poprawnie i pokazujący podstawowe stany działania serwera w tym adres IP karty zarządzającej.</w:t>
            </w:r>
          </w:p>
          <w:p w14:paraId="6D717DBC" w14:textId="77777777" w:rsidR="00F72520" w:rsidRPr="00F72520" w:rsidRDefault="00F72520" w:rsidP="00E75243">
            <w:pPr>
              <w:pStyle w:val="Akapitzlist"/>
              <w:keepLines/>
              <w:numPr>
                <w:ilvl w:val="0"/>
                <w:numId w:val="1"/>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W obudowie powinien być zainstalowany zestaw redundantnych wentylatorów.</w:t>
            </w:r>
          </w:p>
          <w:p w14:paraId="35F19700" w14:textId="77777777" w:rsidR="00F72520" w:rsidRPr="00F72520" w:rsidRDefault="00F72520" w:rsidP="00E75243">
            <w:pPr>
              <w:pStyle w:val="Akapitzlist"/>
              <w:keepLines/>
              <w:numPr>
                <w:ilvl w:val="0"/>
                <w:numId w:val="1"/>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Wbudowany czujnik otwarcia obudowy współpracujący z BIOS i kartą zarządzającą.</w:t>
            </w:r>
          </w:p>
        </w:tc>
      </w:tr>
      <w:tr w:rsidR="00F72520" w:rsidRPr="00F72520" w14:paraId="0F637584"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6DD50D"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2</w:t>
            </w:r>
          </w:p>
        </w:tc>
        <w:tc>
          <w:tcPr>
            <w:tcW w:w="1049" w:type="pct"/>
            <w:tcBorders>
              <w:top w:val="single" w:sz="4" w:space="0" w:color="auto"/>
              <w:left w:val="single" w:sz="4" w:space="0" w:color="auto"/>
              <w:bottom w:val="single" w:sz="4" w:space="0" w:color="auto"/>
              <w:right w:val="single" w:sz="4" w:space="0" w:color="auto"/>
            </w:tcBorders>
            <w:vAlign w:val="center"/>
            <w:hideMark/>
          </w:tcPr>
          <w:p w14:paraId="5592FFC8"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Płyta główna</w:t>
            </w:r>
          </w:p>
        </w:tc>
        <w:tc>
          <w:tcPr>
            <w:tcW w:w="3752" w:type="pct"/>
            <w:tcBorders>
              <w:top w:val="single" w:sz="4" w:space="0" w:color="auto"/>
              <w:left w:val="single" w:sz="4" w:space="0" w:color="auto"/>
              <w:bottom w:val="single" w:sz="4" w:space="0" w:color="auto"/>
              <w:right w:val="single" w:sz="4" w:space="0" w:color="auto"/>
            </w:tcBorders>
            <w:vAlign w:val="center"/>
          </w:tcPr>
          <w:p w14:paraId="036B6E02" w14:textId="77777777" w:rsidR="00F72520" w:rsidRPr="00F72520" w:rsidRDefault="00F72520" w:rsidP="00E75243">
            <w:pPr>
              <w:pStyle w:val="Akapitzlist"/>
              <w:keepLines/>
              <w:numPr>
                <w:ilvl w:val="0"/>
                <w:numId w:val="2"/>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Posiadać możliwość instalacji minimum dwóch fizycznych procesorów, posiadająca minimum 16 slotów na pamięci taktowaną przynajmniej z częstotliwością 3200MT/s przy użyciu odpowiednich procesorów z możliwością zainstalowania do minimum 1 TB pamięci RAM, możliwe zabezpieczenia pamięci: ECC lub Memory Mirroring suport</w:t>
            </w:r>
          </w:p>
          <w:p w14:paraId="4B67E7BE" w14:textId="77777777" w:rsidR="00F72520" w:rsidRPr="00F72520" w:rsidRDefault="00F72520" w:rsidP="00E75243">
            <w:pPr>
              <w:pStyle w:val="Akapitzlist"/>
              <w:keepLines/>
              <w:numPr>
                <w:ilvl w:val="0"/>
                <w:numId w:val="2"/>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Płyta główna musi być zaprojektowana przez producenta serwera i oznaczona jego znakiem firmowym.</w:t>
            </w:r>
          </w:p>
          <w:p w14:paraId="6C323385" w14:textId="77777777" w:rsidR="00F72520" w:rsidRPr="00F72520" w:rsidRDefault="00F72520" w:rsidP="00E75243">
            <w:pPr>
              <w:pStyle w:val="Akapitzlist"/>
              <w:keepLines/>
              <w:numPr>
                <w:ilvl w:val="0"/>
                <w:numId w:val="2"/>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Musi być wyposażona w zaimplementowane sprzętowo mechanizmy kryptograficzne poświadczające integralność oprogramowania BIOS (Root of Trust),</w:t>
            </w:r>
          </w:p>
          <w:p w14:paraId="5CEF6ACD" w14:textId="77777777" w:rsidR="00F72520" w:rsidRPr="00F72520" w:rsidRDefault="00F72520" w:rsidP="00E75243">
            <w:pPr>
              <w:pStyle w:val="Akapitzlist"/>
              <w:keepLines/>
              <w:numPr>
                <w:ilvl w:val="0"/>
                <w:numId w:val="2"/>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Musi umożliwiać utworzenie bezpiecznego profilu w oparciu o konfigurację sprzętową oraz o konfigurację wewnętrznego oprogramowania komponentów serwera.</w:t>
            </w:r>
          </w:p>
          <w:p w14:paraId="67E1337B" w14:textId="77777777" w:rsidR="00F72520" w:rsidRPr="00F72520" w:rsidRDefault="00F72520" w:rsidP="00E75243">
            <w:pPr>
              <w:pStyle w:val="Akapitzlist"/>
              <w:keepLines/>
              <w:numPr>
                <w:ilvl w:val="0"/>
                <w:numId w:val="2"/>
              </w:numPr>
              <w:tabs>
                <w:tab w:val="num" w:pos="0"/>
              </w:tabs>
              <w:suppressAutoHyphens/>
              <w:spacing w:before="0" w:after="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Zintegrowany z płytą główną moduł TPM w wersji co najmniej 2.0.</w:t>
            </w:r>
          </w:p>
          <w:p w14:paraId="4580DCEF" w14:textId="77777777" w:rsidR="00F72520" w:rsidRPr="00F72520" w:rsidRDefault="00F72520" w:rsidP="00E75243">
            <w:pPr>
              <w:pStyle w:val="Akapitzlist"/>
              <w:keepLines/>
              <w:numPr>
                <w:ilvl w:val="0"/>
                <w:numId w:val="2"/>
              </w:numPr>
              <w:tabs>
                <w:tab w:val="num" w:pos="0"/>
              </w:tabs>
              <w:suppressAutoHyphens/>
              <w:spacing w:before="0" w:after="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 xml:space="preserve">Musi być zaprojektowana przez producenta serwera i posiadać zabezpieczenia pamięci: Memory </w:t>
            </w:r>
            <w:proofErr w:type="spellStart"/>
            <w:r w:rsidRPr="00F72520">
              <w:rPr>
                <w:rFonts w:ascii="Times New Roman" w:hAnsi="Times New Roman"/>
                <w:sz w:val="20"/>
                <w:szCs w:val="20"/>
                <w:lang w:eastAsia="pl-PL"/>
              </w:rPr>
              <w:t>Rank</w:t>
            </w:r>
            <w:proofErr w:type="spellEnd"/>
            <w:r w:rsidRPr="00F72520">
              <w:rPr>
                <w:rFonts w:ascii="Times New Roman" w:hAnsi="Times New Roman"/>
                <w:sz w:val="20"/>
                <w:szCs w:val="20"/>
                <w:lang w:eastAsia="pl-PL"/>
              </w:rPr>
              <w:t xml:space="preserve"> Sparing, Memory Mirror.</w:t>
            </w:r>
          </w:p>
        </w:tc>
      </w:tr>
      <w:tr w:rsidR="00F72520" w:rsidRPr="00F72520" w14:paraId="5F0E4A6A"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A00D82"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3</w:t>
            </w:r>
          </w:p>
        </w:tc>
        <w:tc>
          <w:tcPr>
            <w:tcW w:w="1049" w:type="pct"/>
            <w:tcBorders>
              <w:top w:val="single" w:sz="4" w:space="0" w:color="auto"/>
              <w:left w:val="single" w:sz="4" w:space="0" w:color="auto"/>
              <w:bottom w:val="single" w:sz="4" w:space="0" w:color="auto"/>
              <w:right w:val="single" w:sz="4" w:space="0" w:color="auto"/>
            </w:tcBorders>
            <w:vAlign w:val="center"/>
            <w:hideMark/>
          </w:tcPr>
          <w:p w14:paraId="18333C26"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Chipset</w:t>
            </w:r>
          </w:p>
        </w:tc>
        <w:tc>
          <w:tcPr>
            <w:tcW w:w="3752" w:type="pct"/>
            <w:tcBorders>
              <w:top w:val="single" w:sz="4" w:space="0" w:color="auto"/>
              <w:left w:val="single" w:sz="4" w:space="0" w:color="auto"/>
              <w:bottom w:val="single" w:sz="4" w:space="0" w:color="auto"/>
              <w:right w:val="single" w:sz="4" w:space="0" w:color="auto"/>
            </w:tcBorders>
            <w:vAlign w:val="center"/>
            <w:hideMark/>
          </w:tcPr>
          <w:p w14:paraId="00974477"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Dedykowany przez producenta procesora do pracy w serwerach dwuprocesorowych.</w:t>
            </w:r>
          </w:p>
        </w:tc>
      </w:tr>
      <w:tr w:rsidR="00F72520" w:rsidRPr="00F72520" w14:paraId="5AC14BA2"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49B161"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4</w:t>
            </w:r>
          </w:p>
        </w:tc>
        <w:tc>
          <w:tcPr>
            <w:tcW w:w="1049" w:type="pct"/>
            <w:tcBorders>
              <w:top w:val="single" w:sz="4" w:space="0" w:color="auto"/>
              <w:left w:val="single" w:sz="4" w:space="0" w:color="auto"/>
              <w:bottom w:val="single" w:sz="4" w:space="0" w:color="auto"/>
              <w:right w:val="single" w:sz="4" w:space="0" w:color="auto"/>
            </w:tcBorders>
            <w:vAlign w:val="center"/>
            <w:hideMark/>
          </w:tcPr>
          <w:p w14:paraId="2026AD28"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Procesor</w:t>
            </w:r>
          </w:p>
        </w:tc>
        <w:tc>
          <w:tcPr>
            <w:tcW w:w="3752" w:type="pct"/>
            <w:tcBorders>
              <w:top w:val="single" w:sz="4" w:space="0" w:color="auto"/>
              <w:left w:val="single" w:sz="4" w:space="0" w:color="auto"/>
              <w:bottom w:val="single" w:sz="4" w:space="0" w:color="auto"/>
              <w:right w:val="single" w:sz="4" w:space="0" w:color="auto"/>
            </w:tcBorders>
            <w:vAlign w:val="center"/>
          </w:tcPr>
          <w:p w14:paraId="06CDA5FC"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 xml:space="preserve">Dwa procesory wysokowydajnościowe dostosowane do potrzeb wirtualizacji osiągające w teście </w:t>
            </w:r>
            <w:proofErr w:type="spellStart"/>
            <w:r w:rsidRPr="00F72520">
              <w:rPr>
                <w:rFonts w:ascii="Times New Roman" w:hAnsi="Times New Roman" w:cs="Times New Roman"/>
                <w:sz w:val="20"/>
                <w:szCs w:val="20"/>
                <w:lang w:eastAsia="pl-PL"/>
              </w:rPr>
              <w:t>PassMark</w:t>
            </w:r>
            <w:proofErr w:type="spellEnd"/>
            <w:r w:rsidRPr="00F72520">
              <w:rPr>
                <w:rFonts w:ascii="Times New Roman" w:hAnsi="Times New Roman" w:cs="Times New Roman"/>
                <w:sz w:val="20"/>
                <w:szCs w:val="20"/>
                <w:lang w:eastAsia="pl-PL"/>
              </w:rPr>
              <w:t xml:space="preserve"> CPU Mark (pojedynczy procesor) wynik min. 19 000 punktów (http://www.passmark.com/).</w:t>
            </w:r>
          </w:p>
          <w:p w14:paraId="1A656ED8" w14:textId="7F38C575"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 xml:space="preserve">Procesor typu skalowalnego z uwagi na licencjonowanie posiadający dokładnie 8 rdzeni działający co najmniej z częstotliwością 2.8GHz i dające w teście </w:t>
            </w:r>
            <w:proofErr w:type="spellStart"/>
            <w:r w:rsidRPr="00F72520">
              <w:rPr>
                <w:rFonts w:ascii="Times New Roman" w:hAnsi="Times New Roman" w:cs="Times New Roman"/>
                <w:sz w:val="20"/>
                <w:szCs w:val="20"/>
                <w:lang w:eastAsia="pl-PL"/>
              </w:rPr>
              <w:t>Passmark</w:t>
            </w:r>
            <w:proofErr w:type="spellEnd"/>
            <w:r w:rsidRPr="00F72520">
              <w:rPr>
                <w:rFonts w:ascii="Times New Roman" w:hAnsi="Times New Roman" w:cs="Times New Roman"/>
                <w:sz w:val="20"/>
                <w:szCs w:val="20"/>
                <w:lang w:eastAsia="pl-PL"/>
              </w:rPr>
              <w:t xml:space="preserve"> dostępnym na stronie </w:t>
            </w:r>
            <w:hyperlink r:id="rId7" w:history="1">
              <w:r w:rsidRPr="00F72520">
                <w:rPr>
                  <w:rStyle w:val="Hipercze"/>
                  <w:rFonts w:ascii="Times New Roman" w:hAnsi="Times New Roman" w:cs="Times New Roman"/>
                  <w:lang w:eastAsia="pl-PL"/>
                </w:rPr>
                <w:t>https://www.cpubenchmark.net/</w:t>
              </w:r>
            </w:hyperlink>
            <w:r w:rsidRPr="00F72520">
              <w:rPr>
                <w:rFonts w:ascii="Times New Roman" w:hAnsi="Times New Roman" w:cs="Times New Roman"/>
                <w:sz w:val="20"/>
                <w:szCs w:val="20"/>
                <w:lang w:eastAsia="pl-PL"/>
              </w:rPr>
              <w:t xml:space="preserve"> wynik nie mniejszy niż 19010 możliwość rozbudowy o drugi procesor</w:t>
            </w:r>
          </w:p>
        </w:tc>
      </w:tr>
      <w:tr w:rsidR="00F72520" w:rsidRPr="00F72520" w14:paraId="24B1EFCD"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7F762B"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5</w:t>
            </w:r>
          </w:p>
        </w:tc>
        <w:tc>
          <w:tcPr>
            <w:tcW w:w="1049" w:type="pct"/>
            <w:tcBorders>
              <w:top w:val="single" w:sz="4" w:space="0" w:color="auto"/>
              <w:left w:val="single" w:sz="4" w:space="0" w:color="auto"/>
              <w:bottom w:val="single" w:sz="4" w:space="0" w:color="auto"/>
              <w:right w:val="single" w:sz="4" w:space="0" w:color="auto"/>
            </w:tcBorders>
            <w:vAlign w:val="center"/>
            <w:hideMark/>
          </w:tcPr>
          <w:p w14:paraId="68E5342C"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Pamięć RAM</w:t>
            </w:r>
          </w:p>
        </w:tc>
        <w:tc>
          <w:tcPr>
            <w:tcW w:w="3752" w:type="pct"/>
            <w:tcBorders>
              <w:top w:val="single" w:sz="4" w:space="0" w:color="auto"/>
              <w:left w:val="single" w:sz="4" w:space="0" w:color="auto"/>
              <w:bottom w:val="single" w:sz="4" w:space="0" w:color="auto"/>
              <w:right w:val="single" w:sz="4" w:space="0" w:color="auto"/>
            </w:tcBorders>
            <w:vAlign w:val="center"/>
            <w:hideMark/>
          </w:tcPr>
          <w:p w14:paraId="3C0F730C"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 xml:space="preserve">128 GB w kościach o pojemności minimum 32 GB 32GB RDIMM przygotowanych na działanie z częstotliwością co najmniej 3200MT/s. Wsparcie dla technologii zabezpieczania pamięci ECC lub Memory Mirroring </w:t>
            </w:r>
            <w:proofErr w:type="spellStart"/>
            <w:r w:rsidRPr="00F72520">
              <w:rPr>
                <w:rFonts w:ascii="Times New Roman" w:hAnsi="Times New Roman" w:cs="Times New Roman"/>
                <w:sz w:val="20"/>
                <w:szCs w:val="20"/>
                <w:lang w:eastAsia="pl-PL"/>
              </w:rPr>
              <w:t>support</w:t>
            </w:r>
            <w:proofErr w:type="spellEnd"/>
            <w:r w:rsidRPr="00F72520">
              <w:rPr>
                <w:rFonts w:ascii="Times New Roman" w:hAnsi="Times New Roman" w:cs="Times New Roman"/>
                <w:sz w:val="20"/>
                <w:szCs w:val="20"/>
                <w:lang w:eastAsia="pl-PL"/>
              </w:rPr>
              <w:t>.</w:t>
            </w:r>
          </w:p>
          <w:p w14:paraId="37BD5EE3" w14:textId="77777777" w:rsidR="00F72520" w:rsidRPr="00F72520" w:rsidRDefault="00F72520" w:rsidP="00E75243">
            <w:pPr>
              <w:keepLines/>
              <w:tabs>
                <w:tab w:val="num" w:pos="0"/>
              </w:tabs>
              <w:suppressAutoHyphens/>
              <w:spacing w:after="0" w:line="240" w:lineRule="auto"/>
              <w:rPr>
                <w:rFonts w:ascii="Times New Roman" w:hAnsi="Times New Roman" w:cs="Times New Roman"/>
                <w:bCs/>
                <w:sz w:val="20"/>
                <w:szCs w:val="20"/>
                <w:lang w:eastAsia="pl-PL"/>
              </w:rPr>
            </w:pPr>
          </w:p>
        </w:tc>
      </w:tr>
      <w:tr w:rsidR="00F72520" w:rsidRPr="00F72520" w14:paraId="323F69E3"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495F04"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lastRenderedPageBreak/>
              <w:t>8</w:t>
            </w:r>
          </w:p>
        </w:tc>
        <w:tc>
          <w:tcPr>
            <w:tcW w:w="1049" w:type="pct"/>
            <w:tcBorders>
              <w:top w:val="single" w:sz="4" w:space="0" w:color="auto"/>
              <w:left w:val="single" w:sz="4" w:space="0" w:color="auto"/>
              <w:bottom w:val="single" w:sz="4" w:space="0" w:color="auto"/>
              <w:right w:val="single" w:sz="4" w:space="0" w:color="auto"/>
            </w:tcBorders>
            <w:vAlign w:val="center"/>
            <w:hideMark/>
          </w:tcPr>
          <w:p w14:paraId="6ECF0A98"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Karta graficzna</w:t>
            </w:r>
          </w:p>
        </w:tc>
        <w:tc>
          <w:tcPr>
            <w:tcW w:w="3752" w:type="pct"/>
            <w:tcBorders>
              <w:top w:val="single" w:sz="4" w:space="0" w:color="auto"/>
              <w:left w:val="single" w:sz="4" w:space="0" w:color="auto"/>
              <w:bottom w:val="single" w:sz="4" w:space="0" w:color="auto"/>
              <w:right w:val="single" w:sz="4" w:space="0" w:color="auto"/>
            </w:tcBorders>
            <w:vAlign w:val="center"/>
          </w:tcPr>
          <w:p w14:paraId="17D669E0"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Zintegrowana, umożliwiająca rozdzielczość min. 1280x1024.</w:t>
            </w:r>
          </w:p>
        </w:tc>
      </w:tr>
      <w:tr w:rsidR="00F72520" w:rsidRPr="00F72520" w14:paraId="348F9F10"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CDF5D1"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9</w:t>
            </w:r>
          </w:p>
        </w:tc>
        <w:tc>
          <w:tcPr>
            <w:tcW w:w="1049" w:type="pct"/>
            <w:tcBorders>
              <w:top w:val="single" w:sz="4" w:space="0" w:color="auto"/>
              <w:left w:val="single" w:sz="4" w:space="0" w:color="auto"/>
              <w:bottom w:val="single" w:sz="4" w:space="0" w:color="auto"/>
              <w:right w:val="single" w:sz="4" w:space="0" w:color="auto"/>
            </w:tcBorders>
            <w:vAlign w:val="center"/>
            <w:hideMark/>
          </w:tcPr>
          <w:p w14:paraId="095C304A"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sz w:val="20"/>
                <w:szCs w:val="20"/>
                <w:lang w:eastAsia="pl-PL"/>
              </w:rPr>
            </w:pPr>
            <w:r w:rsidRPr="00F72520">
              <w:rPr>
                <w:rFonts w:ascii="Times New Roman" w:hAnsi="Times New Roman" w:cs="Times New Roman"/>
                <w:sz w:val="20"/>
                <w:szCs w:val="20"/>
                <w:lang w:eastAsia="pl-PL"/>
              </w:rPr>
              <w:t>Interfejsy sieciowe/</w:t>
            </w:r>
          </w:p>
          <w:p w14:paraId="30B546CC"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sz w:val="20"/>
                <w:szCs w:val="20"/>
                <w:lang w:eastAsia="pl-PL"/>
              </w:rPr>
              <w:t>komunikacyjne</w:t>
            </w:r>
          </w:p>
        </w:tc>
        <w:tc>
          <w:tcPr>
            <w:tcW w:w="3752" w:type="pct"/>
            <w:tcBorders>
              <w:top w:val="single" w:sz="4" w:space="0" w:color="auto"/>
              <w:left w:val="single" w:sz="4" w:space="0" w:color="auto"/>
              <w:bottom w:val="single" w:sz="4" w:space="0" w:color="auto"/>
              <w:right w:val="single" w:sz="4" w:space="0" w:color="auto"/>
            </w:tcBorders>
            <w:vAlign w:val="center"/>
          </w:tcPr>
          <w:p w14:paraId="3569D7A0"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Minimum 4 interfejsy sieciowe 1Gb Ethernet</w:t>
            </w:r>
          </w:p>
          <w:p w14:paraId="3881F4F6"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Minimum 2 interfejsy sieciowe 10Gbit Base-T</w:t>
            </w:r>
          </w:p>
        </w:tc>
      </w:tr>
      <w:tr w:rsidR="00F72520" w:rsidRPr="00F72520" w14:paraId="7BAF887E"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D5EEB9"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10</w:t>
            </w:r>
          </w:p>
        </w:tc>
        <w:tc>
          <w:tcPr>
            <w:tcW w:w="1049" w:type="pct"/>
            <w:tcBorders>
              <w:top w:val="single" w:sz="4" w:space="0" w:color="auto"/>
              <w:left w:val="single" w:sz="4" w:space="0" w:color="auto"/>
              <w:bottom w:val="single" w:sz="4" w:space="0" w:color="auto"/>
              <w:right w:val="single" w:sz="4" w:space="0" w:color="auto"/>
            </w:tcBorders>
            <w:vAlign w:val="center"/>
            <w:hideMark/>
          </w:tcPr>
          <w:p w14:paraId="1E33F4BE"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Porty</w:t>
            </w:r>
          </w:p>
        </w:tc>
        <w:tc>
          <w:tcPr>
            <w:tcW w:w="3752" w:type="pct"/>
            <w:tcBorders>
              <w:top w:val="single" w:sz="4" w:space="0" w:color="auto"/>
              <w:left w:val="single" w:sz="4" w:space="0" w:color="auto"/>
              <w:bottom w:val="single" w:sz="4" w:space="0" w:color="auto"/>
              <w:right w:val="single" w:sz="4" w:space="0" w:color="auto"/>
            </w:tcBorders>
            <w:vAlign w:val="center"/>
            <w:hideMark/>
          </w:tcPr>
          <w:p w14:paraId="4A40E614"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Minimum 2 porty USB</w:t>
            </w:r>
          </w:p>
          <w:p w14:paraId="36C76AED"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p>
        </w:tc>
      </w:tr>
      <w:tr w:rsidR="00F72520" w:rsidRPr="00F72520" w14:paraId="3908BAE7"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145179"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11</w:t>
            </w:r>
          </w:p>
        </w:tc>
        <w:tc>
          <w:tcPr>
            <w:tcW w:w="1049" w:type="pct"/>
            <w:tcBorders>
              <w:top w:val="single" w:sz="4" w:space="0" w:color="auto"/>
              <w:left w:val="single" w:sz="4" w:space="0" w:color="auto"/>
              <w:bottom w:val="single" w:sz="4" w:space="0" w:color="auto"/>
              <w:right w:val="single" w:sz="4" w:space="0" w:color="auto"/>
            </w:tcBorders>
            <w:vAlign w:val="center"/>
            <w:hideMark/>
          </w:tcPr>
          <w:p w14:paraId="5E8640A2"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sz w:val="20"/>
                <w:szCs w:val="20"/>
                <w:lang w:eastAsia="pl-PL"/>
              </w:rPr>
              <w:t xml:space="preserve">Elementy redundantne </w:t>
            </w:r>
            <w:proofErr w:type="spellStart"/>
            <w:r w:rsidRPr="00F72520">
              <w:rPr>
                <w:rFonts w:ascii="Times New Roman" w:hAnsi="Times New Roman" w:cs="Times New Roman"/>
                <w:sz w:val="20"/>
                <w:szCs w:val="20"/>
                <w:lang w:eastAsia="pl-PL"/>
              </w:rPr>
              <w:t>HotPlug</w:t>
            </w:r>
            <w:proofErr w:type="spellEnd"/>
          </w:p>
        </w:tc>
        <w:tc>
          <w:tcPr>
            <w:tcW w:w="3752" w:type="pct"/>
            <w:tcBorders>
              <w:top w:val="single" w:sz="4" w:space="0" w:color="auto"/>
              <w:left w:val="single" w:sz="4" w:space="0" w:color="auto"/>
              <w:bottom w:val="single" w:sz="4" w:space="0" w:color="auto"/>
              <w:right w:val="single" w:sz="4" w:space="0" w:color="auto"/>
            </w:tcBorders>
            <w:vAlign w:val="center"/>
            <w:hideMark/>
          </w:tcPr>
          <w:p w14:paraId="5F6A7119"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Zasilacze, wentylatory.</w:t>
            </w:r>
          </w:p>
        </w:tc>
      </w:tr>
      <w:tr w:rsidR="00F72520" w:rsidRPr="00F72520" w14:paraId="6969A915"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F70377"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12</w:t>
            </w:r>
          </w:p>
        </w:tc>
        <w:tc>
          <w:tcPr>
            <w:tcW w:w="1049" w:type="pct"/>
            <w:tcBorders>
              <w:top w:val="single" w:sz="4" w:space="0" w:color="auto"/>
              <w:left w:val="single" w:sz="4" w:space="0" w:color="auto"/>
              <w:bottom w:val="single" w:sz="4" w:space="0" w:color="auto"/>
              <w:right w:val="single" w:sz="4" w:space="0" w:color="auto"/>
            </w:tcBorders>
            <w:vAlign w:val="center"/>
            <w:hideMark/>
          </w:tcPr>
          <w:p w14:paraId="054CB404"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sz w:val="20"/>
                <w:szCs w:val="20"/>
                <w:lang w:eastAsia="pl-PL"/>
              </w:rPr>
              <w:t>Zasilacze</w:t>
            </w:r>
          </w:p>
        </w:tc>
        <w:tc>
          <w:tcPr>
            <w:tcW w:w="3752" w:type="pct"/>
            <w:tcBorders>
              <w:top w:val="single" w:sz="4" w:space="0" w:color="auto"/>
              <w:left w:val="single" w:sz="4" w:space="0" w:color="auto"/>
              <w:bottom w:val="single" w:sz="4" w:space="0" w:color="auto"/>
              <w:right w:val="single" w:sz="4" w:space="0" w:color="auto"/>
            </w:tcBorders>
            <w:vAlign w:val="center"/>
            <w:hideMark/>
          </w:tcPr>
          <w:p w14:paraId="6AA2B160"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 xml:space="preserve">Redundantne wysokowydajne zasilacze Hot-Plug o mocy co najmniej 700W w standardzie </w:t>
            </w:r>
            <w:proofErr w:type="spellStart"/>
            <w:r w:rsidRPr="00F72520">
              <w:rPr>
                <w:rFonts w:ascii="Times New Roman" w:hAnsi="Times New Roman" w:cs="Times New Roman"/>
                <w:sz w:val="20"/>
                <w:szCs w:val="20"/>
                <w:lang w:eastAsia="pl-PL"/>
              </w:rPr>
              <w:t>Titanium</w:t>
            </w:r>
            <w:proofErr w:type="spellEnd"/>
            <w:r w:rsidRPr="00F72520">
              <w:rPr>
                <w:rFonts w:ascii="Times New Roman" w:hAnsi="Times New Roman" w:cs="Times New Roman"/>
                <w:sz w:val="20"/>
                <w:szCs w:val="20"/>
                <w:lang w:eastAsia="pl-PL"/>
              </w:rPr>
              <w:t xml:space="preserve"> każdy wymienialnych podczas pracy, o sprawności minimum 96% przy 50% obciążeniu, pracujące w sieci 230V 50/60Hz prądu zmiennego.</w:t>
            </w:r>
          </w:p>
        </w:tc>
      </w:tr>
      <w:tr w:rsidR="00F72520" w:rsidRPr="00F72520" w14:paraId="2BE107D7"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88818B"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13</w:t>
            </w:r>
          </w:p>
        </w:tc>
        <w:tc>
          <w:tcPr>
            <w:tcW w:w="1049" w:type="pct"/>
            <w:tcBorders>
              <w:top w:val="single" w:sz="4" w:space="0" w:color="auto"/>
              <w:left w:val="single" w:sz="4" w:space="0" w:color="auto"/>
              <w:bottom w:val="single" w:sz="4" w:space="0" w:color="auto"/>
              <w:right w:val="single" w:sz="4" w:space="0" w:color="auto"/>
            </w:tcBorders>
            <w:vAlign w:val="center"/>
          </w:tcPr>
          <w:p w14:paraId="30DE6F17"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color w:val="000000"/>
                <w:sz w:val="20"/>
                <w:szCs w:val="20"/>
                <w:lang w:eastAsia="pl-PL"/>
              </w:rPr>
            </w:pPr>
            <w:r w:rsidRPr="00F72520">
              <w:rPr>
                <w:rFonts w:ascii="Times New Roman" w:hAnsi="Times New Roman" w:cs="Times New Roman"/>
                <w:color w:val="000000"/>
                <w:sz w:val="20"/>
                <w:szCs w:val="20"/>
                <w:lang w:eastAsia="pl-PL"/>
              </w:rPr>
              <w:t>Kontroler RAID</w:t>
            </w:r>
          </w:p>
        </w:tc>
        <w:tc>
          <w:tcPr>
            <w:tcW w:w="3752" w:type="pct"/>
            <w:tcBorders>
              <w:top w:val="single" w:sz="4" w:space="0" w:color="auto"/>
              <w:left w:val="single" w:sz="4" w:space="0" w:color="auto"/>
              <w:bottom w:val="single" w:sz="4" w:space="0" w:color="auto"/>
              <w:right w:val="single" w:sz="4" w:space="0" w:color="auto"/>
            </w:tcBorders>
            <w:vAlign w:val="center"/>
          </w:tcPr>
          <w:p w14:paraId="605884AB" w14:textId="77777777" w:rsidR="00F72520" w:rsidRPr="00F72520" w:rsidRDefault="00F72520" w:rsidP="00E75243">
            <w:pPr>
              <w:keepLines/>
              <w:suppressAutoHyphens/>
              <w:spacing w:after="60" w:line="240" w:lineRule="auto"/>
              <w:jc w:val="both"/>
              <w:rPr>
                <w:rFonts w:ascii="Times New Roman" w:hAnsi="Times New Roman" w:cs="Times New Roman"/>
                <w:sz w:val="20"/>
                <w:szCs w:val="20"/>
                <w:lang w:eastAsia="pl-PL"/>
              </w:rPr>
            </w:pPr>
            <w:r w:rsidRPr="00F72520">
              <w:rPr>
                <w:rFonts w:ascii="Times New Roman" w:hAnsi="Times New Roman" w:cs="Times New Roman"/>
                <w:sz w:val="20"/>
                <w:szCs w:val="20"/>
                <w:lang w:eastAsia="pl-PL"/>
              </w:rPr>
              <w:t>Kontroler obsługujący poziomy RAID: 0,1,10,5,50,6,60</w:t>
            </w:r>
          </w:p>
        </w:tc>
      </w:tr>
      <w:tr w:rsidR="00F72520" w:rsidRPr="00F72520" w14:paraId="18D57121"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F67FCB"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14</w:t>
            </w:r>
          </w:p>
        </w:tc>
        <w:tc>
          <w:tcPr>
            <w:tcW w:w="1049" w:type="pct"/>
            <w:tcBorders>
              <w:top w:val="single" w:sz="4" w:space="0" w:color="auto"/>
              <w:left w:val="single" w:sz="4" w:space="0" w:color="auto"/>
              <w:bottom w:val="single" w:sz="4" w:space="0" w:color="auto"/>
              <w:right w:val="single" w:sz="4" w:space="0" w:color="auto"/>
            </w:tcBorders>
            <w:vAlign w:val="center"/>
            <w:hideMark/>
          </w:tcPr>
          <w:p w14:paraId="759193E4"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color w:val="000000"/>
                <w:sz w:val="20"/>
                <w:szCs w:val="20"/>
                <w:lang w:eastAsia="pl-PL"/>
              </w:rPr>
            </w:pPr>
            <w:r w:rsidRPr="00F72520">
              <w:rPr>
                <w:rFonts w:ascii="Times New Roman" w:hAnsi="Times New Roman" w:cs="Times New Roman"/>
                <w:color w:val="000000"/>
                <w:sz w:val="20"/>
                <w:szCs w:val="20"/>
                <w:lang w:eastAsia="pl-PL"/>
              </w:rPr>
              <w:t>Wewnętrzna pamięć masowa</w:t>
            </w:r>
          </w:p>
        </w:tc>
        <w:tc>
          <w:tcPr>
            <w:tcW w:w="3752" w:type="pct"/>
            <w:tcBorders>
              <w:top w:val="single" w:sz="4" w:space="0" w:color="auto"/>
              <w:left w:val="single" w:sz="4" w:space="0" w:color="auto"/>
              <w:bottom w:val="single" w:sz="4" w:space="0" w:color="auto"/>
              <w:right w:val="single" w:sz="4" w:space="0" w:color="auto"/>
            </w:tcBorders>
            <w:vAlign w:val="center"/>
            <w:hideMark/>
          </w:tcPr>
          <w:p w14:paraId="6CE3897C" w14:textId="77777777" w:rsidR="00F72520" w:rsidRPr="00F72520" w:rsidRDefault="00F72520" w:rsidP="00E75243">
            <w:pPr>
              <w:pStyle w:val="Akapitzlist"/>
              <w:keepLines/>
              <w:numPr>
                <w:ilvl w:val="0"/>
                <w:numId w:val="3"/>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Zainstalowane 2 dyski 960GB SSD SATA dedykowanych do pracy w serwerach w konfiguracji RAID 1.</w:t>
            </w:r>
          </w:p>
          <w:p w14:paraId="701E5D65" w14:textId="77777777" w:rsidR="00F72520" w:rsidRPr="00F72520" w:rsidRDefault="00F72520" w:rsidP="00E75243">
            <w:pPr>
              <w:pStyle w:val="Akapitzlist"/>
              <w:keepLines/>
              <w:numPr>
                <w:ilvl w:val="0"/>
                <w:numId w:val="3"/>
              </w:numPr>
              <w:suppressAutoHyphens/>
              <w:spacing w:before="0" w:after="60" w:line="240" w:lineRule="auto"/>
              <w:ind w:left="314" w:hanging="314"/>
              <w:contextualSpacing w:val="0"/>
              <w:jc w:val="both"/>
              <w:rPr>
                <w:rFonts w:ascii="Times New Roman" w:hAnsi="Times New Roman"/>
                <w:sz w:val="20"/>
                <w:szCs w:val="20"/>
                <w:lang w:eastAsia="pl-PL"/>
              </w:rPr>
            </w:pPr>
            <w:r w:rsidRPr="00F72520">
              <w:rPr>
                <w:rFonts w:ascii="Times New Roman" w:hAnsi="Times New Roman"/>
                <w:sz w:val="20"/>
                <w:szCs w:val="20"/>
                <w:lang w:eastAsia="pl-PL"/>
              </w:rPr>
              <w:t>Miejsce na co najmniej 8 dysków w rozmiarze 2.5" wymienialne bez wyłączania systemu. Serwer ma mieć przewidzianą przez producenta możliwość dodania modułu pozwalającego na startowanie systemu z kart SD lub dysków M.2 skonfigurowanych w RAID1 nie zajmujących slotów na dyski.</w:t>
            </w:r>
          </w:p>
          <w:p w14:paraId="57F1D590" w14:textId="77777777" w:rsidR="00F72520" w:rsidRPr="00F72520" w:rsidRDefault="00F72520" w:rsidP="00E75243">
            <w:pPr>
              <w:pStyle w:val="v1v1msonormal"/>
              <w:suppressAutoHyphens/>
              <w:spacing w:after="60"/>
              <w:jc w:val="both"/>
              <w:rPr>
                <w:sz w:val="20"/>
                <w:szCs w:val="20"/>
              </w:rPr>
            </w:pPr>
          </w:p>
        </w:tc>
      </w:tr>
      <w:tr w:rsidR="00F72520" w:rsidRPr="00F72520" w14:paraId="299FC5FA"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61CC8A"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15</w:t>
            </w:r>
          </w:p>
        </w:tc>
        <w:tc>
          <w:tcPr>
            <w:tcW w:w="1049" w:type="pct"/>
            <w:tcBorders>
              <w:top w:val="single" w:sz="4" w:space="0" w:color="auto"/>
              <w:left w:val="single" w:sz="4" w:space="0" w:color="auto"/>
              <w:bottom w:val="single" w:sz="4" w:space="0" w:color="auto"/>
              <w:right w:val="single" w:sz="4" w:space="0" w:color="auto"/>
            </w:tcBorders>
            <w:vAlign w:val="center"/>
            <w:hideMark/>
          </w:tcPr>
          <w:p w14:paraId="75F0A3E5"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sz w:val="20"/>
                <w:szCs w:val="20"/>
                <w:lang w:eastAsia="pl-PL"/>
              </w:rPr>
              <w:t>Karta Zarządzania</w:t>
            </w:r>
          </w:p>
        </w:tc>
        <w:tc>
          <w:tcPr>
            <w:tcW w:w="3752" w:type="pct"/>
            <w:tcBorders>
              <w:top w:val="single" w:sz="4" w:space="0" w:color="auto"/>
              <w:left w:val="single" w:sz="4" w:space="0" w:color="auto"/>
              <w:bottom w:val="single" w:sz="4" w:space="0" w:color="auto"/>
              <w:right w:val="single" w:sz="4" w:space="0" w:color="auto"/>
            </w:tcBorders>
            <w:vAlign w:val="center"/>
            <w:hideMark/>
          </w:tcPr>
          <w:p w14:paraId="2BCC7942" w14:textId="77777777" w:rsidR="00F72520" w:rsidRPr="00F72520" w:rsidRDefault="00F72520" w:rsidP="00E75243">
            <w:pPr>
              <w:keepLines/>
              <w:suppressAutoHyphens/>
              <w:spacing w:after="0" w:line="240" w:lineRule="auto"/>
              <w:jc w:val="both"/>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Niezależna od zainstalowanego na serwerze systemu operacyjnego posiadająca dedykowane port RJ-45 Gigabit Ethernet umożliwiająca:</w:t>
            </w:r>
          </w:p>
          <w:p w14:paraId="5E54B68F"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zdalny dostęp do graficznego interfejsu Web karty zarządzającej,</w:t>
            </w:r>
          </w:p>
          <w:p w14:paraId="72EC8721"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uwierzytelnianie wieloskładnikowe przez e-mail,</w:t>
            </w:r>
          </w:p>
          <w:p w14:paraId="7708EE80"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szyfrowane połączenie (TLS) oraz autentykacje i autoryzację użytkownika,</w:t>
            </w:r>
          </w:p>
          <w:p w14:paraId="2CB2ABE6"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monitoring systemu i środowiska (m.in. temperatura, dyski, zasilacze, płyta główna, procesory, pamięć operacyjna itd.),</w:t>
            </w:r>
          </w:p>
          <w:p w14:paraId="5D7952B8"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podmontowanie zdalnych wirtualnych napędów,</w:t>
            </w:r>
          </w:p>
          <w:p w14:paraId="12675794"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uruchomienie wirtualnej konsoli z dostępem do myszy, klawiatury,</w:t>
            </w:r>
          </w:p>
          <w:p w14:paraId="21979079"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wsparcie dla IPv6 - wsparcie dla SNMP, IPMI2.0, VLAN </w:t>
            </w:r>
            <w:proofErr w:type="spellStart"/>
            <w:r w:rsidRPr="00F72520">
              <w:rPr>
                <w:rFonts w:ascii="Times New Roman" w:hAnsi="Times New Roman"/>
                <w:bCs/>
                <w:sz w:val="20"/>
                <w:szCs w:val="20"/>
                <w:lang w:eastAsia="pl-PL"/>
              </w:rPr>
              <w:t>tagging</w:t>
            </w:r>
            <w:proofErr w:type="spellEnd"/>
            <w:r w:rsidRPr="00F72520">
              <w:rPr>
                <w:rFonts w:ascii="Times New Roman" w:hAnsi="Times New Roman"/>
                <w:bCs/>
                <w:sz w:val="20"/>
                <w:szCs w:val="20"/>
                <w:lang w:eastAsia="pl-PL"/>
              </w:rPr>
              <w:t>, SSH,</w:t>
            </w:r>
          </w:p>
          <w:p w14:paraId="4E8E4547"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zdalne monitorowanie w czasie rzeczywistym poboru prądu przez serwer (dane historyczne powinny być dostępne przez min. 7 dni wstecz),</w:t>
            </w:r>
          </w:p>
          <w:p w14:paraId="43048E08"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zdalne ustawienie limitu poboru prądu przez konkretny serwer,</w:t>
            </w:r>
          </w:p>
          <w:p w14:paraId="20C9AF8F"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integrację z Active Directory,</w:t>
            </w:r>
          </w:p>
          <w:p w14:paraId="7460D4F1"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wsparcie dla automatycznej rejestracji DNS oraz wsparcie dla LLDP,</w:t>
            </w:r>
          </w:p>
          <w:p w14:paraId="41D61324"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wysyłanie do administratora maila z powiadomieniem o awarii lub zmianie konfiguracji sprzętowej,</w:t>
            </w:r>
          </w:p>
          <w:p w14:paraId="4CA93401"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podłączenie lokalne poprzez złącze RS-232,</w:t>
            </w:r>
          </w:p>
          <w:p w14:paraId="123CE1BC"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monitorowanie zużycia dysków SSD,</w:t>
            </w:r>
          </w:p>
          <w:p w14:paraId="44AC94D5"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automatyczne zgłaszanie alertów do centrum serwisowego producenta,</w:t>
            </w:r>
          </w:p>
          <w:p w14:paraId="2BD67750" w14:textId="77777777" w:rsidR="00F72520" w:rsidRPr="00F72520" w:rsidRDefault="00F72520" w:rsidP="00E75243">
            <w:pPr>
              <w:pStyle w:val="Akapitzlist"/>
              <w:keepLines/>
              <w:numPr>
                <w:ilvl w:val="0"/>
                <w:numId w:val="4"/>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przywrócenie poprzednich wersji </w:t>
            </w:r>
            <w:proofErr w:type="spellStart"/>
            <w:r w:rsidRPr="00F72520">
              <w:rPr>
                <w:rFonts w:ascii="Times New Roman" w:hAnsi="Times New Roman"/>
                <w:bCs/>
                <w:sz w:val="20"/>
                <w:szCs w:val="20"/>
                <w:lang w:eastAsia="pl-PL"/>
              </w:rPr>
              <w:t>firmware</w:t>
            </w:r>
            <w:proofErr w:type="spellEnd"/>
            <w:r w:rsidRPr="00F72520">
              <w:rPr>
                <w:rFonts w:ascii="Times New Roman" w:hAnsi="Times New Roman"/>
                <w:bCs/>
                <w:sz w:val="20"/>
                <w:szCs w:val="20"/>
                <w:lang w:eastAsia="pl-PL"/>
              </w:rPr>
              <w:t>.</w:t>
            </w:r>
          </w:p>
        </w:tc>
      </w:tr>
      <w:tr w:rsidR="00F72520" w:rsidRPr="00F72520" w14:paraId="6F298DCE"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7AC93B"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16</w:t>
            </w:r>
          </w:p>
        </w:tc>
        <w:tc>
          <w:tcPr>
            <w:tcW w:w="1049" w:type="pct"/>
            <w:tcBorders>
              <w:top w:val="single" w:sz="4" w:space="0" w:color="auto"/>
              <w:left w:val="single" w:sz="4" w:space="0" w:color="auto"/>
              <w:bottom w:val="single" w:sz="4" w:space="0" w:color="auto"/>
              <w:right w:val="single" w:sz="4" w:space="0" w:color="auto"/>
            </w:tcBorders>
            <w:vAlign w:val="center"/>
          </w:tcPr>
          <w:p w14:paraId="0E86CC3B"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sz w:val="20"/>
                <w:szCs w:val="20"/>
                <w:lang w:eastAsia="pl-PL"/>
              </w:rPr>
            </w:pPr>
            <w:r w:rsidRPr="00F72520">
              <w:rPr>
                <w:rFonts w:ascii="Times New Roman" w:hAnsi="Times New Roman" w:cs="Times New Roman"/>
                <w:sz w:val="20"/>
                <w:szCs w:val="20"/>
                <w:lang w:eastAsia="pl-PL"/>
              </w:rPr>
              <w:t>Oprogramowanie zarządzające</w:t>
            </w:r>
          </w:p>
        </w:tc>
        <w:tc>
          <w:tcPr>
            <w:tcW w:w="3752" w:type="pct"/>
            <w:tcBorders>
              <w:top w:val="single" w:sz="4" w:space="0" w:color="auto"/>
              <w:left w:val="single" w:sz="4" w:space="0" w:color="auto"/>
              <w:bottom w:val="single" w:sz="4" w:space="0" w:color="auto"/>
              <w:right w:val="single" w:sz="4" w:space="0" w:color="auto"/>
            </w:tcBorders>
            <w:vAlign w:val="center"/>
          </w:tcPr>
          <w:p w14:paraId="6455A735" w14:textId="77777777" w:rsidR="00F72520" w:rsidRPr="00F72520" w:rsidRDefault="00F72520" w:rsidP="00E75243">
            <w:pPr>
              <w:keepLines/>
              <w:suppressAutoHyphens/>
              <w:spacing w:after="0" w:line="240" w:lineRule="auto"/>
              <w:jc w:val="both"/>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Dodatkowe oprogramowanie umożliwiające zarządzanie poprzez sieć, spełniające minimalne wymagania:</w:t>
            </w:r>
          </w:p>
          <w:p w14:paraId="44FC89CD"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 wsparcie dla serwerów oraz pamięci masowych,</w:t>
            </w:r>
          </w:p>
          <w:p w14:paraId="273F4661"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możliwość zarządzania dostarczonymi serwerami bez udziału dedykowanego agenta,</w:t>
            </w:r>
          </w:p>
          <w:p w14:paraId="417BC6F6"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wsparcie dla protokołów – WMI, SNMP, IPMI, Linux SSH,</w:t>
            </w:r>
          </w:p>
          <w:p w14:paraId="448CAF66"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posiadać możliwość tworzenia skryptów dla procesu wykrywania urządzeń,</w:t>
            </w:r>
          </w:p>
          <w:p w14:paraId="6431A256"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umożliwiać uruchamianie procesu wykrywania urządzeń w oparciu o harmonogram,</w:t>
            </w:r>
          </w:p>
          <w:p w14:paraId="5F2DA59E"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szczegółowy opis wykrytych systemów oraz ich komponentów,</w:t>
            </w:r>
          </w:p>
          <w:p w14:paraId="75377935"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posiada możliwość eksportu raportu do CSV,</w:t>
            </w:r>
          </w:p>
          <w:p w14:paraId="6C31EC26"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lastRenderedPageBreak/>
              <w:t>umożliwia grupowanie urządzeń w oparciu o kryteria użytkownika,</w:t>
            </w:r>
          </w:p>
          <w:p w14:paraId="523D5E6C"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tworzenie automatycznych skryptów CLI umożliwiające dodawanie i edycję grup urządzeń,</w:t>
            </w:r>
          </w:p>
          <w:p w14:paraId="175C2F60"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szybki podgląd stanu środowiska,</w:t>
            </w:r>
          </w:p>
          <w:p w14:paraId="46923D0F"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podsumowanie stanu dla każdego urządzenia,</w:t>
            </w:r>
          </w:p>
          <w:p w14:paraId="733D315A"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posiada szczegółowy status urządzenia/elementu/komponentu,</w:t>
            </w:r>
          </w:p>
          <w:p w14:paraId="0D9B3FC9"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generowanie alertów przy zmianie stanu urządzenia,</w:t>
            </w:r>
          </w:p>
          <w:p w14:paraId="17EABFB0"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posiada filtry raportów umożliwiające podgląd najważniejszych zdarzeń,</w:t>
            </w:r>
          </w:p>
          <w:p w14:paraId="23C88939"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umożliwia integrację z service </w:t>
            </w:r>
            <w:proofErr w:type="spellStart"/>
            <w:r w:rsidRPr="00F72520">
              <w:rPr>
                <w:rFonts w:ascii="Times New Roman" w:hAnsi="Times New Roman"/>
                <w:bCs/>
                <w:sz w:val="20"/>
                <w:szCs w:val="20"/>
                <w:lang w:eastAsia="pl-PL"/>
              </w:rPr>
              <w:t>desk</w:t>
            </w:r>
            <w:proofErr w:type="spellEnd"/>
            <w:r w:rsidRPr="00F72520">
              <w:rPr>
                <w:rFonts w:ascii="Times New Roman" w:hAnsi="Times New Roman"/>
                <w:bCs/>
                <w:sz w:val="20"/>
                <w:szCs w:val="20"/>
                <w:lang w:eastAsia="pl-PL"/>
              </w:rPr>
              <w:t xml:space="preserve"> producenta dostarczonej platformy sprzętowej,</w:t>
            </w:r>
          </w:p>
          <w:p w14:paraId="5F4511B8"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posiada możliwość przejęcia zdalnego pulpitu,</w:t>
            </w:r>
          </w:p>
          <w:p w14:paraId="77C59AA7"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podmontowanie wirtualnego napędu,</w:t>
            </w:r>
          </w:p>
          <w:p w14:paraId="72CAFE90"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posiada kreator umożliwiający dostosowanie akcji dla wybranych alertów,</w:t>
            </w:r>
          </w:p>
          <w:p w14:paraId="7094CAED"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aktualizację opartą o wybranie źródła bibliotek (lokalna, on-line producenta oferowanego rozwiązania),</w:t>
            </w:r>
          </w:p>
          <w:p w14:paraId="1739E69A"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instalację sterowników i oprogramowania wewnętrznego bez potrzeby instalacji agenta,</w:t>
            </w:r>
          </w:p>
          <w:p w14:paraId="23506934" w14:textId="77777777" w:rsidR="00F72520" w:rsidRPr="00F72520" w:rsidRDefault="00F72520" w:rsidP="00E75243">
            <w:pPr>
              <w:pStyle w:val="Akapitzlist"/>
              <w:keepLines/>
              <w:numPr>
                <w:ilvl w:val="0"/>
                <w:numId w:val="5"/>
              </w:numPr>
              <w:suppressAutoHyphens/>
              <w:spacing w:before="0" w:after="0" w:line="240" w:lineRule="auto"/>
              <w:ind w:left="313" w:hanging="283"/>
              <w:jc w:val="both"/>
              <w:rPr>
                <w:rFonts w:ascii="Times New Roman" w:hAnsi="Times New Roman"/>
                <w:bCs/>
                <w:sz w:val="20"/>
                <w:szCs w:val="20"/>
                <w:lang w:eastAsia="pl-PL"/>
              </w:rPr>
            </w:pPr>
            <w:r w:rsidRPr="00F72520">
              <w:rPr>
                <w:rFonts w:ascii="Times New Roman" w:hAnsi="Times New Roman"/>
                <w:bCs/>
                <w:sz w:val="20"/>
                <w:szCs w:val="20"/>
                <w:lang w:eastAsia="pl-PL"/>
              </w:rPr>
              <w:t>umożliwia automatyczne generowanie i zgłaszanie incydentów awarii bezpośrednio do centrum serwisowego producenta serwerów.</w:t>
            </w:r>
          </w:p>
        </w:tc>
      </w:tr>
      <w:tr w:rsidR="00F72520" w:rsidRPr="00F72520" w14:paraId="0F26E87B"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31FC3E"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lastRenderedPageBreak/>
              <w:t>17</w:t>
            </w:r>
          </w:p>
        </w:tc>
        <w:tc>
          <w:tcPr>
            <w:tcW w:w="1049" w:type="pct"/>
            <w:tcBorders>
              <w:top w:val="single" w:sz="4" w:space="0" w:color="auto"/>
              <w:left w:val="single" w:sz="4" w:space="0" w:color="auto"/>
              <w:bottom w:val="single" w:sz="4" w:space="0" w:color="auto"/>
              <w:right w:val="single" w:sz="4" w:space="0" w:color="auto"/>
            </w:tcBorders>
            <w:vAlign w:val="center"/>
            <w:hideMark/>
          </w:tcPr>
          <w:p w14:paraId="20A69949"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System operacyjny</w:t>
            </w:r>
          </w:p>
        </w:tc>
        <w:tc>
          <w:tcPr>
            <w:tcW w:w="3752" w:type="pct"/>
            <w:tcBorders>
              <w:top w:val="single" w:sz="4" w:space="0" w:color="auto"/>
              <w:left w:val="single" w:sz="4" w:space="0" w:color="auto"/>
              <w:bottom w:val="single" w:sz="4" w:space="0" w:color="auto"/>
              <w:right w:val="single" w:sz="4" w:space="0" w:color="auto"/>
            </w:tcBorders>
            <w:vAlign w:val="center"/>
          </w:tcPr>
          <w:p w14:paraId="3253594A" w14:textId="77777777" w:rsidR="00F72520" w:rsidRPr="00F72520" w:rsidRDefault="00F72520" w:rsidP="00E75243">
            <w:pPr>
              <w:keepLines/>
              <w:suppressAutoHyphens/>
              <w:spacing w:after="60" w:line="264" w:lineRule="auto"/>
              <w:jc w:val="both"/>
              <w:rPr>
                <w:rFonts w:ascii="Times New Roman" w:hAnsi="Times New Roman" w:cs="Times New Roman"/>
                <w:bCs/>
                <w:sz w:val="20"/>
                <w:szCs w:val="20"/>
              </w:rPr>
            </w:pPr>
            <w:r w:rsidRPr="00F72520">
              <w:rPr>
                <w:rFonts w:ascii="Times New Roman" w:hAnsi="Times New Roman" w:cs="Times New Roman"/>
                <w:sz w:val="20"/>
                <w:szCs w:val="20"/>
              </w:rPr>
              <w:t xml:space="preserve">Microsoft Windows Standard Server 64-bit, w najnowszej wersji na dzień składania ofert, licencja musi uprawniać do uruchamiania serwerowego systemu operacyjnego w środowisku fizycznym i dwóch wirtualnych środowisk serwerowego systemu operacyjnego za pomocą wbudowanych mechanizmów wirtualizacji wraz łącznie z 50 licencjami dostępowymi które można przypisać odpowiednio do użytkownika lub urządzenia </w:t>
            </w:r>
            <w:r w:rsidRPr="00F72520">
              <w:rPr>
                <w:rFonts w:ascii="Times New Roman" w:hAnsi="Times New Roman" w:cs="Times New Roman"/>
                <w:bCs/>
                <w:sz w:val="20"/>
                <w:szCs w:val="20"/>
              </w:rPr>
              <w:t>l</w:t>
            </w:r>
            <w:r w:rsidRPr="00F72520">
              <w:rPr>
                <w:rFonts w:ascii="Times New Roman" w:hAnsi="Times New Roman" w:cs="Times New Roman"/>
                <w:sz w:val="20"/>
                <w:szCs w:val="20"/>
              </w:rPr>
              <w:t>ub równoważny, graficzny serwerowy system operacyjny w polskiej wersji językowej, objęty co najmniej 2-letnim wsparciem producenta systemu (aktualizacje i poprawki), możliwość zdalnej konfiguracji, administrowania oraz aktualizowania systemu, hierarchiczny dostęp do systemu zabezpieczony hasłem, interaktywna pomoc do systemu. System musi pozwalać na uruchomienie usługi Active Directory.</w:t>
            </w:r>
          </w:p>
          <w:p w14:paraId="42954892" w14:textId="77777777" w:rsidR="00F72520" w:rsidRPr="00F72520" w:rsidRDefault="00F72520" w:rsidP="00E75243">
            <w:pPr>
              <w:keepNext/>
              <w:keepLines/>
              <w:suppressAutoHyphens/>
              <w:spacing w:after="120" w:line="276" w:lineRule="auto"/>
              <w:jc w:val="both"/>
              <w:rPr>
                <w:rFonts w:ascii="Times New Roman" w:hAnsi="Times New Roman" w:cs="Times New Roman"/>
                <w:b/>
                <w:bCs/>
                <w:sz w:val="20"/>
                <w:szCs w:val="20"/>
                <w:u w:val="single"/>
              </w:rPr>
            </w:pPr>
            <w:r w:rsidRPr="00F72520">
              <w:rPr>
                <w:rFonts w:ascii="Times New Roman" w:hAnsi="Times New Roman" w:cs="Times New Roman"/>
                <w:b/>
                <w:bCs/>
                <w:sz w:val="20"/>
                <w:szCs w:val="20"/>
                <w:u w:val="single"/>
              </w:rPr>
              <w:t>UWAGA:</w:t>
            </w:r>
          </w:p>
          <w:p w14:paraId="740DD6F6" w14:textId="77777777" w:rsidR="00F72520" w:rsidRPr="00F72520" w:rsidRDefault="00F72520" w:rsidP="00E75243">
            <w:pPr>
              <w:keepLines/>
              <w:suppressAutoHyphens/>
              <w:spacing w:after="60" w:line="264" w:lineRule="auto"/>
              <w:jc w:val="both"/>
              <w:rPr>
                <w:rFonts w:ascii="Times New Roman" w:hAnsi="Times New Roman" w:cs="Times New Roman"/>
                <w:bCs/>
                <w:sz w:val="20"/>
                <w:szCs w:val="20"/>
              </w:rPr>
            </w:pPr>
            <w:r w:rsidRPr="00F72520">
              <w:rPr>
                <w:rFonts w:ascii="Times New Roman" w:hAnsi="Times New Roman" w:cs="Times New Roman"/>
                <w:bCs/>
                <w:sz w:val="20"/>
                <w:szCs w:val="20"/>
                <w:u w:val="single"/>
              </w:rPr>
              <w:t>W przypadku zastosowania równoważnego systemu operacyjnego zgodnie z SIWZ, wymagana wydajność będzie dotyczyła oferowanego rozwiązania sprzętowego i systemu operacyjnego</w:t>
            </w:r>
            <w:r w:rsidRPr="00F72520">
              <w:rPr>
                <w:rFonts w:ascii="Times New Roman" w:hAnsi="Times New Roman" w:cs="Times New Roman"/>
                <w:bCs/>
                <w:sz w:val="20"/>
                <w:szCs w:val="20"/>
              </w:rPr>
              <w:t>.</w:t>
            </w:r>
          </w:p>
          <w:p w14:paraId="51FC97F9" w14:textId="77777777" w:rsidR="00F72520" w:rsidRPr="00F72520" w:rsidRDefault="00F72520" w:rsidP="00E75243">
            <w:pPr>
              <w:keepLines/>
              <w:suppressAutoHyphens/>
              <w:spacing w:after="60" w:line="264" w:lineRule="auto"/>
              <w:jc w:val="both"/>
              <w:rPr>
                <w:rFonts w:ascii="Times New Roman" w:hAnsi="Times New Roman" w:cs="Times New Roman"/>
                <w:bCs/>
                <w:sz w:val="20"/>
                <w:szCs w:val="20"/>
              </w:rPr>
            </w:pPr>
            <w:r w:rsidRPr="00F72520">
              <w:rPr>
                <w:rFonts w:ascii="Times New Roman" w:hAnsi="Times New Roman" w:cs="Times New Roman"/>
                <w:bCs/>
                <w:sz w:val="20"/>
                <w:szCs w:val="20"/>
              </w:rPr>
              <w:t>Za system równoważny zamawiający uważa system operacyjny spełniające następujące wymogi:</w:t>
            </w:r>
          </w:p>
          <w:p w14:paraId="625F07FE"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dokonywania aktualizacji i poprawek systemu przez Internet z opcją wyboru instalowanych poprawek.</w:t>
            </w:r>
          </w:p>
          <w:p w14:paraId="72C2819F"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dokonywania uaktualnień sterowników urządzeń przez Internet.</w:t>
            </w:r>
          </w:p>
          <w:p w14:paraId="2AF3B59C"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Darmowe aktualizacje w ramach wersji systemu operacyjnego przez Internet (niezbędne aktualizacje, poprawki, biuletyny bezpieczeństwa muszą być dostarczane bez dodatkowych opłat) – wymagane podanie nazwy strony serwera WWW.</w:t>
            </w:r>
          </w:p>
          <w:p w14:paraId="628AFD75"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Internetowa aktualizacja zapewniona w języku polskim.</w:t>
            </w:r>
          </w:p>
          <w:p w14:paraId="092A5EE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Graficzne środowisko instalacji i konfiguracji.</w:t>
            </w:r>
          </w:p>
          <w:p w14:paraId="39877EE3"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wykorzystania, co najmniej 320 logicznych procesorów oraz co najmniej 4 TB pamięci RAM w środowisku fizycznym.</w:t>
            </w:r>
          </w:p>
          <w:p w14:paraId="1E1BA26F"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wykorzystywania 64 procesorów wirtualnych oraz 1TB pamięci RAM i dysku o pojemności min. 64 TB przez każdy wirtualny serwerowy system operacyjny.</w:t>
            </w:r>
          </w:p>
          <w:p w14:paraId="2533393E"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lastRenderedPageBreak/>
              <w:t>Możliwość budowania klastrów składających się z 64 węzłów, z możliwością uruchamiania 7000 maszyn wirtualnych.</w:t>
            </w:r>
          </w:p>
          <w:p w14:paraId="3927CCDA"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migracji maszyn wirtualnych bez zatrzymywania ich pracy między fizycznymi serwerami z uruchomionym mechanizmem wirtualizacji (</w:t>
            </w:r>
            <w:proofErr w:type="spellStart"/>
            <w:r w:rsidRPr="00F72520">
              <w:rPr>
                <w:rFonts w:ascii="Times New Roman" w:hAnsi="Times New Roman"/>
                <w:bCs/>
                <w:sz w:val="20"/>
                <w:szCs w:val="20"/>
                <w:lang w:eastAsia="pl-PL"/>
              </w:rPr>
              <w:t>hypervisor</w:t>
            </w:r>
            <w:proofErr w:type="spellEnd"/>
            <w:r w:rsidRPr="00F72520">
              <w:rPr>
                <w:rFonts w:ascii="Times New Roman" w:hAnsi="Times New Roman"/>
                <w:bCs/>
                <w:sz w:val="20"/>
                <w:szCs w:val="20"/>
                <w:lang w:eastAsia="pl-PL"/>
              </w:rPr>
              <w:t>) przez sieć Ethernet, bez konieczności stosowania dodatkowych mechanizmów współdzielenia pamięci.</w:t>
            </w:r>
          </w:p>
          <w:p w14:paraId="46EA8C0E"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Wsparcie (na umożliwiającym to sprzęcie) dodawania i wymiany pamięci RAM bez przerywania pracy.</w:t>
            </w:r>
          </w:p>
          <w:p w14:paraId="2F0BCC2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Wsparcie (na umożliwiającym to sprzęcie) dodawania i wymiany procesorów bez przerywania pracy.</w:t>
            </w:r>
          </w:p>
          <w:p w14:paraId="72A3D08D"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Automatyczną weryfikację cyfrowych sygnatur sterowników w celu sprawdzenia czy sterownik przeszedł testy jakości przeprowadzone przez producenta systemu operacyjnego.</w:t>
            </w:r>
          </w:p>
          <w:p w14:paraId="1184B001"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dynamicznego obniżania poboru energii przez rdzenie procesorów niewykorzystywane w bieżącej pracy.</w:t>
            </w:r>
          </w:p>
          <w:p w14:paraId="2A60D6BA"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Mechanizm ten musi uwzględniać specyfikę procesorów wyposażonych w mechanizmy </w:t>
            </w:r>
            <w:proofErr w:type="spellStart"/>
            <w:r w:rsidRPr="00F72520">
              <w:rPr>
                <w:rFonts w:ascii="Times New Roman" w:hAnsi="Times New Roman"/>
                <w:bCs/>
                <w:sz w:val="20"/>
                <w:szCs w:val="20"/>
                <w:lang w:eastAsia="pl-PL"/>
              </w:rPr>
              <w:t>Hyper-Threading</w:t>
            </w:r>
            <w:proofErr w:type="spellEnd"/>
            <w:r w:rsidRPr="00F72520">
              <w:rPr>
                <w:rFonts w:ascii="Times New Roman" w:hAnsi="Times New Roman"/>
                <w:bCs/>
                <w:sz w:val="20"/>
                <w:szCs w:val="20"/>
                <w:lang w:eastAsia="pl-PL"/>
              </w:rPr>
              <w:t>,</w:t>
            </w:r>
          </w:p>
          <w:p w14:paraId="601A7888"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Wbudowany mechanizm klasyfikowania i indeksowania plików (dokumentów) w oparciu o ich zawartość.</w:t>
            </w:r>
          </w:p>
          <w:p w14:paraId="728EE6E0"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Wbudowane szyfrowanie dysków przy pomocy mechanizmów posiadających certyfikat FIPS 140-2 lub równoważny wydany przez instytucję lub firmę upoważnioną do wydawania certyfikatu bezpieczeństwa danych. Za równoważny Zamawiający uzna certyfikat potwierdzający bezpieczeństwo danych.</w:t>
            </w:r>
          </w:p>
          <w:p w14:paraId="6F3C07AC"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uruchamiania aplikacji internetowych wykorzystujących technologię ASP.NET.</w:t>
            </w:r>
          </w:p>
          <w:p w14:paraId="6CFF4BB1"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Wbudowana zapora internetowa (firewall) dla ochrony połączeń internetowych, zintegrowana z systemem konsola do zarządzania ustawieniami zapory i regułami IP v4 i v6.</w:t>
            </w:r>
          </w:p>
          <w:p w14:paraId="1907A908"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Zlokalizowane w języku polskim, co najmniej następujące elementy: menu, odtwarzacz multimediów, pomoc, komunikaty systemowe.</w:t>
            </w:r>
          </w:p>
          <w:p w14:paraId="55EC68C1"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Wsparcie dla większości powszechnie używanych urządzeń peryferyjnych (drukarek, urządzeń sieciowych, standardów USB, Plug &amp;Play, Wi-Fi).</w:t>
            </w:r>
          </w:p>
          <w:p w14:paraId="697B8D93"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Interfejs użytkownika działający w trybie graficznym z elementami 3D, zintegrowana z interfejsem użytkownika interaktywna część pulpitu służąca do uruchamiania aplikacji, które użytkownik może dowolnie wymieniać i pobrać ze strony producenta.</w:t>
            </w:r>
          </w:p>
          <w:p w14:paraId="43F33BF6"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zdalnej automatycznej instalacji, konfiguracji, administrowania oraz aktualizowania systemu.</w:t>
            </w:r>
          </w:p>
          <w:p w14:paraId="655013FF"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Zabezpieczony hasłem hierarchiczny dostęp do systemu, konta i profile użytkowników zarządzane zdalnie, praca systemu w trybie ochrony kont użytkowników.</w:t>
            </w:r>
          </w:p>
          <w:p w14:paraId="4C1C105A"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BAC2A0E"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lastRenderedPageBreak/>
              <w:t>Zintegrowany z systemem operacyjnym moduł synchronizacji komputera z urządzeniami zewnętrznymi.</w:t>
            </w:r>
          </w:p>
          <w:p w14:paraId="46D6415D"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Wbudowany system pomocy w języku polskim.</w:t>
            </w:r>
          </w:p>
          <w:p w14:paraId="24966461"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przystosowania stanowiska dla osób niepełnosprawnych (np. słabo widzących).</w:t>
            </w:r>
          </w:p>
          <w:p w14:paraId="38959DAD"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zarządzania stacją roboczą poprzez polityki – przez politykę rozumiemy zestaw reguł definiujących lub ograniczających funkcjonalność systemu lub aplikacji.</w:t>
            </w:r>
          </w:p>
          <w:p w14:paraId="5ECED7C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Wdrażanie IPSEC oparte na politykach – wdrażanie IPSEC oparte na zestawach reguł definiujących ustawienia zarządzanych w sposób centralny.</w:t>
            </w:r>
          </w:p>
          <w:p w14:paraId="4038D6A4"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Automatyczne występowanie i używanie (wystawianie) certyfikatów PKI X.509.</w:t>
            </w:r>
          </w:p>
          <w:p w14:paraId="5F8F3A40"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Wsparcie dla logowania przy pomocy </w:t>
            </w:r>
            <w:proofErr w:type="spellStart"/>
            <w:r w:rsidRPr="00F72520">
              <w:rPr>
                <w:rFonts w:ascii="Times New Roman" w:hAnsi="Times New Roman"/>
                <w:bCs/>
                <w:sz w:val="20"/>
                <w:szCs w:val="20"/>
                <w:lang w:eastAsia="pl-PL"/>
              </w:rPr>
              <w:t>smartcard</w:t>
            </w:r>
            <w:proofErr w:type="spellEnd"/>
            <w:r w:rsidRPr="00F72520">
              <w:rPr>
                <w:rFonts w:ascii="Times New Roman" w:hAnsi="Times New Roman"/>
                <w:bCs/>
                <w:sz w:val="20"/>
                <w:szCs w:val="20"/>
                <w:lang w:eastAsia="pl-PL"/>
              </w:rPr>
              <w:t>.</w:t>
            </w:r>
          </w:p>
          <w:p w14:paraId="14BA9FF0"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Rozbudowane polityki bezpieczeństwa – polityki dla systemu operacyjnego i dla wskazanych aplikacji.</w:t>
            </w:r>
          </w:p>
          <w:p w14:paraId="5696893C"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System powinien posiadać narzędzia służące do administracji, do wykonywania kopii zapasowych polityk i ich odtwarzania oraz generowania raportów z ustawień polityk.</w:t>
            </w:r>
          </w:p>
          <w:p w14:paraId="681BB4D6"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Wsparcie dla JScript i </w:t>
            </w:r>
            <w:proofErr w:type="spellStart"/>
            <w:r w:rsidRPr="00F72520">
              <w:rPr>
                <w:rFonts w:ascii="Times New Roman" w:hAnsi="Times New Roman"/>
                <w:bCs/>
                <w:sz w:val="20"/>
                <w:szCs w:val="20"/>
                <w:lang w:eastAsia="pl-PL"/>
              </w:rPr>
              <w:t>VBScript</w:t>
            </w:r>
            <w:proofErr w:type="spellEnd"/>
            <w:r w:rsidRPr="00F72520">
              <w:rPr>
                <w:rFonts w:ascii="Times New Roman" w:hAnsi="Times New Roman"/>
                <w:bCs/>
                <w:sz w:val="20"/>
                <w:szCs w:val="20"/>
                <w:lang w:eastAsia="pl-PL"/>
              </w:rPr>
              <w:t xml:space="preserve"> lub równoważnych – możliwość uruchamiania interpretera poleceń.</w:t>
            </w:r>
          </w:p>
          <w:p w14:paraId="09F5611E"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Wsparcie dla większości powszechnie używanych urządzeń peryferyjnych (drukarek, urządzeń sieciowych, standardów USB, </w:t>
            </w:r>
            <w:proofErr w:type="spellStart"/>
            <w:r w:rsidRPr="00F72520">
              <w:rPr>
                <w:rFonts w:ascii="Times New Roman" w:hAnsi="Times New Roman"/>
                <w:bCs/>
                <w:sz w:val="20"/>
                <w:szCs w:val="20"/>
                <w:lang w:eastAsia="pl-PL"/>
              </w:rPr>
              <w:t>Plug&amp;Play</w:t>
            </w:r>
            <w:proofErr w:type="spellEnd"/>
            <w:r w:rsidRPr="00F72520">
              <w:rPr>
                <w:rFonts w:ascii="Times New Roman" w:hAnsi="Times New Roman"/>
                <w:bCs/>
                <w:sz w:val="20"/>
                <w:szCs w:val="20"/>
                <w:lang w:eastAsia="pl-PL"/>
              </w:rPr>
              <w:t>).</w:t>
            </w:r>
          </w:p>
          <w:p w14:paraId="259B7A8A"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zdalnej konfiguracji, administrowania oraz aktualizowania systemu.</w:t>
            </w:r>
          </w:p>
          <w:p w14:paraId="58B8D44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Dostępność bezpłatnych narzędzi producenta systemu umożliwiających badanie i wdrażanie zdefiniowanego zestawu polityk bezpieczeństwa.</w:t>
            </w:r>
          </w:p>
          <w:p w14:paraId="45B480F5"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Umożliwiającą zdalną dystrybucję oprogramowania na stacje robocze.</w:t>
            </w:r>
          </w:p>
          <w:p w14:paraId="38C416B0"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Umożliwiającą pracę zdalną na serwerze z wykorzystaniem terminala (cienkiego klienta) lub odpowiednio skonfigurowanej stacji roboczej,</w:t>
            </w:r>
          </w:p>
          <w:p w14:paraId="55A7360D" w14:textId="77777777" w:rsidR="00F72520" w:rsidRPr="00F72520" w:rsidRDefault="00F72520" w:rsidP="00E75243">
            <w:pPr>
              <w:pStyle w:val="Akapitzlist"/>
              <w:keepLines/>
              <w:numPr>
                <w:ilvl w:val="0"/>
                <w:numId w:val="8"/>
              </w:numPr>
              <w:suppressAutoHyphens/>
              <w:spacing w:before="0" w:after="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Centrum Certyfikatów (CA), obsługa klucza publicznego i prywatnego umożliwiające:</w:t>
            </w:r>
          </w:p>
          <w:p w14:paraId="0AD181F1" w14:textId="77777777" w:rsidR="00F72520" w:rsidRPr="00F72520" w:rsidRDefault="00F72520" w:rsidP="00E75243">
            <w:pPr>
              <w:pStyle w:val="Akapitzlist"/>
              <w:keepLines/>
              <w:numPr>
                <w:ilvl w:val="0"/>
                <w:numId w:val="9"/>
              </w:numPr>
              <w:suppressAutoHyphens/>
              <w:spacing w:before="0" w:after="0" w:line="264" w:lineRule="auto"/>
              <w:ind w:left="590" w:hanging="284"/>
              <w:contextualSpacing w:val="0"/>
              <w:jc w:val="both"/>
              <w:rPr>
                <w:rFonts w:ascii="Times New Roman" w:hAnsi="Times New Roman"/>
                <w:bCs/>
                <w:sz w:val="20"/>
                <w:szCs w:val="20"/>
              </w:rPr>
            </w:pPr>
            <w:r w:rsidRPr="00F72520">
              <w:rPr>
                <w:rFonts w:ascii="Times New Roman" w:hAnsi="Times New Roman"/>
                <w:bCs/>
                <w:sz w:val="20"/>
                <w:szCs w:val="20"/>
              </w:rPr>
              <w:t>Dystrybucję certyfikatów poprzez http,</w:t>
            </w:r>
          </w:p>
          <w:p w14:paraId="2272BFA3" w14:textId="77777777" w:rsidR="00F72520" w:rsidRPr="00F72520" w:rsidRDefault="00F72520" w:rsidP="00E75243">
            <w:pPr>
              <w:pStyle w:val="Akapitzlist"/>
              <w:keepLines/>
              <w:numPr>
                <w:ilvl w:val="0"/>
                <w:numId w:val="9"/>
              </w:numPr>
              <w:suppressAutoHyphens/>
              <w:spacing w:before="0" w:after="0" w:line="264" w:lineRule="auto"/>
              <w:ind w:left="590" w:hanging="284"/>
              <w:contextualSpacing w:val="0"/>
              <w:jc w:val="both"/>
              <w:rPr>
                <w:rFonts w:ascii="Times New Roman" w:hAnsi="Times New Roman"/>
                <w:bCs/>
                <w:sz w:val="20"/>
                <w:szCs w:val="20"/>
              </w:rPr>
            </w:pPr>
            <w:r w:rsidRPr="00F72520">
              <w:rPr>
                <w:rFonts w:ascii="Times New Roman" w:hAnsi="Times New Roman"/>
                <w:bCs/>
                <w:sz w:val="20"/>
                <w:szCs w:val="20"/>
              </w:rPr>
              <w:t>Konsolidację CA dla wielu lasów domen,</w:t>
            </w:r>
          </w:p>
          <w:p w14:paraId="272E95D3" w14:textId="77777777" w:rsidR="00F72520" w:rsidRPr="00F72520" w:rsidRDefault="00F72520" w:rsidP="00E75243">
            <w:pPr>
              <w:pStyle w:val="Akapitzlist"/>
              <w:keepLines/>
              <w:numPr>
                <w:ilvl w:val="0"/>
                <w:numId w:val="9"/>
              </w:numPr>
              <w:suppressAutoHyphens/>
              <w:spacing w:before="0" w:after="60" w:line="264" w:lineRule="auto"/>
              <w:ind w:left="590" w:hanging="284"/>
              <w:contextualSpacing w:val="0"/>
              <w:jc w:val="both"/>
              <w:rPr>
                <w:rFonts w:ascii="Times New Roman" w:hAnsi="Times New Roman"/>
                <w:bCs/>
                <w:sz w:val="20"/>
                <w:szCs w:val="20"/>
              </w:rPr>
            </w:pPr>
            <w:r w:rsidRPr="00F72520">
              <w:rPr>
                <w:rFonts w:ascii="Times New Roman" w:hAnsi="Times New Roman"/>
                <w:bCs/>
                <w:sz w:val="20"/>
                <w:szCs w:val="20"/>
              </w:rPr>
              <w:t>Automatyczne rejestrowanie certyfikatów pomiędzy różnymi lasami domen.</w:t>
            </w:r>
          </w:p>
          <w:p w14:paraId="41368FAD"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Szyfrowanie plików i folderów,</w:t>
            </w:r>
          </w:p>
          <w:p w14:paraId="6532B963"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Szyfrowanie połączeń sieciowych pomiędzy serwerami oraz serwerami i stacjami roboczymi (</w:t>
            </w:r>
            <w:proofErr w:type="spellStart"/>
            <w:r w:rsidRPr="00F72520">
              <w:rPr>
                <w:rFonts w:ascii="Times New Roman" w:hAnsi="Times New Roman"/>
                <w:bCs/>
                <w:sz w:val="20"/>
                <w:szCs w:val="20"/>
                <w:lang w:eastAsia="pl-PL"/>
              </w:rPr>
              <w:t>IPSec</w:t>
            </w:r>
            <w:proofErr w:type="spellEnd"/>
            <w:r w:rsidRPr="00F72520">
              <w:rPr>
                <w:rFonts w:ascii="Times New Roman" w:hAnsi="Times New Roman"/>
                <w:bCs/>
                <w:sz w:val="20"/>
                <w:szCs w:val="20"/>
                <w:lang w:eastAsia="pl-PL"/>
              </w:rPr>
              <w:t>),</w:t>
            </w:r>
          </w:p>
          <w:p w14:paraId="65FEE720"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Serwis udostępniania stron WWW,</w:t>
            </w:r>
          </w:p>
          <w:p w14:paraId="7EF5A07F"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Wsparcie dla protokołu IP w wersji 6 (IPv6),</w:t>
            </w:r>
          </w:p>
          <w:p w14:paraId="301B1B3A"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Wbudowane usługi VPN pozwalające na zestawienie nielimitowanej liczby równoczesnych połączeń i niewymagające instalacji dodatkowego oprogramowania na komputerach z systemem Windows,</w:t>
            </w:r>
          </w:p>
          <w:p w14:paraId="1AF059E9"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Podstawowe usługi sieciowe: DHCP oraz DNS wspierający DNSSEC,</w:t>
            </w:r>
          </w:p>
          <w:p w14:paraId="11B61152"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lastRenderedPageBreak/>
              <w:t>Usługi katalogowe oparte o LDAP i pozwalające na uwierzytelnianie użytkowników stacji roboczych, bez konieczności instalowania dodatkowego oprogramowania na tych stacjach, pozwalające na zarządzanie zasobami w sieci (użytkownicy, komputery, drukarki, udziały sieciowe).</w:t>
            </w:r>
          </w:p>
          <w:p w14:paraId="10C329D2"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p w14:paraId="2A28052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Wsparcie dostępu do zasobu dyskowego poprzez wiele ścieżek (</w:t>
            </w:r>
            <w:proofErr w:type="spellStart"/>
            <w:r w:rsidRPr="00F72520">
              <w:rPr>
                <w:rFonts w:ascii="Times New Roman" w:hAnsi="Times New Roman"/>
                <w:bCs/>
                <w:sz w:val="20"/>
                <w:szCs w:val="20"/>
                <w:lang w:eastAsia="pl-PL"/>
              </w:rPr>
              <w:t>Multipath</w:t>
            </w:r>
            <w:proofErr w:type="spellEnd"/>
            <w:r w:rsidRPr="00F72520">
              <w:rPr>
                <w:rFonts w:ascii="Times New Roman" w:hAnsi="Times New Roman"/>
                <w:bCs/>
                <w:sz w:val="20"/>
                <w:szCs w:val="20"/>
                <w:lang w:eastAsia="pl-PL"/>
              </w:rPr>
              <w:t>).</w:t>
            </w:r>
          </w:p>
          <w:p w14:paraId="5C5A74EB"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instalacji poprawek poprzez wgranie ich do obrazu instalacyjnego.</w:t>
            </w:r>
          </w:p>
          <w:p w14:paraId="15444DB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Mechanizmy zdalnej administracji oraz mechanizmy (również działające zdalnie) administracji przez skrypty.</w:t>
            </w:r>
          </w:p>
          <w:p w14:paraId="78661FFF"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zarządzania przez wbudowane mechanizmy zgodne ze standardami WBEM oraz WS-Management organizacji DMTF.</w:t>
            </w:r>
          </w:p>
          <w:p w14:paraId="00E67486"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Zdalna pomoc i współdzielenie aplikacji – możliwość zdalnego przejęcia sesji zalogowanego użytkownika celem rozwiązania problemu z komputerem.</w:t>
            </w:r>
          </w:p>
          <w:p w14:paraId="2410E7F6"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 xml:space="preserve">Transakcyjny system plików pozwalający na stosowanie przydziałów (ang. </w:t>
            </w:r>
            <w:proofErr w:type="spellStart"/>
            <w:r w:rsidRPr="00F72520">
              <w:rPr>
                <w:rFonts w:ascii="Times New Roman" w:hAnsi="Times New Roman"/>
                <w:bCs/>
                <w:sz w:val="20"/>
                <w:szCs w:val="20"/>
                <w:lang w:eastAsia="pl-PL"/>
              </w:rPr>
              <w:t>quota</w:t>
            </w:r>
            <w:proofErr w:type="spellEnd"/>
            <w:r w:rsidRPr="00F72520">
              <w:rPr>
                <w:rFonts w:ascii="Times New Roman" w:hAnsi="Times New Roman"/>
                <w:bCs/>
                <w:sz w:val="20"/>
                <w:szCs w:val="20"/>
                <w:lang w:eastAsia="pl-PL"/>
              </w:rPr>
              <w:t>) na dysku dla użytkowników oraz zapewniający większą niezawodność i pozwalający tworzyć kopie zapasowe.</w:t>
            </w:r>
          </w:p>
          <w:p w14:paraId="379F9373"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Zarządzanie kontami użytkowników sieci oraz urządzeniami sieciowymi tj. drukarki, modemy, woluminy dyskowe, usługi katalogowe.</w:t>
            </w:r>
          </w:p>
          <w:p w14:paraId="7FE861E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Oprogramowanie dla tworzenia kopii zapasowych (Backup), automatyczne wykonywanie kopii plików z możliwością automatycznego przywrócenia wersji wcześniejszej.</w:t>
            </w:r>
          </w:p>
          <w:p w14:paraId="1100C93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przywracania plików systemowych.</w:t>
            </w:r>
          </w:p>
          <w:p w14:paraId="663404D7"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74AA9F58" w14:textId="77777777" w:rsidR="00F72520" w:rsidRPr="00F72520" w:rsidRDefault="00F72520" w:rsidP="00E75243">
            <w:pPr>
              <w:pStyle w:val="Akapitzlist"/>
              <w:keepLines/>
              <w:numPr>
                <w:ilvl w:val="0"/>
                <w:numId w:val="8"/>
              </w:numPr>
              <w:suppressAutoHyphens/>
              <w:spacing w:before="0" w:after="60" w:line="264" w:lineRule="auto"/>
              <w:ind w:left="312" w:hanging="284"/>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Możliwość blokowania lub dopuszczania dowolnych urządzeń peryferyjnych za pomocą polityk grupowych (np. przy użyciu numerów identyfikacyjnych sprzętu).</w:t>
            </w:r>
          </w:p>
          <w:p w14:paraId="50AFDABE" w14:textId="77777777" w:rsidR="00F72520" w:rsidRPr="00F72520" w:rsidRDefault="00F72520" w:rsidP="00E75243">
            <w:pPr>
              <w:keepLines/>
              <w:suppressAutoHyphens/>
              <w:spacing w:after="0" w:line="240" w:lineRule="auto"/>
              <w:jc w:val="both"/>
              <w:rPr>
                <w:rFonts w:ascii="Times New Roman" w:hAnsi="Times New Roman" w:cs="Times New Roman"/>
                <w:b/>
                <w:sz w:val="20"/>
                <w:szCs w:val="20"/>
              </w:rPr>
            </w:pPr>
          </w:p>
          <w:p w14:paraId="05679AE5" w14:textId="77777777" w:rsidR="00F72520" w:rsidRPr="00F72520" w:rsidRDefault="00F72520" w:rsidP="00E75243">
            <w:pPr>
              <w:keepLines/>
              <w:suppressAutoHyphens/>
              <w:spacing w:after="0" w:line="240" w:lineRule="auto"/>
              <w:jc w:val="both"/>
              <w:rPr>
                <w:rFonts w:ascii="Times New Roman" w:hAnsi="Times New Roman" w:cs="Times New Roman"/>
                <w:b/>
                <w:sz w:val="20"/>
                <w:szCs w:val="20"/>
              </w:rPr>
            </w:pPr>
            <w:r w:rsidRPr="00F72520">
              <w:rPr>
                <w:rFonts w:ascii="Times New Roman" w:hAnsi="Times New Roman" w:cs="Times New Roman"/>
                <w:b/>
                <w:sz w:val="20"/>
                <w:szCs w:val="20"/>
              </w:rPr>
              <w:t>Licencjonowanie:</w:t>
            </w:r>
          </w:p>
          <w:p w14:paraId="72ADFDEF" w14:textId="77777777" w:rsidR="00F72520" w:rsidRPr="00F72520" w:rsidRDefault="00F72520" w:rsidP="00E75243">
            <w:pPr>
              <w:keepLines/>
              <w:suppressAutoHyphens/>
              <w:spacing w:after="60" w:line="264" w:lineRule="auto"/>
              <w:jc w:val="both"/>
              <w:rPr>
                <w:rFonts w:ascii="Times New Roman" w:hAnsi="Times New Roman" w:cs="Times New Roman"/>
                <w:color w:val="000000"/>
                <w:sz w:val="20"/>
                <w:szCs w:val="20"/>
              </w:rPr>
            </w:pPr>
            <w:r w:rsidRPr="00F72520">
              <w:rPr>
                <w:rFonts w:ascii="Times New Roman" w:hAnsi="Times New Roman" w:cs="Times New Roman"/>
                <w:color w:val="000000"/>
                <w:sz w:val="20"/>
                <w:szCs w:val="20"/>
              </w:rPr>
              <w:t xml:space="preserve">Zamawiający wymaga użycia licencjonowania „per </w:t>
            </w:r>
            <w:proofErr w:type="spellStart"/>
            <w:r w:rsidRPr="00F72520">
              <w:rPr>
                <w:rFonts w:ascii="Times New Roman" w:hAnsi="Times New Roman" w:cs="Times New Roman"/>
                <w:color w:val="000000"/>
                <w:sz w:val="20"/>
                <w:szCs w:val="20"/>
              </w:rPr>
              <w:t>core</w:t>
            </w:r>
            <w:proofErr w:type="spellEnd"/>
            <w:r w:rsidRPr="00F72520">
              <w:rPr>
                <w:rFonts w:ascii="Times New Roman" w:hAnsi="Times New Roman" w:cs="Times New Roman"/>
                <w:color w:val="000000"/>
                <w:sz w:val="20"/>
                <w:szCs w:val="20"/>
              </w:rPr>
              <w:t>” zgodnie z warunkami licencji producenta serwerowego systemu operacyjnego dla oferowanego rozwiązania sprzętowego. Zamawiający dopuszcza licencjonowanie systemu operacyjnego „per procesor” zgodnie z zapisami licencji producenta serwerowego systemu operacyjnego dla oferowanego rozwiązania sprzętowego.</w:t>
            </w:r>
          </w:p>
          <w:p w14:paraId="17F3A340" w14:textId="77777777" w:rsidR="00F72520" w:rsidRPr="00F72520" w:rsidRDefault="00F72520" w:rsidP="00E75243">
            <w:pPr>
              <w:keepLines/>
              <w:suppressAutoHyphens/>
              <w:spacing w:after="60" w:line="264" w:lineRule="auto"/>
              <w:jc w:val="both"/>
              <w:rPr>
                <w:rFonts w:ascii="Times New Roman" w:hAnsi="Times New Roman" w:cs="Times New Roman"/>
                <w:color w:val="000000"/>
                <w:sz w:val="20"/>
                <w:szCs w:val="20"/>
              </w:rPr>
            </w:pPr>
            <w:r w:rsidRPr="00F72520">
              <w:rPr>
                <w:rFonts w:ascii="Times New Roman" w:hAnsi="Times New Roman" w:cs="Times New Roman"/>
                <w:color w:val="000000"/>
                <w:sz w:val="20"/>
                <w:szCs w:val="20"/>
              </w:rPr>
              <w:t>O ile to konieczne ze względu na licencjonowanie producenta oferowanego serwerowego systemu operacyjnego Zamawiający wymaga dostarczenia licencji dostępowych dla 50 użytkowników.</w:t>
            </w:r>
          </w:p>
        </w:tc>
      </w:tr>
      <w:tr w:rsidR="00F72520" w:rsidRPr="00F72520" w14:paraId="2ABA215A"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B18222"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lastRenderedPageBreak/>
              <w:t>18</w:t>
            </w:r>
          </w:p>
        </w:tc>
        <w:tc>
          <w:tcPr>
            <w:tcW w:w="1049" w:type="pct"/>
            <w:tcBorders>
              <w:top w:val="single" w:sz="4" w:space="0" w:color="auto"/>
              <w:left w:val="single" w:sz="4" w:space="0" w:color="auto"/>
              <w:bottom w:val="single" w:sz="4" w:space="0" w:color="auto"/>
              <w:right w:val="single" w:sz="4" w:space="0" w:color="auto"/>
            </w:tcBorders>
            <w:vAlign w:val="center"/>
            <w:hideMark/>
          </w:tcPr>
          <w:p w14:paraId="4EDA4F2E"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Gwarancja</w:t>
            </w:r>
          </w:p>
        </w:tc>
        <w:tc>
          <w:tcPr>
            <w:tcW w:w="3752" w:type="pct"/>
            <w:tcBorders>
              <w:top w:val="single" w:sz="4" w:space="0" w:color="auto"/>
              <w:left w:val="single" w:sz="4" w:space="0" w:color="auto"/>
              <w:bottom w:val="single" w:sz="4" w:space="0" w:color="auto"/>
              <w:right w:val="single" w:sz="4" w:space="0" w:color="auto"/>
            </w:tcBorders>
            <w:vAlign w:val="center"/>
          </w:tcPr>
          <w:p w14:paraId="281C8914"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color w:val="000000"/>
                <w:sz w:val="20"/>
                <w:szCs w:val="20"/>
                <w:lang w:eastAsia="pl-PL"/>
              </w:rPr>
            </w:pPr>
            <w:r w:rsidRPr="00F72520">
              <w:rPr>
                <w:rFonts w:ascii="Times New Roman" w:hAnsi="Times New Roman"/>
                <w:color w:val="000000"/>
                <w:sz w:val="20"/>
                <w:szCs w:val="20"/>
                <w:lang w:eastAsia="pl-PL"/>
              </w:rPr>
              <w:t xml:space="preserve">5 lat gwarancji producenta, z czasem reakcji do </w:t>
            </w:r>
            <w:r w:rsidRPr="00F72520">
              <w:rPr>
                <w:rFonts w:ascii="Times New Roman" w:hAnsi="Times New Roman"/>
                <w:b/>
                <w:bCs/>
                <w:color w:val="000000"/>
                <w:sz w:val="20"/>
                <w:szCs w:val="20"/>
                <w:lang w:eastAsia="pl-PL"/>
              </w:rPr>
              <w:t>następnego dnia roboczego</w:t>
            </w:r>
            <w:r w:rsidRPr="00F72520">
              <w:rPr>
                <w:rFonts w:ascii="Times New Roman" w:hAnsi="Times New Roman"/>
                <w:color w:val="000000"/>
                <w:sz w:val="20"/>
                <w:szCs w:val="20"/>
                <w:lang w:eastAsia="pl-PL"/>
              </w:rPr>
              <w:t xml:space="preserve"> od przyjęcia zgłoszenia - zgłoszenia przyjmowane 7 dni w tygodniu w trybie 24/7.</w:t>
            </w:r>
          </w:p>
          <w:p w14:paraId="69C39749"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color w:val="000000"/>
                <w:sz w:val="20"/>
                <w:szCs w:val="20"/>
                <w:lang w:eastAsia="pl-PL"/>
              </w:rPr>
            </w:pPr>
            <w:r w:rsidRPr="00F72520">
              <w:rPr>
                <w:rFonts w:ascii="Times New Roman" w:hAnsi="Times New Roman"/>
                <w:color w:val="000000"/>
                <w:sz w:val="20"/>
                <w:szCs w:val="20"/>
                <w:lang w:eastAsia="pl-PL"/>
              </w:rPr>
              <w:lastRenderedPageBreak/>
              <w:t>Gwarancja musi obejmować całość rozwiązania nie powinno być tak aby jakaś część tego rozwiązania nie podlegała gwarancji.</w:t>
            </w:r>
          </w:p>
          <w:p w14:paraId="0F8FAF41"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color w:val="000000"/>
                <w:sz w:val="20"/>
                <w:szCs w:val="20"/>
                <w:lang w:eastAsia="pl-PL"/>
              </w:rPr>
            </w:pPr>
            <w:r w:rsidRPr="00F72520">
              <w:rPr>
                <w:rFonts w:ascii="Times New Roman" w:hAnsi="Times New Roman"/>
                <w:color w:val="000000"/>
                <w:sz w:val="20"/>
                <w:szCs w:val="20"/>
                <w:lang w:eastAsia="pl-PL"/>
              </w:rPr>
              <w:t>Powinna istnieć możliwość telefonicznego sprawdzenia konfiguracji sprzętowej serwera oraz warunków gwarancji po podaniu numeru seryjnego bezpośrednio u producenta lub jego przedstawiciela.</w:t>
            </w:r>
          </w:p>
          <w:p w14:paraId="1642FB07"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color w:val="000000"/>
                <w:sz w:val="20"/>
                <w:szCs w:val="20"/>
                <w:lang w:eastAsia="pl-PL"/>
              </w:rPr>
            </w:pPr>
            <w:r w:rsidRPr="00F72520">
              <w:rPr>
                <w:rFonts w:ascii="Times New Roman" w:hAnsi="Times New Roman"/>
                <w:color w:val="000000"/>
                <w:sz w:val="20"/>
                <w:szCs w:val="20"/>
                <w:lang w:eastAsia="pl-PL"/>
              </w:rPr>
              <w:t>Producent musi dawać możliwość rozszerzenia gwarancji do 7-miu lat.</w:t>
            </w:r>
          </w:p>
          <w:p w14:paraId="22A4E7AE"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sz w:val="20"/>
                <w:szCs w:val="20"/>
                <w:lang w:eastAsia="pl-PL"/>
              </w:rPr>
            </w:pPr>
            <w:r w:rsidRPr="00F72520">
              <w:rPr>
                <w:rFonts w:ascii="Times New Roman" w:hAnsi="Times New Roman"/>
                <w:sz w:val="20"/>
                <w:szCs w:val="20"/>
                <w:lang w:eastAsia="pl-PL"/>
              </w:rPr>
              <w:t>Zgłaszanie awarii ma odbywać się w języku polskim na dedykowany numer telefonu producenta w polskiej strefie numeracyjnej.</w:t>
            </w:r>
          </w:p>
          <w:p w14:paraId="2B58B12A"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sz w:val="20"/>
                <w:szCs w:val="20"/>
                <w:lang w:eastAsia="pl-PL"/>
              </w:rPr>
            </w:pPr>
            <w:r w:rsidRPr="00F72520">
              <w:rPr>
                <w:rFonts w:ascii="Times New Roman" w:hAnsi="Times New Roman"/>
                <w:sz w:val="20"/>
                <w:szCs w:val="20"/>
                <w:lang w:eastAsia="pl-PL"/>
              </w:rPr>
              <w:t>Serwis gwarancyjny musi być realizowany przez producenta urządzenia lub autoryzowany serwis, który musi posiadać ISO 9001:2015 na świadczenie usług serwisowych oraz autoryzacje producenta urządzeń.</w:t>
            </w:r>
          </w:p>
          <w:p w14:paraId="04915F85"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sz w:val="20"/>
                <w:szCs w:val="20"/>
                <w:lang w:eastAsia="pl-PL"/>
              </w:rPr>
            </w:pPr>
            <w:r w:rsidRPr="00F72520">
              <w:rPr>
                <w:rFonts w:ascii="Times New Roman" w:hAnsi="Times New Roman"/>
                <w:sz w:val="20"/>
                <w:szCs w:val="20"/>
                <w:lang w:eastAsia="pl-PL"/>
              </w:rPr>
              <w:t xml:space="preserve">Serwis powinien posiadać możliwość sprawdzenia statusu gwarancji poprzez stronę producenta podając unikatowy numer urządzenia oraz pobieranie uaktualnień </w:t>
            </w:r>
            <w:proofErr w:type="spellStart"/>
            <w:r w:rsidRPr="00F72520">
              <w:rPr>
                <w:rFonts w:ascii="Times New Roman" w:hAnsi="Times New Roman"/>
                <w:sz w:val="20"/>
                <w:szCs w:val="20"/>
                <w:lang w:eastAsia="pl-PL"/>
              </w:rPr>
              <w:t>mikrokodu</w:t>
            </w:r>
            <w:proofErr w:type="spellEnd"/>
            <w:r w:rsidRPr="00F72520">
              <w:rPr>
                <w:rFonts w:ascii="Times New Roman" w:hAnsi="Times New Roman"/>
                <w:sz w:val="20"/>
                <w:szCs w:val="20"/>
                <w:lang w:eastAsia="pl-PL"/>
              </w:rPr>
              <w:t xml:space="preserve"> oraz sterowników nawet w przypadku wygaśnięcia gwarancji serwera.</w:t>
            </w:r>
          </w:p>
          <w:p w14:paraId="580A1AD3"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sz w:val="20"/>
                <w:szCs w:val="20"/>
                <w:lang w:eastAsia="pl-PL"/>
              </w:rPr>
            </w:pPr>
            <w:r w:rsidRPr="00F72520">
              <w:rPr>
                <w:rFonts w:ascii="Times New Roman" w:hAnsi="Times New Roman"/>
                <w:sz w:val="20"/>
                <w:szCs w:val="20"/>
                <w:lang w:eastAsia="pl-PL"/>
              </w:rPr>
              <w:t>Wszelkie naprawy gwarancyjne muszą być dokonywane na miejscu u Zamawiającego. W przypadku wymiany dysku twardego, uszkodzone dyski muszą pozostać u Zamawiającego.</w:t>
            </w:r>
          </w:p>
          <w:p w14:paraId="16B4029F"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sz w:val="20"/>
                <w:szCs w:val="20"/>
                <w:lang w:eastAsia="pl-PL"/>
              </w:rPr>
            </w:pPr>
            <w:r w:rsidRPr="00F72520">
              <w:rPr>
                <w:rFonts w:ascii="Times New Roman" w:hAnsi="Times New Roman"/>
                <w:sz w:val="20"/>
                <w:szCs w:val="20"/>
                <w:lang w:eastAsia="pl-PL"/>
              </w:rPr>
              <w:t>Serwis gwarancyjny ma obejmować także dostęp do poprawek i nowych wersji oprogramowania wbudowanego, które są elementem zamówienia przez cały okres obowiązywania gwarancji.</w:t>
            </w:r>
          </w:p>
          <w:p w14:paraId="12D54BCE" w14:textId="77777777" w:rsidR="00F72520" w:rsidRPr="00F72520" w:rsidRDefault="00F72520" w:rsidP="00E75243">
            <w:pPr>
              <w:pStyle w:val="Akapitzlist"/>
              <w:keepLines/>
              <w:numPr>
                <w:ilvl w:val="0"/>
                <w:numId w:val="7"/>
              </w:numPr>
              <w:suppressAutoHyphens/>
              <w:spacing w:before="0" w:after="60" w:line="264" w:lineRule="auto"/>
              <w:ind w:left="305" w:hanging="305"/>
              <w:contextualSpacing w:val="0"/>
              <w:jc w:val="both"/>
              <w:rPr>
                <w:rFonts w:ascii="Times New Roman" w:hAnsi="Times New Roman"/>
                <w:color w:val="000000"/>
                <w:sz w:val="20"/>
                <w:szCs w:val="20"/>
                <w:lang w:eastAsia="pl-PL"/>
              </w:rPr>
            </w:pPr>
            <w:r w:rsidRPr="00F72520">
              <w:rPr>
                <w:rFonts w:ascii="Times New Roman" w:hAnsi="Times New Roman"/>
                <w:color w:val="000000"/>
                <w:sz w:val="20"/>
                <w:szCs w:val="20"/>
                <w:lang w:eastAsia="pl-PL"/>
              </w:rPr>
              <w:t>Podczas trwania gwarancji producent powinien zapewnić narzędzia i procesy do proaktywnej oceny stanu technicznego oraz automatycznego zgłaszania usterek bez ingerencji człowieka.</w:t>
            </w:r>
          </w:p>
        </w:tc>
      </w:tr>
      <w:tr w:rsidR="00F72520" w:rsidRPr="00F72520" w14:paraId="782BB0F5"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9E5662"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lastRenderedPageBreak/>
              <w:t>19</w:t>
            </w:r>
          </w:p>
        </w:tc>
        <w:tc>
          <w:tcPr>
            <w:tcW w:w="1049" w:type="pct"/>
            <w:tcBorders>
              <w:top w:val="single" w:sz="4" w:space="0" w:color="auto"/>
              <w:left w:val="single" w:sz="4" w:space="0" w:color="auto"/>
              <w:bottom w:val="single" w:sz="4" w:space="0" w:color="auto"/>
              <w:right w:val="single" w:sz="4" w:space="0" w:color="auto"/>
            </w:tcBorders>
            <w:vAlign w:val="center"/>
          </w:tcPr>
          <w:p w14:paraId="7264BB86" w14:textId="77777777" w:rsidR="00F72520" w:rsidRPr="00F72520" w:rsidRDefault="00F72520" w:rsidP="00E75243">
            <w:pPr>
              <w:keepLines/>
              <w:tabs>
                <w:tab w:val="num" w:pos="0"/>
              </w:tabs>
              <w:suppressAutoHyphens/>
              <w:spacing w:after="0" w:line="240" w:lineRule="auto"/>
              <w:jc w:val="center"/>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Certyfikaty oraz wymogi odnośnie efektywności energetycznej i ochrony środowiska</w:t>
            </w:r>
          </w:p>
        </w:tc>
        <w:tc>
          <w:tcPr>
            <w:tcW w:w="3752" w:type="pct"/>
            <w:tcBorders>
              <w:top w:val="single" w:sz="4" w:space="0" w:color="auto"/>
              <w:left w:val="single" w:sz="4" w:space="0" w:color="auto"/>
              <w:bottom w:val="single" w:sz="4" w:space="0" w:color="auto"/>
              <w:right w:val="single" w:sz="4" w:space="0" w:color="auto"/>
            </w:tcBorders>
            <w:vAlign w:val="center"/>
          </w:tcPr>
          <w:p w14:paraId="1D7B004A" w14:textId="77777777" w:rsidR="00F72520" w:rsidRPr="00F72520" w:rsidRDefault="00F72520" w:rsidP="00E75243">
            <w:pPr>
              <w:keepLines/>
              <w:suppressAutoHyphens/>
              <w:spacing w:after="60" w:line="264" w:lineRule="auto"/>
              <w:jc w:val="both"/>
              <w:rPr>
                <w:rFonts w:ascii="Times New Roman" w:hAnsi="Times New Roman" w:cs="Times New Roman"/>
                <w:bCs/>
                <w:sz w:val="20"/>
                <w:szCs w:val="20"/>
                <w:lang w:eastAsia="pl-PL"/>
              </w:rPr>
            </w:pPr>
            <w:r w:rsidRPr="00F72520">
              <w:rPr>
                <w:rFonts w:ascii="Times New Roman" w:hAnsi="Times New Roman" w:cs="Times New Roman"/>
                <w:bCs/>
                <w:sz w:val="20"/>
                <w:szCs w:val="20"/>
                <w:lang w:eastAsia="pl-PL"/>
              </w:rPr>
              <w:t>Producent urządzenia musi posiadać:</w:t>
            </w:r>
          </w:p>
          <w:p w14:paraId="12C6CD0F" w14:textId="77777777" w:rsidR="00F72520" w:rsidRPr="00F72520" w:rsidRDefault="00F72520" w:rsidP="00E75243">
            <w:pPr>
              <w:pStyle w:val="Akapitzlist"/>
              <w:keepLines/>
              <w:numPr>
                <w:ilvl w:val="0"/>
                <w:numId w:val="6"/>
              </w:numPr>
              <w:suppressAutoHyphens/>
              <w:spacing w:before="0" w:after="60" w:line="264" w:lineRule="auto"/>
              <w:ind w:left="313" w:hanging="283"/>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Certyfikat CE,</w:t>
            </w:r>
          </w:p>
          <w:p w14:paraId="6FB5786F" w14:textId="77777777" w:rsidR="00F72520" w:rsidRPr="00F72520" w:rsidRDefault="00F72520" w:rsidP="00E75243">
            <w:pPr>
              <w:pStyle w:val="Akapitzlist"/>
              <w:keepLines/>
              <w:numPr>
                <w:ilvl w:val="0"/>
                <w:numId w:val="6"/>
              </w:numPr>
              <w:suppressAutoHyphens/>
              <w:spacing w:before="0" w:after="60" w:line="264" w:lineRule="auto"/>
              <w:ind w:left="313" w:hanging="283"/>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Certyfikat ISO 9001 systemu zarządzania jakością,</w:t>
            </w:r>
          </w:p>
          <w:p w14:paraId="1FDA3F2D" w14:textId="77777777" w:rsidR="00F72520" w:rsidRPr="00F72520" w:rsidRDefault="00F72520" w:rsidP="00E75243">
            <w:pPr>
              <w:pStyle w:val="Akapitzlist"/>
              <w:keepLines/>
              <w:numPr>
                <w:ilvl w:val="0"/>
                <w:numId w:val="6"/>
              </w:numPr>
              <w:suppressAutoHyphens/>
              <w:spacing w:before="0" w:after="60" w:line="264" w:lineRule="auto"/>
              <w:ind w:left="313" w:hanging="283"/>
              <w:contextualSpacing w:val="0"/>
              <w:jc w:val="both"/>
              <w:rPr>
                <w:rFonts w:ascii="Times New Roman" w:hAnsi="Times New Roman"/>
                <w:bCs/>
                <w:sz w:val="20"/>
                <w:szCs w:val="20"/>
                <w:lang w:eastAsia="pl-PL"/>
              </w:rPr>
            </w:pPr>
            <w:r w:rsidRPr="00F72520">
              <w:rPr>
                <w:rFonts w:ascii="Times New Roman" w:hAnsi="Times New Roman"/>
                <w:bCs/>
                <w:sz w:val="20"/>
                <w:szCs w:val="20"/>
                <w:lang w:eastAsia="pl-PL"/>
              </w:rPr>
              <w:t>Certyfikat ISO 14001 zarządzania środowiskiem.</w:t>
            </w:r>
          </w:p>
        </w:tc>
      </w:tr>
      <w:tr w:rsidR="00F72520" w:rsidRPr="00F72520" w14:paraId="5678BEC6"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30AEB3"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22</w:t>
            </w:r>
          </w:p>
        </w:tc>
        <w:tc>
          <w:tcPr>
            <w:tcW w:w="1049" w:type="pct"/>
            <w:tcBorders>
              <w:top w:val="single" w:sz="4" w:space="0" w:color="auto"/>
              <w:left w:val="single" w:sz="4" w:space="0" w:color="auto"/>
              <w:bottom w:val="single" w:sz="4" w:space="0" w:color="auto"/>
              <w:right w:val="single" w:sz="4" w:space="0" w:color="auto"/>
            </w:tcBorders>
            <w:vAlign w:val="center"/>
          </w:tcPr>
          <w:p w14:paraId="49AAE111" w14:textId="77777777" w:rsidR="00F72520" w:rsidRPr="00F72520" w:rsidRDefault="00F72520" w:rsidP="00E75243">
            <w:pPr>
              <w:tabs>
                <w:tab w:val="num" w:pos="0"/>
              </w:tabs>
              <w:suppressAutoHyphens/>
              <w:spacing w:after="0" w:line="320" w:lineRule="atLeast"/>
              <w:jc w:val="center"/>
              <w:rPr>
                <w:rFonts w:ascii="Times New Roman" w:hAnsi="Times New Roman" w:cs="Times New Roman"/>
                <w:bCs/>
                <w:lang w:eastAsia="pl-PL"/>
              </w:rPr>
            </w:pPr>
            <w:r w:rsidRPr="00F72520">
              <w:rPr>
                <w:rFonts w:ascii="Times New Roman" w:hAnsi="Times New Roman" w:cs="Times New Roman"/>
                <w:bCs/>
                <w:lang w:eastAsia="pl-PL"/>
              </w:rPr>
              <w:t>Wdrożenie</w:t>
            </w:r>
          </w:p>
        </w:tc>
        <w:tc>
          <w:tcPr>
            <w:tcW w:w="3752" w:type="pct"/>
            <w:tcBorders>
              <w:top w:val="single" w:sz="4" w:space="0" w:color="auto"/>
              <w:left w:val="single" w:sz="4" w:space="0" w:color="auto"/>
              <w:bottom w:val="single" w:sz="4" w:space="0" w:color="auto"/>
              <w:right w:val="single" w:sz="4" w:space="0" w:color="auto"/>
            </w:tcBorders>
            <w:vAlign w:val="center"/>
          </w:tcPr>
          <w:p w14:paraId="3B89336D" w14:textId="77777777" w:rsidR="00F72520" w:rsidRPr="00F72520" w:rsidRDefault="00F72520" w:rsidP="00E75243">
            <w:pPr>
              <w:suppressAutoHyphens/>
              <w:spacing w:after="60" w:line="264" w:lineRule="auto"/>
              <w:jc w:val="both"/>
              <w:rPr>
                <w:rFonts w:ascii="Times New Roman" w:hAnsi="Times New Roman" w:cs="Times New Roman"/>
                <w:bCs/>
                <w:lang w:eastAsia="pl-PL"/>
              </w:rPr>
            </w:pPr>
            <w:r w:rsidRPr="00F72520">
              <w:rPr>
                <w:rFonts w:ascii="Times New Roman" w:hAnsi="Times New Roman" w:cs="Times New Roman"/>
                <w:bCs/>
                <w:lang w:eastAsia="pl-PL"/>
              </w:rPr>
              <w:t>Zamawiający wymaga konfiguracji dostarczonych serwerów w siedzibie Zamawiającego w miejscu instalacji, w godzinach pracy Zamawiającego.</w:t>
            </w:r>
          </w:p>
          <w:p w14:paraId="1986A5CE" w14:textId="77777777" w:rsidR="00F72520" w:rsidRPr="00F72520" w:rsidRDefault="00F72520" w:rsidP="00E75243">
            <w:pPr>
              <w:suppressAutoHyphens/>
              <w:spacing w:after="60" w:line="264" w:lineRule="auto"/>
              <w:jc w:val="both"/>
              <w:rPr>
                <w:rFonts w:ascii="Times New Roman" w:hAnsi="Times New Roman" w:cs="Times New Roman"/>
                <w:bCs/>
                <w:lang w:eastAsia="pl-PL"/>
              </w:rPr>
            </w:pPr>
            <w:r w:rsidRPr="00F72520">
              <w:rPr>
                <w:rFonts w:ascii="Times New Roman" w:hAnsi="Times New Roman" w:cs="Times New Roman"/>
                <w:bCs/>
                <w:lang w:eastAsia="pl-PL"/>
              </w:rPr>
              <w:t>Nie dopuszczalna jest dostawa gotowego do pracy sprzętu w pełni skonfigurowanego przez sprzedawcę.</w:t>
            </w:r>
          </w:p>
          <w:p w14:paraId="5D939511" w14:textId="5AF7EE85" w:rsidR="00F72520" w:rsidRPr="00F72520" w:rsidRDefault="00F72520" w:rsidP="00E75243">
            <w:pPr>
              <w:suppressAutoHyphens/>
              <w:spacing w:after="60" w:line="264" w:lineRule="auto"/>
              <w:jc w:val="both"/>
              <w:rPr>
                <w:rFonts w:ascii="Times New Roman" w:hAnsi="Times New Roman" w:cs="Times New Roman"/>
                <w:bCs/>
                <w:lang w:eastAsia="pl-PL"/>
              </w:rPr>
            </w:pPr>
            <w:r w:rsidRPr="00F72520">
              <w:rPr>
                <w:rFonts w:ascii="Times New Roman" w:hAnsi="Times New Roman" w:cs="Times New Roman"/>
                <w:bCs/>
                <w:lang w:eastAsia="pl-PL"/>
              </w:rPr>
              <w:t xml:space="preserve">Wsparcie powdrożeniowe (zdalne i stacjonarne) do wykorzystania przez Zamawiającego maksymalnie 20h rocznie przez okres 2 lat w tym (jedna wizyta stacjonarna w roku dotyczy 2025 i 2026 celem sprawdzenia urządzeń, poprawienia ustawień i aktualizacja oprogramowania lub wymiany dysków). </w:t>
            </w:r>
          </w:p>
        </w:tc>
      </w:tr>
      <w:tr w:rsidR="00F72520" w:rsidRPr="00F72520" w14:paraId="64DD5208" w14:textId="77777777" w:rsidTr="00F72520">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3B8C38" w14:textId="77777777" w:rsidR="00F72520" w:rsidRPr="00F72520" w:rsidRDefault="00F72520" w:rsidP="00E75243">
            <w:pPr>
              <w:keepLines/>
              <w:suppressAutoHyphens/>
              <w:spacing w:after="0" w:line="240" w:lineRule="auto"/>
              <w:jc w:val="center"/>
              <w:rPr>
                <w:rFonts w:ascii="Times New Roman" w:hAnsi="Times New Roman" w:cs="Times New Roman"/>
                <w:bCs/>
                <w:color w:val="002060"/>
                <w:sz w:val="20"/>
                <w:szCs w:val="20"/>
                <w:lang w:eastAsia="pl-PL"/>
              </w:rPr>
            </w:pPr>
            <w:r w:rsidRPr="00F72520">
              <w:rPr>
                <w:rFonts w:ascii="Times New Roman" w:hAnsi="Times New Roman" w:cs="Times New Roman"/>
                <w:bCs/>
                <w:color w:val="002060"/>
                <w:sz w:val="20"/>
                <w:szCs w:val="20"/>
                <w:lang w:eastAsia="pl-PL"/>
              </w:rPr>
              <w:t>21</w:t>
            </w:r>
          </w:p>
        </w:tc>
        <w:tc>
          <w:tcPr>
            <w:tcW w:w="1049" w:type="pct"/>
            <w:tcBorders>
              <w:top w:val="single" w:sz="4" w:space="0" w:color="auto"/>
              <w:left w:val="single" w:sz="4" w:space="0" w:color="auto"/>
              <w:bottom w:val="single" w:sz="4" w:space="0" w:color="auto"/>
              <w:right w:val="single" w:sz="4" w:space="0" w:color="auto"/>
            </w:tcBorders>
            <w:vAlign w:val="center"/>
          </w:tcPr>
          <w:p w14:paraId="147F2C78" w14:textId="77777777" w:rsidR="00F72520" w:rsidRPr="00F72520" w:rsidRDefault="00F72520" w:rsidP="00E75243">
            <w:pPr>
              <w:tabs>
                <w:tab w:val="num" w:pos="0"/>
              </w:tabs>
              <w:suppressAutoHyphens/>
              <w:spacing w:after="0" w:line="320" w:lineRule="atLeast"/>
              <w:jc w:val="center"/>
              <w:rPr>
                <w:rFonts w:ascii="Times New Roman" w:hAnsi="Times New Roman" w:cs="Times New Roman"/>
                <w:bCs/>
                <w:lang w:eastAsia="pl-PL"/>
              </w:rPr>
            </w:pPr>
            <w:r w:rsidRPr="00F72520">
              <w:rPr>
                <w:rFonts w:ascii="Times New Roman" w:hAnsi="Times New Roman" w:cs="Times New Roman"/>
                <w:bCs/>
                <w:lang w:eastAsia="pl-PL"/>
              </w:rPr>
              <w:t>Pozostałe</w:t>
            </w:r>
          </w:p>
        </w:tc>
        <w:tc>
          <w:tcPr>
            <w:tcW w:w="3752" w:type="pct"/>
            <w:tcBorders>
              <w:top w:val="single" w:sz="4" w:space="0" w:color="auto"/>
              <w:left w:val="single" w:sz="4" w:space="0" w:color="auto"/>
              <w:bottom w:val="single" w:sz="4" w:space="0" w:color="auto"/>
              <w:right w:val="single" w:sz="4" w:space="0" w:color="auto"/>
            </w:tcBorders>
            <w:vAlign w:val="center"/>
          </w:tcPr>
          <w:p w14:paraId="6DD9AF43" w14:textId="64842392" w:rsidR="00F72520" w:rsidRPr="00F72520" w:rsidRDefault="00F72520" w:rsidP="00E75243">
            <w:pPr>
              <w:suppressAutoHyphens/>
              <w:spacing w:after="60" w:line="264" w:lineRule="auto"/>
              <w:jc w:val="both"/>
              <w:rPr>
                <w:rFonts w:ascii="Times New Roman" w:hAnsi="Times New Roman" w:cs="Times New Roman"/>
                <w:bCs/>
                <w:lang w:eastAsia="pl-PL"/>
              </w:rPr>
            </w:pPr>
            <w:r w:rsidRPr="00F72520">
              <w:rPr>
                <w:rFonts w:ascii="Times New Roman" w:hAnsi="Times New Roman" w:cs="Times New Roman"/>
                <w:bCs/>
                <w:lang w:eastAsia="pl-PL"/>
              </w:rPr>
              <w:t xml:space="preserve">Producent serwera nie może pochodzić z kraju objętego sankcjami dowolnego członka NATO. 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t>
            </w:r>
            <w:r w:rsidRPr="00F72520">
              <w:rPr>
                <w:rFonts w:ascii="Times New Roman" w:hAnsi="Times New Roman" w:cs="Times New Roman"/>
                <w:bCs/>
                <w:lang w:eastAsia="pl-PL"/>
              </w:rPr>
              <w:lastRenderedPageBreak/>
              <w:t xml:space="preserve">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F72520">
              <w:rPr>
                <w:rFonts w:ascii="Times New Roman" w:hAnsi="Times New Roman" w:cs="Times New Roman"/>
                <w:bCs/>
                <w:lang w:eastAsia="pl-PL"/>
              </w:rPr>
              <w:t>Epeat</w:t>
            </w:r>
            <w:proofErr w:type="spellEnd"/>
            <w:r w:rsidRPr="00F72520">
              <w:rPr>
                <w:rFonts w:ascii="Times New Roman" w:hAnsi="Times New Roman" w:cs="Times New Roman"/>
                <w:bCs/>
                <w:lang w:eastAsia="pl-PL"/>
              </w:rPr>
              <w:t xml:space="preserve"> Silver według normy wprowadzonej w 2019 roku lub inne dokumenty potwierdzające spełnienie powyższych wymogów – Wykonawca złoży dokument lub oświadczenie potwierdzające spełnianie wymogu.</w:t>
            </w:r>
          </w:p>
        </w:tc>
      </w:tr>
    </w:tbl>
    <w:p w14:paraId="0F73891C" w14:textId="77777777" w:rsidR="001C2356" w:rsidRPr="00F72520" w:rsidRDefault="001C2356" w:rsidP="001C2356">
      <w:pPr>
        <w:tabs>
          <w:tab w:val="left" w:pos="5310"/>
        </w:tabs>
        <w:spacing w:after="0" w:line="320" w:lineRule="atLeast"/>
        <w:jc w:val="both"/>
        <w:rPr>
          <w:rFonts w:ascii="Times New Roman" w:eastAsia="Times New Roman" w:hAnsi="Times New Roman" w:cs="Times New Roman"/>
          <w:kern w:val="0"/>
          <w14:ligatures w14:val="none"/>
        </w:rPr>
      </w:pPr>
    </w:p>
    <w:p w14:paraId="5E5FBD27" w14:textId="77777777" w:rsidR="001C2356" w:rsidRPr="00F72520" w:rsidRDefault="001C2356" w:rsidP="001C2356">
      <w:pPr>
        <w:tabs>
          <w:tab w:val="left" w:pos="5310"/>
        </w:tabs>
        <w:spacing w:before="100" w:beforeAutospacing="1" w:after="100" w:afterAutospacing="1" w:line="240" w:lineRule="auto"/>
        <w:ind w:left="567"/>
        <w:jc w:val="both"/>
        <w:rPr>
          <w:rFonts w:ascii="Times New Roman" w:eastAsia="Times New Roman" w:hAnsi="Times New Roman" w:cs="Times New Roman"/>
          <w:b/>
          <w:bCs/>
          <w:kern w:val="0"/>
          <w14:ligatures w14:val="none"/>
        </w:rPr>
      </w:pPr>
      <w:r w:rsidRPr="00F72520">
        <w:rPr>
          <w:rFonts w:ascii="Times New Roman" w:eastAsia="Times New Roman" w:hAnsi="Times New Roman" w:cs="Times New Roman"/>
          <w:b/>
          <w:bCs/>
          <w:kern w:val="0"/>
          <w14:ligatures w14:val="none"/>
        </w:rPr>
        <w:t>ZNAKI TOWAROWE - KRYTERIA OCENY RÓWNOWAŻNOŚCI OFERT</w:t>
      </w:r>
    </w:p>
    <w:p w14:paraId="19E87409" w14:textId="77777777" w:rsidR="001C2356" w:rsidRPr="00F72520" w:rsidRDefault="001C2356" w:rsidP="001C2356">
      <w:pPr>
        <w:spacing w:after="60" w:line="264" w:lineRule="auto"/>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w wystarczająco precyzyjny i zrozumiały sposób i jest to uzasadnione specyfiką przedmiotu zamówienia. </w:t>
      </w:r>
    </w:p>
    <w:p w14:paraId="05B84235" w14:textId="77777777" w:rsidR="001C2356" w:rsidRPr="00F72520" w:rsidRDefault="001C2356" w:rsidP="001C2356">
      <w:pPr>
        <w:spacing w:after="60" w:line="264" w:lineRule="auto"/>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W takich sytuacjach ewentualne wskazania na znaki towarowe, patenty, pochodzenie, źródło lub szczególny proces, należy odczytywać z wyrazami „lub równoważne”. W sytuacjach, kiedy Zamawiający opisuje przedmiot zamówienia poprzez odniesienie się do norm, ocen technicznych, specyfikacji technicznych i systemów referencji technicznych, o których mowa w art. 101 ust. 1 pkt 2 oraz ust. 3 </w:t>
      </w:r>
      <w:proofErr w:type="spellStart"/>
      <w:r w:rsidRPr="00F72520">
        <w:rPr>
          <w:rFonts w:ascii="Times New Roman" w:eastAsia="Times New Roman" w:hAnsi="Times New Roman" w:cs="Times New Roman"/>
          <w:bCs/>
          <w:kern w:val="0"/>
          <w:lang w:eastAsia="pl-PL"/>
          <w14:ligatures w14:val="none"/>
        </w:rPr>
        <w:t>Pzp</w:t>
      </w:r>
      <w:proofErr w:type="spellEnd"/>
      <w:r w:rsidRPr="00F72520">
        <w:rPr>
          <w:rFonts w:ascii="Times New Roman" w:eastAsia="Times New Roman" w:hAnsi="Times New Roman" w:cs="Times New Roman"/>
          <w:bCs/>
          <w:kern w:val="0"/>
          <w:lang w:eastAsia="pl-PL"/>
          <w14:ligatures w14:val="none"/>
        </w:rPr>
        <w:t>,  Zamawiający dopuszcza rozwiązania równoważne opisywanym, a wskazane powyżej odniesienia należy odczytywać z wyrazami „lub równoważne”. Pod pojęciem rozwiązań równoważnych Zamawiający rozumie taki sprzęt, który posiada parametry techniczne i funkcjonalne spełniające co najmniej warunki określone w opisie przedmiotu zamówienia. Wykonawca, który powołuje się na rozwiązania równoważne opisywanym przez Zamawiającego, jest obowiązany udowodnić w ofercie, że proponowane rozwiązania w równoważnym stopniu spełniają wymagania określone w szczegółowym opisie przedmiotu zamówienia.</w:t>
      </w:r>
    </w:p>
    <w:p w14:paraId="08D0A2EE" w14:textId="77777777" w:rsidR="001C2356" w:rsidRPr="00F72520" w:rsidRDefault="001C2356" w:rsidP="001C2356">
      <w:pPr>
        <w:spacing w:after="60" w:line="264" w:lineRule="auto"/>
        <w:jc w:val="both"/>
        <w:rPr>
          <w:rFonts w:ascii="Times New Roman" w:eastAsia="Times New Roman" w:hAnsi="Times New Roman" w:cs="Times New Roman"/>
          <w:bCs/>
          <w:kern w:val="0"/>
          <w:lang w:eastAsia="pl-PL"/>
          <w14:ligatures w14:val="none"/>
        </w:rPr>
      </w:pPr>
    </w:p>
    <w:p w14:paraId="4707365D" w14:textId="77777777" w:rsidR="001C2356" w:rsidRPr="00F72520" w:rsidRDefault="001C2356" w:rsidP="001C2356">
      <w:pPr>
        <w:spacing w:after="60" w:line="264" w:lineRule="auto"/>
        <w:ind w:left="567"/>
        <w:rPr>
          <w:rFonts w:ascii="Times New Roman" w:eastAsia="Times New Roman" w:hAnsi="Times New Roman" w:cs="Times New Roman"/>
          <w:b/>
          <w:kern w:val="0"/>
          <w:lang w:eastAsia="pl-PL"/>
          <w14:ligatures w14:val="none"/>
        </w:rPr>
      </w:pPr>
      <w:r w:rsidRPr="00F72520">
        <w:rPr>
          <w:rFonts w:ascii="Times New Roman" w:eastAsia="Times New Roman" w:hAnsi="Times New Roman" w:cs="Times New Roman"/>
          <w:b/>
          <w:kern w:val="0"/>
          <w:lang w:eastAsia="pl-PL"/>
          <w14:ligatures w14:val="none"/>
        </w:rPr>
        <w:t>OPIS KRYTERIÓW OCENY OFERT WRAZ Z PODANIEM WAG TYCH KRYTERIÓW I SPOSOBU OCENY OFERT</w:t>
      </w:r>
    </w:p>
    <w:p w14:paraId="7ABD6692"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bookmarkStart w:id="1" w:name="_Hlk181875500"/>
      <w:r w:rsidRPr="00F72520">
        <w:rPr>
          <w:rFonts w:ascii="Times New Roman" w:eastAsia="Times New Roman" w:hAnsi="Times New Roman" w:cs="Times New Roman"/>
          <w:bCs/>
          <w:kern w:val="0"/>
          <w:lang w:eastAsia="pl-PL"/>
          <w14:ligatures w14:val="none"/>
        </w:rPr>
        <w:t>Zamawiający wybiera najkorzystniejszą ofertę na podstawie kryteriów oceny ofert określonych w SWZ.</w:t>
      </w:r>
    </w:p>
    <w:p w14:paraId="4F14F89B"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Zamawiający  będzie oceniał oferty,  które nie zostały odrzucone, według następujących kryteriów:</w:t>
      </w:r>
    </w:p>
    <w:tbl>
      <w:tblPr>
        <w:tblStyle w:val="TableNormal"/>
        <w:tblW w:w="3839" w:type="dxa"/>
        <w:jc w:val="center"/>
        <w:tblLayout w:type="fixed"/>
        <w:tblCellMar>
          <w:top w:w="28" w:type="dxa"/>
          <w:left w:w="28" w:type="dxa"/>
          <w:bottom w:w="28" w:type="dxa"/>
          <w:right w:w="28" w:type="dxa"/>
        </w:tblCellMar>
        <w:tblLook w:val="01E0" w:firstRow="1" w:lastRow="1" w:firstColumn="1" w:lastColumn="1" w:noHBand="0" w:noVBand="0"/>
      </w:tblPr>
      <w:tblGrid>
        <w:gridCol w:w="373"/>
        <w:gridCol w:w="1885"/>
        <w:gridCol w:w="1581"/>
      </w:tblGrid>
      <w:tr w:rsidR="001C2356" w:rsidRPr="00F72520" w14:paraId="2FFC7B42" w14:textId="77777777" w:rsidTr="0039174C">
        <w:trPr>
          <w:trHeight w:hRule="exact" w:val="278"/>
          <w:jc w:val="center"/>
        </w:trPr>
        <w:tc>
          <w:tcPr>
            <w:tcW w:w="373" w:type="dxa"/>
            <w:tcBorders>
              <w:top w:val="single" w:sz="2" w:space="0" w:color="080303"/>
              <w:left w:val="single" w:sz="6" w:space="0" w:color="080303"/>
              <w:bottom w:val="single" w:sz="6" w:space="0" w:color="080303"/>
              <w:right w:val="single" w:sz="6" w:space="0" w:color="080303"/>
            </w:tcBorders>
            <w:vAlign w:val="center"/>
          </w:tcPr>
          <w:p w14:paraId="72923F07" w14:textId="77777777" w:rsidR="001C2356" w:rsidRPr="00F72520" w:rsidRDefault="001C2356" w:rsidP="001C2356">
            <w:pPr>
              <w:spacing w:before="13"/>
              <w:ind w:left="426" w:hanging="426"/>
              <w:jc w:val="center"/>
              <w:rPr>
                <w:rFonts w:ascii="Times New Roman" w:eastAsia="Arial" w:hAnsi="Times New Roman" w:cs="Times New Roman"/>
                <w:sz w:val="18"/>
                <w:szCs w:val="18"/>
              </w:rPr>
            </w:pPr>
            <w:r w:rsidRPr="00F72520">
              <w:rPr>
                <w:rFonts w:ascii="Times New Roman" w:eastAsia="Calibri" w:hAnsi="Times New Roman" w:cs="Times New Roman"/>
                <w:color w:val="080707"/>
                <w:w w:val="105"/>
                <w:sz w:val="18"/>
                <w:szCs w:val="20"/>
              </w:rPr>
              <w:t>Nr</w:t>
            </w:r>
          </w:p>
        </w:tc>
        <w:tc>
          <w:tcPr>
            <w:tcW w:w="1885" w:type="dxa"/>
            <w:tcBorders>
              <w:top w:val="single" w:sz="2" w:space="0" w:color="080303"/>
              <w:left w:val="single" w:sz="6" w:space="0" w:color="080303"/>
              <w:bottom w:val="single" w:sz="6" w:space="0" w:color="080303"/>
              <w:right w:val="single" w:sz="6" w:space="0" w:color="080303"/>
            </w:tcBorders>
            <w:vAlign w:val="center"/>
          </w:tcPr>
          <w:p w14:paraId="6F88DEE2" w14:textId="77777777" w:rsidR="001C2356" w:rsidRPr="00F72520" w:rsidRDefault="001C2356" w:rsidP="001C2356">
            <w:pPr>
              <w:spacing w:before="13"/>
              <w:ind w:left="426" w:hanging="426"/>
              <w:jc w:val="center"/>
              <w:rPr>
                <w:rFonts w:ascii="Times New Roman" w:eastAsia="Arial" w:hAnsi="Times New Roman" w:cs="Times New Roman"/>
                <w:sz w:val="18"/>
                <w:szCs w:val="18"/>
              </w:rPr>
            </w:pPr>
            <w:r w:rsidRPr="00F72520">
              <w:rPr>
                <w:rFonts w:ascii="Times New Roman" w:eastAsia="Calibri" w:hAnsi="Times New Roman" w:cs="Times New Roman"/>
                <w:color w:val="080707"/>
                <w:w w:val="110"/>
                <w:sz w:val="18"/>
                <w:szCs w:val="20"/>
              </w:rPr>
              <w:t>Nazwa</w:t>
            </w:r>
            <w:r w:rsidRPr="00F72520">
              <w:rPr>
                <w:rFonts w:ascii="Times New Roman" w:eastAsia="Calibri" w:hAnsi="Times New Roman" w:cs="Times New Roman"/>
                <w:color w:val="080707"/>
                <w:spacing w:val="10"/>
                <w:w w:val="110"/>
                <w:sz w:val="18"/>
                <w:szCs w:val="20"/>
              </w:rPr>
              <w:t xml:space="preserve"> </w:t>
            </w:r>
            <w:proofErr w:type="spellStart"/>
            <w:r w:rsidRPr="00F72520">
              <w:rPr>
                <w:rFonts w:ascii="Times New Roman" w:eastAsia="Calibri" w:hAnsi="Times New Roman" w:cs="Times New Roman"/>
                <w:color w:val="080707"/>
                <w:w w:val="110"/>
                <w:sz w:val="18"/>
                <w:szCs w:val="20"/>
              </w:rPr>
              <w:t>kryterium</w:t>
            </w:r>
            <w:proofErr w:type="spellEnd"/>
          </w:p>
        </w:tc>
        <w:tc>
          <w:tcPr>
            <w:tcW w:w="1581" w:type="dxa"/>
            <w:tcBorders>
              <w:top w:val="single" w:sz="2" w:space="0" w:color="080303"/>
              <w:left w:val="single" w:sz="6" w:space="0" w:color="080303"/>
              <w:bottom w:val="single" w:sz="6" w:space="0" w:color="080303"/>
              <w:right w:val="single" w:sz="6" w:space="0" w:color="080303"/>
            </w:tcBorders>
            <w:vAlign w:val="center"/>
          </w:tcPr>
          <w:p w14:paraId="70DB814E" w14:textId="77777777" w:rsidR="001C2356" w:rsidRPr="00F72520" w:rsidRDefault="001C2356" w:rsidP="001C2356">
            <w:pPr>
              <w:spacing w:before="13"/>
              <w:ind w:left="426" w:hanging="426"/>
              <w:jc w:val="center"/>
              <w:rPr>
                <w:rFonts w:ascii="Times New Roman" w:eastAsia="Arial" w:hAnsi="Times New Roman" w:cs="Times New Roman"/>
                <w:sz w:val="18"/>
                <w:szCs w:val="18"/>
              </w:rPr>
            </w:pPr>
            <w:r w:rsidRPr="00F72520">
              <w:rPr>
                <w:rFonts w:ascii="Times New Roman" w:eastAsia="Calibri" w:hAnsi="Times New Roman" w:cs="Times New Roman"/>
                <w:color w:val="080707"/>
                <w:w w:val="105"/>
                <w:sz w:val="18"/>
                <w:szCs w:val="20"/>
              </w:rPr>
              <w:t>Waga/</w:t>
            </w:r>
            <w:proofErr w:type="spellStart"/>
            <w:r w:rsidRPr="00F72520">
              <w:rPr>
                <w:rFonts w:ascii="Times New Roman" w:eastAsia="Calibri" w:hAnsi="Times New Roman" w:cs="Times New Roman"/>
                <w:color w:val="080707"/>
                <w:w w:val="105"/>
                <w:sz w:val="18"/>
                <w:szCs w:val="20"/>
              </w:rPr>
              <w:t>znaczenie</w:t>
            </w:r>
            <w:proofErr w:type="spellEnd"/>
          </w:p>
        </w:tc>
      </w:tr>
      <w:tr w:rsidR="001C2356" w:rsidRPr="00F72520" w14:paraId="02B56C89" w14:textId="77777777" w:rsidTr="0039174C">
        <w:trPr>
          <w:trHeight w:hRule="exact" w:val="274"/>
          <w:jc w:val="center"/>
        </w:trPr>
        <w:tc>
          <w:tcPr>
            <w:tcW w:w="373" w:type="dxa"/>
            <w:tcBorders>
              <w:top w:val="single" w:sz="6" w:space="0" w:color="080303"/>
              <w:left w:val="single" w:sz="6" w:space="0" w:color="080303"/>
              <w:bottom w:val="single" w:sz="6" w:space="0" w:color="080303"/>
              <w:right w:val="single" w:sz="6" w:space="0" w:color="080303"/>
            </w:tcBorders>
            <w:vAlign w:val="center"/>
          </w:tcPr>
          <w:p w14:paraId="04115870" w14:textId="77777777" w:rsidR="001C2356" w:rsidRPr="00F72520" w:rsidRDefault="001C2356" w:rsidP="001C2356">
            <w:pPr>
              <w:spacing w:before="4"/>
              <w:ind w:left="100"/>
              <w:rPr>
                <w:rFonts w:ascii="Times New Roman" w:eastAsia="Arial" w:hAnsi="Times New Roman" w:cs="Times New Roman"/>
                <w:sz w:val="18"/>
                <w:szCs w:val="18"/>
              </w:rPr>
            </w:pPr>
            <w:r w:rsidRPr="00F72520">
              <w:rPr>
                <w:rFonts w:ascii="Times New Roman" w:eastAsia="Calibri" w:hAnsi="Times New Roman" w:cs="Times New Roman"/>
                <w:color w:val="080707"/>
                <w:w w:val="105"/>
                <w:sz w:val="18"/>
                <w:szCs w:val="20"/>
              </w:rPr>
              <w:t>1.</w:t>
            </w:r>
          </w:p>
        </w:tc>
        <w:tc>
          <w:tcPr>
            <w:tcW w:w="1885" w:type="dxa"/>
            <w:tcBorders>
              <w:top w:val="single" w:sz="6" w:space="0" w:color="080303"/>
              <w:left w:val="single" w:sz="6" w:space="0" w:color="080303"/>
              <w:bottom w:val="single" w:sz="6" w:space="0" w:color="080303"/>
              <w:right w:val="single" w:sz="6" w:space="0" w:color="080303"/>
            </w:tcBorders>
            <w:vAlign w:val="center"/>
          </w:tcPr>
          <w:p w14:paraId="287A82C7" w14:textId="77777777" w:rsidR="001C2356" w:rsidRPr="00F72520" w:rsidRDefault="001C2356" w:rsidP="001C2356">
            <w:pPr>
              <w:spacing w:before="4"/>
              <w:ind w:left="110"/>
              <w:rPr>
                <w:rFonts w:ascii="Times New Roman" w:eastAsia="Arial" w:hAnsi="Times New Roman" w:cs="Times New Roman"/>
                <w:sz w:val="18"/>
                <w:szCs w:val="18"/>
              </w:rPr>
            </w:pPr>
            <w:r w:rsidRPr="00F72520">
              <w:rPr>
                <w:rFonts w:ascii="Times New Roman" w:eastAsia="Calibri" w:hAnsi="Times New Roman" w:cs="Times New Roman"/>
                <w:color w:val="080707"/>
                <w:sz w:val="18"/>
                <w:szCs w:val="20"/>
              </w:rPr>
              <w:t>Cena</w:t>
            </w:r>
            <w:r w:rsidRPr="00F72520">
              <w:rPr>
                <w:rFonts w:ascii="Times New Roman" w:eastAsia="Calibri" w:hAnsi="Times New Roman" w:cs="Times New Roman"/>
                <w:color w:val="080707"/>
                <w:spacing w:val="27"/>
                <w:sz w:val="18"/>
                <w:szCs w:val="20"/>
              </w:rPr>
              <w:t xml:space="preserve"> </w:t>
            </w:r>
            <w:r w:rsidRPr="00F72520">
              <w:rPr>
                <w:rFonts w:ascii="Times New Roman" w:eastAsia="Calibri" w:hAnsi="Times New Roman" w:cs="Times New Roman"/>
                <w:color w:val="080707"/>
                <w:sz w:val="18"/>
                <w:szCs w:val="20"/>
              </w:rPr>
              <w:t>[C]</w:t>
            </w:r>
          </w:p>
        </w:tc>
        <w:tc>
          <w:tcPr>
            <w:tcW w:w="1581" w:type="dxa"/>
            <w:tcBorders>
              <w:top w:val="single" w:sz="6" w:space="0" w:color="080303"/>
              <w:left w:val="single" w:sz="6" w:space="0" w:color="080303"/>
              <w:bottom w:val="single" w:sz="6" w:space="0" w:color="080303"/>
              <w:right w:val="single" w:sz="6" w:space="0" w:color="080303"/>
            </w:tcBorders>
            <w:vAlign w:val="center"/>
          </w:tcPr>
          <w:p w14:paraId="7EF7C7B5" w14:textId="77777777" w:rsidR="001C2356" w:rsidRPr="00F72520" w:rsidRDefault="001C2356" w:rsidP="001C2356">
            <w:pPr>
              <w:spacing w:before="4"/>
              <w:ind w:left="13"/>
              <w:jc w:val="center"/>
              <w:rPr>
                <w:rFonts w:ascii="Times New Roman" w:eastAsia="Arial" w:hAnsi="Times New Roman" w:cs="Times New Roman"/>
                <w:sz w:val="18"/>
                <w:szCs w:val="18"/>
              </w:rPr>
            </w:pPr>
            <w:r w:rsidRPr="00F72520">
              <w:rPr>
                <w:rFonts w:ascii="Times New Roman" w:eastAsia="Calibri" w:hAnsi="Times New Roman" w:cs="Times New Roman"/>
                <w:color w:val="080707"/>
                <w:w w:val="105"/>
                <w:sz w:val="18"/>
                <w:szCs w:val="20"/>
              </w:rPr>
              <w:t>60 pkt</w:t>
            </w:r>
          </w:p>
        </w:tc>
      </w:tr>
      <w:tr w:rsidR="001C2356" w:rsidRPr="00F72520" w14:paraId="343CFAC8" w14:textId="77777777" w:rsidTr="0039174C">
        <w:trPr>
          <w:trHeight w:hRule="exact" w:val="278"/>
          <w:jc w:val="center"/>
        </w:trPr>
        <w:tc>
          <w:tcPr>
            <w:tcW w:w="373" w:type="dxa"/>
            <w:tcBorders>
              <w:top w:val="single" w:sz="6" w:space="0" w:color="080303"/>
              <w:left w:val="single" w:sz="6" w:space="0" w:color="080303"/>
              <w:bottom w:val="single" w:sz="6" w:space="0" w:color="080303"/>
              <w:right w:val="single" w:sz="6" w:space="0" w:color="080303"/>
            </w:tcBorders>
            <w:vAlign w:val="center"/>
          </w:tcPr>
          <w:p w14:paraId="051167F7" w14:textId="77777777" w:rsidR="001C2356" w:rsidRPr="00F72520" w:rsidRDefault="001C2356" w:rsidP="001C2356">
            <w:pPr>
              <w:spacing w:before="4"/>
              <w:ind w:left="86"/>
              <w:rPr>
                <w:rFonts w:ascii="Times New Roman" w:eastAsia="Arial" w:hAnsi="Times New Roman" w:cs="Times New Roman"/>
                <w:sz w:val="18"/>
                <w:szCs w:val="18"/>
              </w:rPr>
            </w:pPr>
            <w:r w:rsidRPr="00F72520">
              <w:rPr>
                <w:rFonts w:ascii="Times New Roman" w:eastAsia="Calibri" w:hAnsi="Times New Roman" w:cs="Times New Roman"/>
                <w:color w:val="080707"/>
                <w:sz w:val="18"/>
                <w:szCs w:val="20"/>
              </w:rPr>
              <w:t>2.</w:t>
            </w:r>
          </w:p>
        </w:tc>
        <w:tc>
          <w:tcPr>
            <w:tcW w:w="1885" w:type="dxa"/>
            <w:tcBorders>
              <w:top w:val="single" w:sz="6" w:space="0" w:color="080303"/>
              <w:left w:val="single" w:sz="6" w:space="0" w:color="080303"/>
              <w:bottom w:val="single" w:sz="6" w:space="0" w:color="080303"/>
              <w:right w:val="single" w:sz="6" w:space="0" w:color="080303"/>
            </w:tcBorders>
            <w:vAlign w:val="center"/>
          </w:tcPr>
          <w:p w14:paraId="07CE17F2" w14:textId="77777777" w:rsidR="001C2356" w:rsidRPr="00F72520" w:rsidRDefault="001C2356" w:rsidP="001C2356">
            <w:pPr>
              <w:spacing w:before="4"/>
              <w:ind w:left="110"/>
              <w:rPr>
                <w:rFonts w:ascii="Times New Roman" w:eastAsia="Arial" w:hAnsi="Times New Roman" w:cs="Times New Roman"/>
                <w:sz w:val="18"/>
                <w:szCs w:val="18"/>
              </w:rPr>
            </w:pPr>
            <w:proofErr w:type="spellStart"/>
            <w:r w:rsidRPr="00F72520">
              <w:rPr>
                <w:rFonts w:ascii="Times New Roman" w:eastAsia="Calibri" w:hAnsi="Times New Roman" w:cs="Times New Roman"/>
                <w:color w:val="080707"/>
                <w:sz w:val="18"/>
                <w:szCs w:val="20"/>
              </w:rPr>
              <w:t>Gwarancja</w:t>
            </w:r>
            <w:proofErr w:type="spellEnd"/>
            <w:r w:rsidRPr="00F72520">
              <w:rPr>
                <w:rFonts w:ascii="Times New Roman" w:eastAsia="Calibri" w:hAnsi="Times New Roman" w:cs="Times New Roman"/>
                <w:color w:val="080707"/>
                <w:spacing w:val="37"/>
                <w:sz w:val="18"/>
                <w:szCs w:val="20"/>
              </w:rPr>
              <w:t xml:space="preserve"> </w:t>
            </w:r>
            <w:r w:rsidRPr="00F72520">
              <w:rPr>
                <w:rFonts w:ascii="Times New Roman" w:eastAsia="Calibri" w:hAnsi="Times New Roman" w:cs="Times New Roman"/>
                <w:color w:val="080707"/>
                <w:sz w:val="18"/>
                <w:szCs w:val="20"/>
              </w:rPr>
              <w:t>[G]</w:t>
            </w:r>
          </w:p>
        </w:tc>
        <w:tc>
          <w:tcPr>
            <w:tcW w:w="1581" w:type="dxa"/>
            <w:tcBorders>
              <w:top w:val="single" w:sz="6" w:space="0" w:color="080303"/>
              <w:left w:val="single" w:sz="6" w:space="0" w:color="080303"/>
              <w:bottom w:val="single" w:sz="6" w:space="0" w:color="080303"/>
              <w:right w:val="single" w:sz="6" w:space="0" w:color="080303"/>
            </w:tcBorders>
            <w:vAlign w:val="center"/>
          </w:tcPr>
          <w:p w14:paraId="087965A4" w14:textId="77777777" w:rsidR="001C2356" w:rsidRPr="00F72520" w:rsidRDefault="001C2356" w:rsidP="001C2356">
            <w:pPr>
              <w:spacing w:before="4"/>
              <w:ind w:left="18"/>
              <w:jc w:val="center"/>
              <w:rPr>
                <w:rFonts w:ascii="Times New Roman" w:eastAsia="Arial" w:hAnsi="Times New Roman" w:cs="Times New Roman"/>
                <w:sz w:val="18"/>
                <w:szCs w:val="18"/>
              </w:rPr>
            </w:pPr>
            <w:r w:rsidRPr="00F72520">
              <w:rPr>
                <w:rFonts w:ascii="Times New Roman" w:eastAsia="Calibri" w:hAnsi="Times New Roman" w:cs="Times New Roman"/>
                <w:color w:val="080707"/>
                <w:sz w:val="18"/>
                <w:szCs w:val="20"/>
              </w:rPr>
              <w:t>30</w:t>
            </w:r>
            <w:r w:rsidRPr="00F72520">
              <w:rPr>
                <w:rFonts w:ascii="Times New Roman" w:eastAsia="Calibri" w:hAnsi="Times New Roman" w:cs="Times New Roman"/>
                <w:color w:val="080707"/>
                <w:spacing w:val="20"/>
                <w:sz w:val="18"/>
                <w:szCs w:val="20"/>
              </w:rPr>
              <w:t xml:space="preserve"> </w:t>
            </w:r>
            <w:r w:rsidRPr="00F72520">
              <w:rPr>
                <w:rFonts w:ascii="Times New Roman" w:eastAsia="Calibri" w:hAnsi="Times New Roman" w:cs="Times New Roman"/>
                <w:color w:val="080707"/>
                <w:sz w:val="18"/>
                <w:szCs w:val="20"/>
              </w:rPr>
              <w:t>pkt</w:t>
            </w:r>
          </w:p>
        </w:tc>
      </w:tr>
      <w:tr w:rsidR="001C2356" w:rsidRPr="00F72520" w14:paraId="458BDB60" w14:textId="77777777" w:rsidTr="0039174C">
        <w:trPr>
          <w:trHeight w:hRule="exact" w:val="278"/>
          <w:jc w:val="center"/>
        </w:trPr>
        <w:tc>
          <w:tcPr>
            <w:tcW w:w="373" w:type="dxa"/>
            <w:tcBorders>
              <w:top w:val="single" w:sz="6" w:space="0" w:color="080303"/>
              <w:left w:val="single" w:sz="6" w:space="0" w:color="080303"/>
              <w:bottom w:val="single" w:sz="2" w:space="0" w:color="080303"/>
              <w:right w:val="single" w:sz="6" w:space="0" w:color="080303"/>
            </w:tcBorders>
            <w:vAlign w:val="center"/>
          </w:tcPr>
          <w:p w14:paraId="226D920E" w14:textId="77777777" w:rsidR="001C2356" w:rsidRPr="00F72520" w:rsidRDefault="001C2356" w:rsidP="001C2356">
            <w:pPr>
              <w:spacing w:before="4"/>
              <w:ind w:left="91"/>
              <w:rPr>
                <w:rFonts w:ascii="Times New Roman" w:eastAsia="Arial" w:hAnsi="Times New Roman" w:cs="Times New Roman"/>
                <w:sz w:val="18"/>
                <w:szCs w:val="18"/>
              </w:rPr>
            </w:pPr>
            <w:r w:rsidRPr="00F72520">
              <w:rPr>
                <w:rFonts w:ascii="Times New Roman" w:eastAsia="Calibri" w:hAnsi="Times New Roman" w:cs="Times New Roman"/>
                <w:color w:val="080707"/>
                <w:sz w:val="18"/>
                <w:szCs w:val="20"/>
              </w:rPr>
              <w:t>3.</w:t>
            </w:r>
          </w:p>
        </w:tc>
        <w:tc>
          <w:tcPr>
            <w:tcW w:w="1885" w:type="dxa"/>
            <w:tcBorders>
              <w:top w:val="single" w:sz="6" w:space="0" w:color="080303"/>
              <w:left w:val="single" w:sz="6" w:space="0" w:color="080303"/>
              <w:bottom w:val="single" w:sz="2" w:space="0" w:color="080303"/>
              <w:right w:val="single" w:sz="6" w:space="0" w:color="080303"/>
            </w:tcBorders>
            <w:vAlign w:val="center"/>
          </w:tcPr>
          <w:p w14:paraId="6088F1A6" w14:textId="77777777" w:rsidR="001C2356" w:rsidRPr="00F72520" w:rsidRDefault="001C2356" w:rsidP="001C2356">
            <w:pPr>
              <w:spacing w:line="226" w:lineRule="exact"/>
              <w:ind w:left="105"/>
              <w:rPr>
                <w:rFonts w:ascii="Times New Roman" w:eastAsia="Times New Roman" w:hAnsi="Times New Roman" w:cs="Times New Roman"/>
                <w:sz w:val="18"/>
                <w:szCs w:val="18"/>
              </w:rPr>
            </w:pPr>
            <w:r w:rsidRPr="00F72520">
              <w:rPr>
                <w:rFonts w:ascii="Times New Roman" w:eastAsia="Calibri" w:hAnsi="Times New Roman" w:cs="Times New Roman"/>
                <w:color w:val="080707"/>
                <w:sz w:val="18"/>
                <w:szCs w:val="20"/>
              </w:rPr>
              <w:t>Termin</w:t>
            </w:r>
            <w:r w:rsidRPr="00F72520">
              <w:rPr>
                <w:rFonts w:ascii="Times New Roman" w:eastAsia="Calibri" w:hAnsi="Times New Roman" w:cs="Times New Roman"/>
                <w:color w:val="080707"/>
                <w:spacing w:val="9"/>
                <w:sz w:val="18"/>
                <w:szCs w:val="20"/>
              </w:rPr>
              <w:t xml:space="preserve"> </w:t>
            </w:r>
            <w:proofErr w:type="spellStart"/>
            <w:r w:rsidRPr="00F72520">
              <w:rPr>
                <w:rFonts w:ascii="Times New Roman" w:eastAsia="Calibri" w:hAnsi="Times New Roman" w:cs="Times New Roman"/>
                <w:color w:val="080707"/>
                <w:sz w:val="18"/>
                <w:szCs w:val="20"/>
              </w:rPr>
              <w:t>dostawy</w:t>
            </w:r>
            <w:proofErr w:type="spellEnd"/>
            <w:r w:rsidRPr="00F72520">
              <w:rPr>
                <w:rFonts w:ascii="Times New Roman" w:eastAsia="Calibri" w:hAnsi="Times New Roman" w:cs="Times New Roman"/>
                <w:color w:val="080707"/>
                <w:spacing w:val="21"/>
                <w:sz w:val="18"/>
                <w:szCs w:val="20"/>
              </w:rPr>
              <w:t xml:space="preserve"> </w:t>
            </w:r>
            <w:r w:rsidRPr="00F72520">
              <w:rPr>
                <w:rFonts w:ascii="Times New Roman" w:eastAsia="Calibri" w:hAnsi="Times New Roman" w:cs="Times New Roman"/>
                <w:color w:val="080707"/>
                <w:sz w:val="18"/>
                <w:szCs w:val="20"/>
              </w:rPr>
              <w:t>[T]</w:t>
            </w:r>
          </w:p>
        </w:tc>
        <w:tc>
          <w:tcPr>
            <w:tcW w:w="1581" w:type="dxa"/>
            <w:tcBorders>
              <w:top w:val="single" w:sz="6" w:space="0" w:color="080303"/>
              <w:left w:val="single" w:sz="6" w:space="0" w:color="080303"/>
              <w:bottom w:val="single" w:sz="2" w:space="0" w:color="080303"/>
              <w:right w:val="single" w:sz="6" w:space="0" w:color="080303"/>
            </w:tcBorders>
            <w:vAlign w:val="center"/>
          </w:tcPr>
          <w:p w14:paraId="00AB453D" w14:textId="77777777" w:rsidR="001C2356" w:rsidRPr="00F72520" w:rsidRDefault="001C2356" w:rsidP="001C2356">
            <w:pPr>
              <w:spacing w:before="4"/>
              <w:ind w:left="27"/>
              <w:jc w:val="center"/>
              <w:rPr>
                <w:rFonts w:ascii="Times New Roman" w:eastAsia="Arial" w:hAnsi="Times New Roman" w:cs="Times New Roman"/>
                <w:sz w:val="18"/>
                <w:szCs w:val="18"/>
              </w:rPr>
            </w:pPr>
            <w:r w:rsidRPr="00F72520">
              <w:rPr>
                <w:rFonts w:ascii="Times New Roman" w:eastAsia="Calibri" w:hAnsi="Times New Roman" w:cs="Times New Roman"/>
                <w:color w:val="080707"/>
                <w:w w:val="105"/>
                <w:sz w:val="18"/>
                <w:szCs w:val="20"/>
              </w:rPr>
              <w:t>10</w:t>
            </w:r>
            <w:r w:rsidRPr="00F72520">
              <w:rPr>
                <w:rFonts w:ascii="Times New Roman" w:eastAsia="Calibri" w:hAnsi="Times New Roman" w:cs="Times New Roman"/>
                <w:color w:val="080707"/>
                <w:spacing w:val="-14"/>
                <w:w w:val="105"/>
                <w:sz w:val="18"/>
                <w:szCs w:val="20"/>
              </w:rPr>
              <w:t xml:space="preserve"> </w:t>
            </w:r>
            <w:r w:rsidRPr="00F72520">
              <w:rPr>
                <w:rFonts w:ascii="Times New Roman" w:eastAsia="Calibri" w:hAnsi="Times New Roman" w:cs="Times New Roman"/>
                <w:color w:val="080707"/>
                <w:w w:val="105"/>
                <w:sz w:val="18"/>
                <w:szCs w:val="20"/>
              </w:rPr>
              <w:t>pkt</w:t>
            </w:r>
          </w:p>
        </w:tc>
      </w:tr>
    </w:tbl>
    <w:p w14:paraId="216BBDC8" w14:textId="77777777" w:rsidR="001C2356" w:rsidRPr="00F72520" w:rsidRDefault="001C2356" w:rsidP="001C2356">
      <w:pPr>
        <w:numPr>
          <w:ilvl w:val="3"/>
          <w:numId w:val="10"/>
        </w:numPr>
        <w:spacing w:before="12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lastRenderedPageBreak/>
        <w:t>Za najkorzystniejszą uznana zostanie ta z ocenianych ofert, która uzyska najwyższą ocenę punktową.</w:t>
      </w:r>
    </w:p>
    <w:p w14:paraId="3D5C60AC"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Dla  zastosowanych  kryteriów  oceny  ofert  Zamawiający  będzie  obliczał  wartość  punktową  oferty (zaokrągloną do dwóch miejsc po przecinku) w oparciu o następujące wzory:</w:t>
      </w:r>
    </w:p>
    <w:p w14:paraId="1BF5771C" w14:textId="77777777" w:rsidR="001C2356" w:rsidRPr="00F72520" w:rsidRDefault="001C2356" w:rsidP="001C2356">
      <w:pPr>
        <w:numPr>
          <w:ilvl w:val="0"/>
          <w:numId w:val="11"/>
        </w:numPr>
        <w:spacing w:before="120" w:after="60" w:line="264" w:lineRule="auto"/>
        <w:ind w:left="993" w:hanging="426"/>
        <w:jc w:val="both"/>
        <w:rPr>
          <w:rFonts w:ascii="Times New Roman" w:eastAsia="Times New Roman" w:hAnsi="Times New Roman" w:cs="Times New Roman"/>
          <w:b/>
          <w:kern w:val="0"/>
          <w:lang w:eastAsia="pl-PL"/>
          <w14:ligatures w14:val="none"/>
        </w:rPr>
      </w:pPr>
      <w:r w:rsidRPr="00F72520">
        <w:rPr>
          <w:rFonts w:ascii="Times New Roman" w:eastAsia="Times New Roman" w:hAnsi="Times New Roman" w:cs="Times New Roman"/>
          <w:b/>
          <w:kern w:val="0"/>
          <w:lang w:eastAsia="pl-PL"/>
          <w14:ligatures w14:val="none"/>
        </w:rPr>
        <w:t>Cena [C]</w:t>
      </w:r>
    </w:p>
    <w:p w14:paraId="32E731BB" w14:textId="77777777" w:rsidR="001C2356" w:rsidRPr="00F72520" w:rsidRDefault="001C2356" w:rsidP="001C2356">
      <w:pPr>
        <w:spacing w:after="60" w:line="264" w:lineRule="auto"/>
        <w:ind w:left="426"/>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Ocena w zakresie kryterium „Cena" będzie dokonywana na podstawie ilości punktów otrzymanych przy zastosowaniu następującego wzoru (liczba punktów możliwych do uzyskania - 60).</w:t>
      </w:r>
    </w:p>
    <w:p w14:paraId="6A6BB47D" w14:textId="77777777" w:rsidR="001C2356" w:rsidRPr="00F72520" w:rsidRDefault="001C2356" w:rsidP="001C2356">
      <w:pPr>
        <w:spacing w:before="100" w:beforeAutospacing="1" w:after="100" w:afterAutospacing="1" w:line="240" w:lineRule="auto"/>
        <w:jc w:val="center"/>
        <w:rPr>
          <w:rFonts w:ascii="Times New Roman" w:eastAsia="Arial" w:hAnsi="Times New Roman" w:cs="Times New Roman"/>
          <w:b/>
          <w:bCs/>
          <w:kern w:val="0"/>
          <w14:ligatures w14:val="none"/>
        </w:rPr>
      </w:pPr>
      <w:r w:rsidRPr="00F72520">
        <w:rPr>
          <w:rFonts w:ascii="Times New Roman" w:eastAsia="Times New Roman" w:hAnsi="Times New Roman" w:cs="Times New Roman"/>
          <w:b/>
          <w:bCs/>
          <w:color w:val="080707"/>
          <w:w w:val="110"/>
          <w:kern w:val="0"/>
          <w14:ligatures w14:val="none"/>
        </w:rPr>
        <w:t>C</w:t>
      </w:r>
      <w:r w:rsidRPr="00F72520">
        <w:rPr>
          <w:rFonts w:ascii="Times New Roman" w:eastAsia="Times New Roman" w:hAnsi="Times New Roman" w:cs="Times New Roman"/>
          <w:b/>
          <w:bCs/>
          <w:color w:val="080707"/>
          <w:spacing w:val="-14"/>
          <w:w w:val="110"/>
          <w:kern w:val="0"/>
          <w14:ligatures w14:val="none"/>
        </w:rPr>
        <w:t xml:space="preserve"> </w:t>
      </w:r>
      <w:r w:rsidRPr="00F72520">
        <w:rPr>
          <w:rFonts w:ascii="Times New Roman" w:eastAsia="Times New Roman" w:hAnsi="Times New Roman" w:cs="Times New Roman"/>
          <w:b/>
          <w:bCs/>
          <w:color w:val="080707"/>
          <w:w w:val="110"/>
          <w:kern w:val="0"/>
          <w14:ligatures w14:val="none"/>
        </w:rPr>
        <w:t>=</w:t>
      </w:r>
      <w:r w:rsidRPr="00F72520">
        <w:rPr>
          <w:rFonts w:ascii="Times New Roman" w:eastAsia="Times New Roman" w:hAnsi="Times New Roman" w:cs="Times New Roman"/>
          <w:b/>
          <w:bCs/>
          <w:color w:val="080707"/>
          <w:spacing w:val="-24"/>
          <w:w w:val="110"/>
          <w:kern w:val="0"/>
          <w14:ligatures w14:val="none"/>
        </w:rPr>
        <w:t xml:space="preserve"> </w:t>
      </w:r>
      <w:r w:rsidRPr="00F72520">
        <w:rPr>
          <w:rFonts w:ascii="Times New Roman" w:eastAsia="Times New Roman" w:hAnsi="Times New Roman" w:cs="Times New Roman"/>
          <w:b/>
          <w:bCs/>
          <w:color w:val="080707"/>
          <w:spacing w:val="-7"/>
          <w:w w:val="110"/>
          <w:kern w:val="0"/>
          <w14:ligatures w14:val="none"/>
        </w:rPr>
        <w:t>(</w:t>
      </w:r>
      <w:proofErr w:type="spellStart"/>
      <w:r w:rsidRPr="00F72520">
        <w:rPr>
          <w:rFonts w:ascii="Times New Roman" w:eastAsia="Times New Roman" w:hAnsi="Times New Roman" w:cs="Times New Roman"/>
          <w:b/>
          <w:bCs/>
          <w:color w:val="080707"/>
          <w:spacing w:val="-7"/>
          <w:w w:val="110"/>
          <w:kern w:val="0"/>
          <w14:ligatures w14:val="none"/>
        </w:rPr>
        <w:t>C</w:t>
      </w:r>
      <w:r w:rsidRPr="00F72520">
        <w:rPr>
          <w:rFonts w:ascii="Times New Roman" w:eastAsia="Times New Roman" w:hAnsi="Times New Roman" w:cs="Times New Roman"/>
          <w:b/>
          <w:bCs/>
          <w:color w:val="080707"/>
          <w:spacing w:val="-7"/>
          <w:w w:val="110"/>
          <w:kern w:val="0"/>
          <w:vertAlign w:val="subscript"/>
          <w14:ligatures w14:val="none"/>
        </w:rPr>
        <w:t>n</w:t>
      </w:r>
      <w:proofErr w:type="spellEnd"/>
      <w:r w:rsidRPr="00F72520">
        <w:rPr>
          <w:rFonts w:ascii="Times New Roman" w:eastAsia="Times New Roman" w:hAnsi="Times New Roman" w:cs="Times New Roman"/>
          <w:b/>
          <w:bCs/>
          <w:color w:val="080707"/>
          <w:spacing w:val="-7"/>
          <w:w w:val="110"/>
          <w:kern w:val="0"/>
          <w14:ligatures w14:val="none"/>
        </w:rPr>
        <w:t>/</w:t>
      </w:r>
      <w:proofErr w:type="spellStart"/>
      <w:r w:rsidRPr="00F72520">
        <w:rPr>
          <w:rFonts w:ascii="Times New Roman" w:eastAsia="Times New Roman" w:hAnsi="Times New Roman" w:cs="Times New Roman"/>
          <w:b/>
          <w:bCs/>
          <w:color w:val="080707"/>
          <w:spacing w:val="-7"/>
          <w:w w:val="110"/>
          <w:kern w:val="0"/>
          <w14:ligatures w14:val="none"/>
        </w:rPr>
        <w:t>C</w:t>
      </w:r>
      <w:r w:rsidRPr="00F72520">
        <w:rPr>
          <w:rFonts w:ascii="Times New Roman" w:eastAsia="Times New Roman" w:hAnsi="Times New Roman" w:cs="Times New Roman"/>
          <w:b/>
          <w:bCs/>
          <w:color w:val="080707"/>
          <w:spacing w:val="-7"/>
          <w:w w:val="110"/>
          <w:kern w:val="0"/>
          <w:vertAlign w:val="subscript"/>
          <w14:ligatures w14:val="none"/>
        </w:rPr>
        <w:t>b</w:t>
      </w:r>
      <w:proofErr w:type="spellEnd"/>
      <w:r w:rsidRPr="00F72520">
        <w:rPr>
          <w:rFonts w:ascii="Times New Roman" w:eastAsia="Times New Roman" w:hAnsi="Times New Roman" w:cs="Times New Roman"/>
          <w:b/>
          <w:bCs/>
          <w:color w:val="080707"/>
          <w:spacing w:val="-7"/>
          <w:w w:val="110"/>
          <w:kern w:val="0"/>
          <w14:ligatures w14:val="none"/>
        </w:rPr>
        <w:t>)</w:t>
      </w:r>
      <w:r w:rsidRPr="00F72520">
        <w:rPr>
          <w:rFonts w:ascii="Times New Roman" w:eastAsia="Times New Roman" w:hAnsi="Times New Roman" w:cs="Times New Roman"/>
          <w:b/>
          <w:bCs/>
          <w:color w:val="080707"/>
          <w:spacing w:val="-14"/>
          <w:w w:val="110"/>
          <w:kern w:val="0"/>
          <w14:ligatures w14:val="none"/>
        </w:rPr>
        <w:t xml:space="preserve"> </w:t>
      </w:r>
      <w:r w:rsidRPr="00F72520">
        <w:rPr>
          <w:rFonts w:ascii="Times New Roman" w:eastAsia="Times New Roman" w:hAnsi="Times New Roman" w:cs="Times New Roman"/>
          <w:b/>
          <w:bCs/>
          <w:color w:val="080707"/>
          <w:w w:val="110"/>
          <w:kern w:val="0"/>
          <w14:ligatures w14:val="none"/>
        </w:rPr>
        <w:t>x</w:t>
      </w:r>
      <w:r w:rsidRPr="00F72520">
        <w:rPr>
          <w:rFonts w:ascii="Times New Roman" w:eastAsia="Times New Roman" w:hAnsi="Times New Roman" w:cs="Times New Roman"/>
          <w:b/>
          <w:bCs/>
          <w:color w:val="080707"/>
          <w:spacing w:val="8"/>
          <w:w w:val="110"/>
          <w:kern w:val="0"/>
          <w14:ligatures w14:val="none"/>
        </w:rPr>
        <w:t xml:space="preserve"> </w:t>
      </w:r>
      <w:r w:rsidRPr="00F72520">
        <w:rPr>
          <w:rFonts w:ascii="Times New Roman" w:eastAsia="Times New Roman" w:hAnsi="Times New Roman" w:cs="Times New Roman"/>
          <w:b/>
          <w:bCs/>
          <w:color w:val="080707"/>
          <w:w w:val="110"/>
          <w:kern w:val="0"/>
          <w14:ligatures w14:val="none"/>
        </w:rPr>
        <w:t>60</w:t>
      </w:r>
      <w:r w:rsidRPr="00F72520">
        <w:rPr>
          <w:rFonts w:ascii="Times New Roman" w:eastAsia="Times New Roman" w:hAnsi="Times New Roman" w:cs="Times New Roman"/>
          <w:b/>
          <w:bCs/>
          <w:color w:val="080707"/>
          <w:spacing w:val="-29"/>
          <w:w w:val="110"/>
          <w:kern w:val="0"/>
          <w14:ligatures w14:val="none"/>
        </w:rPr>
        <w:t xml:space="preserve"> </w:t>
      </w:r>
      <w:r w:rsidRPr="00F72520">
        <w:rPr>
          <w:rFonts w:ascii="Times New Roman" w:eastAsia="Times New Roman" w:hAnsi="Times New Roman" w:cs="Times New Roman"/>
          <w:b/>
          <w:bCs/>
          <w:color w:val="080707"/>
          <w:w w:val="110"/>
          <w:kern w:val="0"/>
          <w14:ligatures w14:val="none"/>
        </w:rPr>
        <w:t>pkt.</w:t>
      </w:r>
    </w:p>
    <w:p w14:paraId="40F80C48" w14:textId="77777777" w:rsidR="001C2356" w:rsidRPr="00F72520" w:rsidRDefault="001C2356" w:rsidP="001C2356">
      <w:pPr>
        <w:spacing w:after="0" w:line="240" w:lineRule="auto"/>
        <w:ind w:left="567"/>
        <w:rPr>
          <w:rFonts w:ascii="Times New Roman" w:eastAsia="Arial" w:hAnsi="Times New Roman" w:cs="Times New Roman"/>
          <w:kern w:val="0"/>
          <w:sz w:val="20"/>
          <w:szCs w:val="20"/>
          <w14:ligatures w14:val="none"/>
        </w:rPr>
      </w:pPr>
      <w:r w:rsidRPr="00F72520">
        <w:rPr>
          <w:rFonts w:ascii="Times New Roman" w:eastAsia="Arial" w:hAnsi="Times New Roman" w:cs="Times New Roman"/>
          <w:color w:val="080707"/>
          <w:w w:val="110"/>
          <w:kern w:val="0"/>
          <w:sz w:val="20"/>
          <w:szCs w:val="20"/>
          <w14:ligatures w14:val="none"/>
        </w:rPr>
        <w:t>gdzie:</w:t>
      </w:r>
      <w:r w:rsidRPr="00F72520">
        <w:rPr>
          <w:rFonts w:ascii="Times New Roman" w:eastAsia="Arial" w:hAnsi="Times New Roman" w:cs="Times New Roman"/>
          <w:color w:val="080707"/>
          <w:spacing w:val="-15"/>
          <w:w w:val="110"/>
          <w:kern w:val="0"/>
          <w:sz w:val="20"/>
          <w:szCs w:val="20"/>
          <w14:ligatures w14:val="none"/>
        </w:rPr>
        <w:t xml:space="preserve"> </w:t>
      </w:r>
      <w:r w:rsidRPr="00F72520">
        <w:rPr>
          <w:rFonts w:ascii="Times New Roman" w:eastAsia="Arial" w:hAnsi="Times New Roman" w:cs="Times New Roman"/>
          <w:b/>
          <w:bCs/>
          <w:iCs/>
          <w:color w:val="080707"/>
          <w:w w:val="110"/>
          <w:kern w:val="0"/>
          <w:sz w:val="20"/>
          <w:szCs w:val="20"/>
          <w14:ligatures w14:val="none"/>
        </w:rPr>
        <w:t>C</w:t>
      </w:r>
      <w:r w:rsidRPr="00F72520">
        <w:rPr>
          <w:rFonts w:ascii="Times New Roman" w:eastAsia="Arial" w:hAnsi="Times New Roman" w:cs="Times New Roman"/>
          <w:i/>
          <w:color w:val="080707"/>
          <w:spacing w:val="-40"/>
          <w:w w:val="110"/>
          <w:kern w:val="0"/>
          <w:sz w:val="20"/>
          <w:szCs w:val="20"/>
          <w14:ligatures w14:val="none"/>
        </w:rPr>
        <w:t xml:space="preserve"> </w:t>
      </w:r>
      <w:r w:rsidRPr="00F72520">
        <w:rPr>
          <w:rFonts w:ascii="Times New Roman" w:eastAsia="Arial" w:hAnsi="Times New Roman" w:cs="Times New Roman"/>
          <w:i/>
          <w:color w:val="080707"/>
          <w:w w:val="110"/>
          <w:kern w:val="0"/>
          <w:sz w:val="20"/>
          <w:szCs w:val="20"/>
          <w14:ligatures w14:val="none"/>
        </w:rPr>
        <w:t>-</w:t>
      </w:r>
      <w:r w:rsidRPr="00F72520">
        <w:rPr>
          <w:rFonts w:ascii="Times New Roman" w:eastAsia="Arial" w:hAnsi="Times New Roman" w:cs="Times New Roman"/>
          <w:i/>
          <w:color w:val="080707"/>
          <w:spacing w:val="-30"/>
          <w:w w:val="110"/>
          <w:kern w:val="0"/>
          <w:sz w:val="20"/>
          <w:szCs w:val="20"/>
          <w14:ligatures w14:val="none"/>
        </w:rPr>
        <w:t xml:space="preserve"> </w:t>
      </w:r>
      <w:r w:rsidRPr="00F72520">
        <w:rPr>
          <w:rFonts w:ascii="Times New Roman" w:eastAsia="Arial" w:hAnsi="Times New Roman" w:cs="Times New Roman"/>
          <w:color w:val="080707"/>
          <w:w w:val="110"/>
          <w:kern w:val="0"/>
          <w:sz w:val="20"/>
          <w:szCs w:val="20"/>
          <w14:ligatures w14:val="none"/>
        </w:rPr>
        <w:t>ilość</w:t>
      </w:r>
      <w:r w:rsidRPr="00F72520">
        <w:rPr>
          <w:rFonts w:ascii="Times New Roman" w:eastAsia="Arial" w:hAnsi="Times New Roman" w:cs="Times New Roman"/>
          <w:color w:val="080707"/>
          <w:spacing w:val="-25"/>
          <w:w w:val="110"/>
          <w:kern w:val="0"/>
          <w:sz w:val="20"/>
          <w:szCs w:val="20"/>
          <w14:ligatures w14:val="none"/>
        </w:rPr>
        <w:t xml:space="preserve"> </w:t>
      </w:r>
      <w:r w:rsidRPr="00F72520">
        <w:rPr>
          <w:rFonts w:ascii="Times New Roman" w:eastAsia="Arial" w:hAnsi="Times New Roman" w:cs="Times New Roman"/>
          <w:color w:val="080707"/>
          <w:w w:val="110"/>
          <w:kern w:val="0"/>
          <w:sz w:val="20"/>
          <w:szCs w:val="20"/>
          <w14:ligatures w14:val="none"/>
        </w:rPr>
        <w:t>punktów</w:t>
      </w:r>
      <w:r w:rsidRPr="00F72520">
        <w:rPr>
          <w:rFonts w:ascii="Times New Roman" w:eastAsia="Arial" w:hAnsi="Times New Roman" w:cs="Times New Roman"/>
          <w:color w:val="080707"/>
          <w:spacing w:val="-26"/>
          <w:w w:val="110"/>
          <w:kern w:val="0"/>
          <w:sz w:val="20"/>
          <w:szCs w:val="20"/>
          <w14:ligatures w14:val="none"/>
        </w:rPr>
        <w:t xml:space="preserve"> </w:t>
      </w:r>
      <w:r w:rsidRPr="00F72520">
        <w:rPr>
          <w:rFonts w:ascii="Times New Roman" w:eastAsia="Arial" w:hAnsi="Times New Roman" w:cs="Times New Roman"/>
          <w:color w:val="080707"/>
          <w:w w:val="110"/>
          <w:kern w:val="0"/>
          <w:sz w:val="20"/>
          <w:szCs w:val="20"/>
          <w14:ligatures w14:val="none"/>
        </w:rPr>
        <w:t>za</w:t>
      </w:r>
      <w:r w:rsidRPr="00F72520">
        <w:rPr>
          <w:rFonts w:ascii="Times New Roman" w:eastAsia="Arial" w:hAnsi="Times New Roman" w:cs="Times New Roman"/>
          <w:color w:val="080707"/>
          <w:spacing w:val="-20"/>
          <w:w w:val="110"/>
          <w:kern w:val="0"/>
          <w:sz w:val="20"/>
          <w:szCs w:val="20"/>
          <w14:ligatures w14:val="none"/>
        </w:rPr>
        <w:t xml:space="preserve"> </w:t>
      </w:r>
      <w:r w:rsidRPr="00F72520">
        <w:rPr>
          <w:rFonts w:ascii="Times New Roman" w:eastAsia="Arial" w:hAnsi="Times New Roman" w:cs="Times New Roman"/>
          <w:color w:val="080707"/>
          <w:w w:val="110"/>
          <w:kern w:val="0"/>
          <w:sz w:val="20"/>
          <w:szCs w:val="20"/>
          <w14:ligatures w14:val="none"/>
        </w:rPr>
        <w:t>kryterium</w:t>
      </w:r>
      <w:r w:rsidRPr="00F72520">
        <w:rPr>
          <w:rFonts w:ascii="Times New Roman" w:eastAsia="Arial" w:hAnsi="Times New Roman" w:cs="Times New Roman"/>
          <w:color w:val="080707"/>
          <w:spacing w:val="-26"/>
          <w:w w:val="110"/>
          <w:kern w:val="0"/>
          <w:sz w:val="20"/>
          <w:szCs w:val="20"/>
          <w14:ligatures w14:val="none"/>
        </w:rPr>
        <w:t xml:space="preserve"> </w:t>
      </w:r>
      <w:r w:rsidRPr="00F72520">
        <w:rPr>
          <w:rFonts w:ascii="Times New Roman" w:eastAsia="Arial" w:hAnsi="Times New Roman" w:cs="Times New Roman"/>
          <w:color w:val="080707"/>
          <w:w w:val="110"/>
          <w:kern w:val="0"/>
          <w:sz w:val="20"/>
          <w:szCs w:val="20"/>
          <w14:ligatures w14:val="none"/>
        </w:rPr>
        <w:t>„Cena"</w:t>
      </w:r>
    </w:p>
    <w:p w14:paraId="06FBFD14" w14:textId="77777777" w:rsidR="001C2356" w:rsidRPr="00F72520" w:rsidRDefault="001C2356" w:rsidP="001C2356">
      <w:pPr>
        <w:spacing w:after="0" w:line="240" w:lineRule="auto"/>
        <w:ind w:left="567"/>
        <w:rPr>
          <w:rFonts w:ascii="Times New Roman" w:eastAsia="Arial" w:hAnsi="Times New Roman" w:cs="Times New Roman"/>
          <w:kern w:val="0"/>
          <w:sz w:val="20"/>
          <w:szCs w:val="20"/>
          <w14:ligatures w14:val="none"/>
        </w:rPr>
      </w:pPr>
      <w:proofErr w:type="spellStart"/>
      <w:r w:rsidRPr="00F72520">
        <w:rPr>
          <w:rFonts w:ascii="Times New Roman" w:eastAsia="Times New Roman" w:hAnsi="Times New Roman" w:cs="Times New Roman"/>
          <w:b/>
          <w:bCs/>
          <w:iCs/>
          <w:color w:val="080707"/>
          <w:w w:val="105"/>
          <w:kern w:val="0"/>
          <w:sz w:val="20"/>
          <w:szCs w:val="20"/>
          <w14:ligatures w14:val="none"/>
        </w:rPr>
        <w:t>C</w:t>
      </w:r>
      <w:r w:rsidRPr="00F72520">
        <w:rPr>
          <w:rFonts w:ascii="Times New Roman" w:eastAsia="Times New Roman" w:hAnsi="Times New Roman" w:cs="Times New Roman"/>
          <w:b/>
          <w:bCs/>
          <w:iCs/>
          <w:color w:val="080707"/>
          <w:w w:val="105"/>
          <w:kern w:val="0"/>
          <w:sz w:val="20"/>
          <w:szCs w:val="20"/>
          <w:vertAlign w:val="subscript"/>
          <w14:ligatures w14:val="none"/>
        </w:rPr>
        <w:t>n</w:t>
      </w:r>
      <w:proofErr w:type="spellEnd"/>
      <w:r w:rsidRPr="00F72520">
        <w:rPr>
          <w:rFonts w:ascii="Times New Roman" w:eastAsia="Times New Roman" w:hAnsi="Times New Roman" w:cs="Times New Roman"/>
          <w:i/>
          <w:color w:val="080707"/>
          <w:spacing w:val="-15"/>
          <w:w w:val="105"/>
          <w:kern w:val="0"/>
          <w:sz w:val="20"/>
          <w:szCs w:val="20"/>
          <w14:ligatures w14:val="none"/>
        </w:rPr>
        <w:t xml:space="preserve"> </w:t>
      </w:r>
      <w:r w:rsidRPr="00F72520">
        <w:rPr>
          <w:rFonts w:ascii="Times New Roman" w:eastAsia="Times New Roman" w:hAnsi="Times New Roman" w:cs="Times New Roman"/>
          <w:color w:val="080707"/>
          <w:spacing w:val="-1"/>
          <w:w w:val="105"/>
          <w:kern w:val="0"/>
          <w:sz w:val="20"/>
          <w:szCs w:val="20"/>
          <w14:ligatures w14:val="none"/>
        </w:rPr>
        <w:t>-</w:t>
      </w:r>
      <w:r w:rsidRPr="00F72520">
        <w:rPr>
          <w:rFonts w:ascii="Times New Roman" w:eastAsia="Times New Roman" w:hAnsi="Times New Roman" w:cs="Times New Roman"/>
          <w:color w:val="080707"/>
          <w:spacing w:val="-2"/>
          <w:w w:val="105"/>
          <w:kern w:val="0"/>
          <w:sz w:val="20"/>
          <w:szCs w:val="20"/>
          <w14:ligatures w14:val="none"/>
        </w:rPr>
        <w:t>najniższa</w:t>
      </w:r>
      <w:r w:rsidRPr="00F72520">
        <w:rPr>
          <w:rFonts w:ascii="Times New Roman" w:eastAsia="Times New Roman" w:hAnsi="Times New Roman" w:cs="Times New Roman"/>
          <w:color w:val="080707"/>
          <w:spacing w:val="-5"/>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cena</w:t>
      </w:r>
      <w:r w:rsidRPr="00F72520">
        <w:rPr>
          <w:rFonts w:ascii="Times New Roman" w:eastAsia="Times New Roman" w:hAnsi="Times New Roman" w:cs="Times New Roman"/>
          <w:color w:val="080707"/>
          <w:spacing w:val="-4"/>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ofertowa</w:t>
      </w:r>
      <w:r w:rsidRPr="00F72520">
        <w:rPr>
          <w:rFonts w:ascii="Times New Roman" w:eastAsia="Times New Roman" w:hAnsi="Times New Roman" w:cs="Times New Roman"/>
          <w:color w:val="080707"/>
          <w:spacing w:val="2"/>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spośród</w:t>
      </w:r>
      <w:r w:rsidRPr="00F72520">
        <w:rPr>
          <w:rFonts w:ascii="Times New Roman" w:eastAsia="Times New Roman" w:hAnsi="Times New Roman" w:cs="Times New Roman"/>
          <w:color w:val="080707"/>
          <w:spacing w:val="14"/>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ofert</w:t>
      </w:r>
      <w:r w:rsidRPr="00F72520">
        <w:rPr>
          <w:rFonts w:ascii="Times New Roman" w:eastAsia="Times New Roman" w:hAnsi="Times New Roman" w:cs="Times New Roman"/>
          <w:color w:val="080707"/>
          <w:spacing w:val="7"/>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nieodrzuconych</w:t>
      </w:r>
    </w:p>
    <w:p w14:paraId="0C28905B" w14:textId="77777777" w:rsidR="001C2356" w:rsidRPr="00F72520" w:rsidRDefault="001C2356" w:rsidP="001C2356">
      <w:pPr>
        <w:spacing w:after="0" w:line="240" w:lineRule="auto"/>
        <w:ind w:left="567"/>
        <w:rPr>
          <w:rFonts w:ascii="Times New Roman" w:eastAsia="Arial" w:hAnsi="Times New Roman" w:cs="Times New Roman"/>
          <w:kern w:val="0"/>
          <w:sz w:val="20"/>
          <w:szCs w:val="20"/>
          <w14:ligatures w14:val="none"/>
        </w:rPr>
      </w:pPr>
      <w:proofErr w:type="spellStart"/>
      <w:r w:rsidRPr="00F72520">
        <w:rPr>
          <w:rFonts w:ascii="Times New Roman" w:eastAsia="Times New Roman" w:hAnsi="Times New Roman" w:cs="Times New Roman"/>
          <w:b/>
          <w:bCs/>
          <w:iCs/>
          <w:color w:val="080707"/>
          <w:w w:val="105"/>
          <w:kern w:val="0"/>
          <w:sz w:val="20"/>
          <w:szCs w:val="20"/>
          <w14:ligatures w14:val="none"/>
        </w:rPr>
        <w:t>C</w:t>
      </w:r>
      <w:r w:rsidRPr="00F72520">
        <w:rPr>
          <w:rFonts w:ascii="Times New Roman" w:eastAsia="Times New Roman" w:hAnsi="Times New Roman" w:cs="Times New Roman"/>
          <w:b/>
          <w:bCs/>
          <w:iCs/>
          <w:color w:val="080707"/>
          <w:w w:val="105"/>
          <w:kern w:val="0"/>
          <w:sz w:val="20"/>
          <w:szCs w:val="20"/>
          <w:vertAlign w:val="subscript"/>
          <w14:ligatures w14:val="none"/>
        </w:rPr>
        <w:t>b</w:t>
      </w:r>
      <w:proofErr w:type="spellEnd"/>
      <w:r w:rsidRPr="00F72520">
        <w:rPr>
          <w:rFonts w:ascii="Times New Roman" w:eastAsia="Times New Roman" w:hAnsi="Times New Roman" w:cs="Times New Roman"/>
          <w:i/>
          <w:color w:val="080707"/>
          <w:spacing w:val="-23"/>
          <w:w w:val="105"/>
          <w:kern w:val="0"/>
          <w:sz w:val="20"/>
          <w:szCs w:val="20"/>
          <w14:ligatures w14:val="none"/>
        </w:rPr>
        <w:t xml:space="preserve"> </w:t>
      </w:r>
      <w:r w:rsidRPr="00F72520">
        <w:rPr>
          <w:rFonts w:ascii="Times New Roman" w:eastAsia="Times New Roman" w:hAnsi="Times New Roman" w:cs="Times New Roman"/>
          <w:color w:val="080707"/>
          <w:w w:val="195"/>
          <w:kern w:val="0"/>
          <w:sz w:val="20"/>
          <w:szCs w:val="20"/>
          <w14:ligatures w14:val="none"/>
        </w:rPr>
        <w:t>-</w:t>
      </w:r>
      <w:r w:rsidRPr="00F72520">
        <w:rPr>
          <w:rFonts w:ascii="Times New Roman" w:eastAsia="Times New Roman" w:hAnsi="Times New Roman" w:cs="Times New Roman"/>
          <w:color w:val="080707"/>
          <w:spacing w:val="-78"/>
          <w:w w:val="19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cena</w:t>
      </w:r>
      <w:r w:rsidRPr="00F72520">
        <w:rPr>
          <w:rFonts w:ascii="Times New Roman" w:eastAsia="Times New Roman" w:hAnsi="Times New Roman" w:cs="Times New Roman"/>
          <w:color w:val="080707"/>
          <w:spacing w:val="-7"/>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badanej</w:t>
      </w:r>
      <w:r w:rsidRPr="00F72520">
        <w:rPr>
          <w:rFonts w:ascii="Times New Roman" w:eastAsia="Times New Roman" w:hAnsi="Times New Roman" w:cs="Times New Roman"/>
          <w:color w:val="080707"/>
          <w:spacing w:val="-13"/>
          <w:w w:val="105"/>
          <w:kern w:val="0"/>
          <w:sz w:val="20"/>
          <w:szCs w:val="20"/>
          <w14:ligatures w14:val="none"/>
        </w:rPr>
        <w:t xml:space="preserve"> </w:t>
      </w:r>
      <w:r w:rsidRPr="00F72520">
        <w:rPr>
          <w:rFonts w:ascii="Times New Roman" w:eastAsia="Times New Roman" w:hAnsi="Times New Roman" w:cs="Times New Roman"/>
          <w:color w:val="080707"/>
          <w:w w:val="105"/>
          <w:kern w:val="0"/>
          <w:sz w:val="20"/>
          <w:szCs w:val="20"/>
          <w14:ligatures w14:val="none"/>
        </w:rPr>
        <w:t>oferty</w:t>
      </w:r>
    </w:p>
    <w:p w14:paraId="0B36AD5B" w14:textId="77777777" w:rsidR="001C2356" w:rsidRPr="00F72520" w:rsidRDefault="001C2356" w:rsidP="001C2356">
      <w:pPr>
        <w:numPr>
          <w:ilvl w:val="0"/>
          <w:numId w:val="11"/>
        </w:numPr>
        <w:spacing w:before="120" w:after="60" w:line="264" w:lineRule="auto"/>
        <w:ind w:left="993" w:hanging="426"/>
        <w:jc w:val="both"/>
        <w:rPr>
          <w:rFonts w:ascii="Times New Roman" w:eastAsia="Times New Roman" w:hAnsi="Times New Roman" w:cs="Times New Roman"/>
          <w:b/>
          <w:kern w:val="0"/>
          <w:lang w:eastAsia="pl-PL"/>
          <w14:ligatures w14:val="none"/>
        </w:rPr>
      </w:pPr>
      <w:r w:rsidRPr="00F72520">
        <w:rPr>
          <w:rFonts w:ascii="Times New Roman" w:eastAsia="Times New Roman" w:hAnsi="Times New Roman" w:cs="Times New Roman"/>
          <w:b/>
          <w:kern w:val="0"/>
          <w:lang w:eastAsia="pl-PL"/>
          <w14:ligatures w14:val="none"/>
        </w:rPr>
        <w:t>Gwarancja [G]</w:t>
      </w:r>
    </w:p>
    <w:p w14:paraId="4BA53BAC" w14:textId="77777777" w:rsidR="001C2356" w:rsidRPr="00F72520" w:rsidRDefault="001C2356" w:rsidP="001C2356">
      <w:pPr>
        <w:spacing w:after="60" w:line="264" w:lineRule="auto"/>
        <w:ind w:left="709"/>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Ocena  w  zakresie </w:t>
      </w:r>
      <w:r w:rsidRPr="00F72520">
        <w:rPr>
          <w:rFonts w:ascii="Times New Roman" w:eastAsia="Times New Roman" w:hAnsi="Times New Roman" w:cs="Times New Roman"/>
          <w:b/>
          <w:kern w:val="0"/>
          <w:lang w:eastAsia="pl-PL"/>
          <w14:ligatures w14:val="none"/>
        </w:rPr>
        <w:t>kryterium „Gwarancja"</w:t>
      </w:r>
      <w:r w:rsidRPr="00F72520">
        <w:rPr>
          <w:rFonts w:ascii="Times New Roman" w:eastAsia="Times New Roman" w:hAnsi="Times New Roman" w:cs="Times New Roman"/>
          <w:bCs/>
          <w:kern w:val="0"/>
          <w:lang w:eastAsia="pl-PL"/>
          <w14:ligatures w14:val="none"/>
        </w:rPr>
        <w:t xml:space="preserve"> będzie dokonywana na podstawie  podanego w formularzu ofertowym okresu gwarancji (liczba punktów możliwych do uzyskania - </w:t>
      </w:r>
      <w:r w:rsidRPr="00F72520">
        <w:rPr>
          <w:rFonts w:ascii="Times New Roman" w:eastAsia="Times New Roman" w:hAnsi="Times New Roman" w:cs="Times New Roman"/>
          <w:b/>
          <w:kern w:val="0"/>
          <w:lang w:eastAsia="pl-PL"/>
          <w14:ligatures w14:val="none"/>
        </w:rPr>
        <w:t>30</w:t>
      </w:r>
      <w:r w:rsidRPr="00F72520">
        <w:rPr>
          <w:rFonts w:ascii="Times New Roman" w:eastAsia="Times New Roman" w:hAnsi="Times New Roman" w:cs="Times New Roman"/>
          <w:bCs/>
          <w:kern w:val="0"/>
          <w:lang w:eastAsia="pl-PL"/>
          <w14:ligatures w14:val="none"/>
        </w:rPr>
        <w:t>).</w:t>
      </w:r>
    </w:p>
    <w:p w14:paraId="1CEF177E" w14:textId="77777777" w:rsidR="001C2356" w:rsidRPr="00F72520" w:rsidRDefault="001C2356" w:rsidP="001C2356">
      <w:pPr>
        <w:spacing w:after="60" w:line="264" w:lineRule="auto"/>
        <w:ind w:left="709"/>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Ocena przeprowadzona zostanie wg poniższego zestawienia:</w:t>
      </w:r>
    </w:p>
    <w:p w14:paraId="1B6506BB" w14:textId="77777777" w:rsidR="001C2356" w:rsidRPr="00F72520" w:rsidRDefault="001C2356" w:rsidP="001C2356">
      <w:pPr>
        <w:spacing w:after="60" w:line="264" w:lineRule="auto"/>
        <w:ind w:left="709"/>
        <w:jc w:val="both"/>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color w:val="080707"/>
          <w:w w:val="110"/>
          <w:kern w:val="0"/>
          <w:sz w:val="20"/>
          <w:szCs w:val="20"/>
          <w14:ligatures w14:val="none"/>
        </w:rPr>
        <w:t>- oferta, w której wskazany  przez Wykonawcę okres gwarancji (liczony w latach), wyniesie:</w:t>
      </w:r>
    </w:p>
    <w:p w14:paraId="0DBFF221" w14:textId="77777777" w:rsidR="001C2356" w:rsidRPr="00F72520" w:rsidRDefault="001C2356" w:rsidP="001C2356">
      <w:pPr>
        <w:spacing w:after="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b/>
          <w:bCs/>
          <w:color w:val="080707"/>
          <w:w w:val="110"/>
          <w:kern w:val="0"/>
          <w:sz w:val="20"/>
          <w:szCs w:val="20"/>
          <w14:ligatures w14:val="none"/>
        </w:rPr>
        <w:t>5 lat</w:t>
      </w:r>
      <w:r w:rsidRPr="00F72520">
        <w:rPr>
          <w:rFonts w:ascii="Times New Roman" w:eastAsia="Arial" w:hAnsi="Times New Roman" w:cs="Times New Roman"/>
          <w:color w:val="080707"/>
          <w:w w:val="110"/>
          <w:kern w:val="0"/>
          <w:sz w:val="20"/>
          <w:szCs w:val="20"/>
          <w14:ligatures w14:val="none"/>
        </w:rPr>
        <w:t xml:space="preserve"> - otrzyma </w:t>
      </w:r>
      <w:r w:rsidRPr="00F72520">
        <w:rPr>
          <w:rFonts w:ascii="Times New Roman" w:eastAsia="Arial" w:hAnsi="Times New Roman" w:cs="Times New Roman"/>
          <w:b/>
          <w:bCs/>
          <w:color w:val="080707"/>
          <w:w w:val="110"/>
          <w:kern w:val="0"/>
          <w:sz w:val="20"/>
          <w:szCs w:val="20"/>
          <w14:ligatures w14:val="none"/>
        </w:rPr>
        <w:t>0 punktów</w:t>
      </w:r>
    </w:p>
    <w:p w14:paraId="17B88653" w14:textId="77777777" w:rsidR="001C2356" w:rsidRPr="00F72520" w:rsidRDefault="001C2356" w:rsidP="001C2356">
      <w:pPr>
        <w:spacing w:after="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b/>
          <w:bCs/>
          <w:color w:val="080707"/>
          <w:w w:val="110"/>
          <w:kern w:val="0"/>
          <w:sz w:val="20"/>
          <w:szCs w:val="20"/>
          <w14:ligatures w14:val="none"/>
        </w:rPr>
        <w:t>6 lat</w:t>
      </w:r>
      <w:r w:rsidRPr="00F72520">
        <w:rPr>
          <w:rFonts w:ascii="Times New Roman" w:eastAsia="Arial" w:hAnsi="Times New Roman" w:cs="Times New Roman"/>
          <w:color w:val="080707"/>
          <w:w w:val="110"/>
          <w:kern w:val="0"/>
          <w:sz w:val="20"/>
          <w:szCs w:val="20"/>
          <w14:ligatures w14:val="none"/>
        </w:rPr>
        <w:t xml:space="preserve"> - otrzyma </w:t>
      </w:r>
      <w:r w:rsidRPr="00F72520">
        <w:rPr>
          <w:rFonts w:ascii="Times New Roman" w:eastAsia="Arial" w:hAnsi="Times New Roman" w:cs="Times New Roman"/>
          <w:b/>
          <w:bCs/>
          <w:color w:val="080707"/>
          <w:w w:val="110"/>
          <w:kern w:val="0"/>
          <w:sz w:val="20"/>
          <w:szCs w:val="20"/>
          <w14:ligatures w14:val="none"/>
        </w:rPr>
        <w:t>15 punktów</w:t>
      </w:r>
    </w:p>
    <w:p w14:paraId="1D05E9AF" w14:textId="77777777" w:rsidR="001C2356" w:rsidRPr="00F72520" w:rsidRDefault="001C2356" w:rsidP="001C2356">
      <w:pPr>
        <w:spacing w:after="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b/>
          <w:bCs/>
          <w:color w:val="080707"/>
          <w:w w:val="110"/>
          <w:kern w:val="0"/>
          <w:sz w:val="20"/>
          <w:szCs w:val="20"/>
          <w14:ligatures w14:val="none"/>
        </w:rPr>
        <w:t>7 lat</w:t>
      </w:r>
      <w:r w:rsidRPr="00F72520">
        <w:rPr>
          <w:rFonts w:ascii="Times New Roman" w:eastAsia="Arial" w:hAnsi="Times New Roman" w:cs="Times New Roman"/>
          <w:color w:val="080707"/>
          <w:w w:val="110"/>
          <w:kern w:val="0"/>
          <w:sz w:val="20"/>
          <w:szCs w:val="20"/>
          <w14:ligatures w14:val="none"/>
        </w:rPr>
        <w:t xml:space="preserve"> - otrzyma </w:t>
      </w:r>
      <w:r w:rsidRPr="00F72520">
        <w:rPr>
          <w:rFonts w:ascii="Times New Roman" w:eastAsia="Arial" w:hAnsi="Times New Roman" w:cs="Times New Roman"/>
          <w:b/>
          <w:bCs/>
          <w:color w:val="080707"/>
          <w:w w:val="110"/>
          <w:kern w:val="0"/>
          <w:sz w:val="20"/>
          <w:szCs w:val="20"/>
          <w14:ligatures w14:val="none"/>
        </w:rPr>
        <w:t>30 punktów</w:t>
      </w:r>
    </w:p>
    <w:p w14:paraId="06E295A6" w14:textId="77777777" w:rsidR="001C2356" w:rsidRPr="00F72520" w:rsidRDefault="001C2356" w:rsidP="001C2356">
      <w:pPr>
        <w:spacing w:after="12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color w:val="080707"/>
          <w:w w:val="110"/>
          <w:kern w:val="0"/>
          <w:sz w:val="20"/>
          <w:szCs w:val="20"/>
          <w14:ligatures w14:val="none"/>
        </w:rPr>
        <w:t xml:space="preserve">gdzie: </w:t>
      </w:r>
      <w:r w:rsidRPr="00F72520">
        <w:rPr>
          <w:rFonts w:ascii="Times New Roman" w:eastAsia="Arial" w:hAnsi="Times New Roman" w:cs="Times New Roman"/>
          <w:b/>
          <w:bCs/>
          <w:color w:val="080707"/>
          <w:w w:val="110"/>
          <w:kern w:val="0"/>
          <w:sz w:val="20"/>
          <w:szCs w:val="20"/>
          <w14:ligatures w14:val="none"/>
        </w:rPr>
        <w:t>G</w:t>
      </w:r>
      <w:r w:rsidRPr="00F72520">
        <w:rPr>
          <w:rFonts w:ascii="Times New Roman" w:eastAsia="Arial" w:hAnsi="Times New Roman" w:cs="Times New Roman"/>
          <w:color w:val="080707"/>
          <w:w w:val="110"/>
          <w:kern w:val="0"/>
          <w:sz w:val="20"/>
          <w:szCs w:val="20"/>
          <w14:ligatures w14:val="none"/>
        </w:rPr>
        <w:t xml:space="preserve"> - ilość punktów za kryterium „Gwarancja"</w:t>
      </w:r>
    </w:p>
    <w:p w14:paraId="3D93C830" w14:textId="77777777" w:rsidR="001C2356" w:rsidRPr="00F72520" w:rsidRDefault="001C2356" w:rsidP="001C2356">
      <w:pPr>
        <w:numPr>
          <w:ilvl w:val="0"/>
          <w:numId w:val="11"/>
        </w:numPr>
        <w:spacing w:before="120" w:after="60" w:line="264" w:lineRule="auto"/>
        <w:ind w:left="992" w:hanging="425"/>
        <w:jc w:val="both"/>
        <w:rPr>
          <w:rFonts w:ascii="Times New Roman" w:eastAsia="Times New Roman" w:hAnsi="Times New Roman" w:cs="Times New Roman"/>
          <w:b/>
          <w:kern w:val="0"/>
          <w:lang w:eastAsia="pl-PL"/>
          <w14:ligatures w14:val="none"/>
        </w:rPr>
      </w:pPr>
      <w:r w:rsidRPr="00F72520">
        <w:rPr>
          <w:rFonts w:ascii="Times New Roman" w:eastAsia="Times New Roman" w:hAnsi="Times New Roman" w:cs="Times New Roman"/>
          <w:b/>
          <w:kern w:val="0"/>
          <w:lang w:eastAsia="pl-PL"/>
          <w14:ligatures w14:val="none"/>
        </w:rPr>
        <w:t>Termin dostawy [T]</w:t>
      </w:r>
    </w:p>
    <w:p w14:paraId="6973ACD5" w14:textId="77777777" w:rsidR="001C2356" w:rsidRPr="00F72520" w:rsidRDefault="001C2356" w:rsidP="001C2356">
      <w:pPr>
        <w:spacing w:after="60" w:line="264" w:lineRule="auto"/>
        <w:ind w:left="709"/>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Ocena w zakresie kryterium „Termin dostawy" będzie dokonywana na podstawie podanego w formularzu ofertowym terminu dostawy (liczba punktów możliwych do uzyskania - </w:t>
      </w:r>
      <w:r w:rsidRPr="00F72520">
        <w:rPr>
          <w:rFonts w:ascii="Times New Roman" w:eastAsia="Times New Roman" w:hAnsi="Times New Roman" w:cs="Times New Roman"/>
          <w:b/>
          <w:kern w:val="0"/>
          <w:lang w:eastAsia="pl-PL"/>
          <w14:ligatures w14:val="none"/>
        </w:rPr>
        <w:t>10</w:t>
      </w:r>
      <w:r w:rsidRPr="00F72520">
        <w:rPr>
          <w:rFonts w:ascii="Times New Roman" w:eastAsia="Times New Roman" w:hAnsi="Times New Roman" w:cs="Times New Roman"/>
          <w:bCs/>
          <w:kern w:val="0"/>
          <w:lang w:eastAsia="pl-PL"/>
          <w14:ligatures w14:val="none"/>
        </w:rPr>
        <w:t>):</w:t>
      </w:r>
    </w:p>
    <w:p w14:paraId="15BA4797" w14:textId="77777777" w:rsidR="001C2356" w:rsidRPr="00F72520" w:rsidRDefault="001C2356" w:rsidP="001C2356">
      <w:pPr>
        <w:spacing w:after="60" w:line="264" w:lineRule="auto"/>
        <w:ind w:left="709"/>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Ocena przeprowadzona zostanie wg poniższego zestawienia:</w:t>
      </w:r>
    </w:p>
    <w:p w14:paraId="26592806" w14:textId="77777777" w:rsidR="001C2356" w:rsidRPr="00F72520" w:rsidRDefault="001C2356" w:rsidP="001C2356">
      <w:pPr>
        <w:spacing w:after="60" w:line="264" w:lineRule="auto"/>
        <w:ind w:left="709"/>
        <w:jc w:val="both"/>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color w:val="080707"/>
          <w:w w:val="110"/>
          <w:kern w:val="0"/>
          <w:sz w:val="20"/>
          <w:szCs w:val="20"/>
          <w14:ligatures w14:val="none"/>
        </w:rPr>
        <w:t>- oferta, w której wskazany  przez Wykonawcę termin dostawy zamówienia wyniesie:</w:t>
      </w:r>
    </w:p>
    <w:p w14:paraId="4561428D" w14:textId="77777777" w:rsidR="001C2356" w:rsidRPr="00F72520" w:rsidRDefault="001C2356" w:rsidP="001C2356">
      <w:pPr>
        <w:spacing w:after="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b/>
          <w:bCs/>
          <w:color w:val="080707"/>
          <w:w w:val="110"/>
          <w:kern w:val="0"/>
          <w:sz w:val="20"/>
          <w:szCs w:val="20"/>
          <w14:ligatures w14:val="none"/>
        </w:rPr>
        <w:t>60 dni</w:t>
      </w:r>
      <w:r w:rsidRPr="00F72520">
        <w:rPr>
          <w:rFonts w:ascii="Times New Roman" w:eastAsia="Arial" w:hAnsi="Times New Roman" w:cs="Times New Roman"/>
          <w:color w:val="080707"/>
          <w:w w:val="110"/>
          <w:kern w:val="0"/>
          <w:sz w:val="20"/>
          <w:szCs w:val="20"/>
          <w14:ligatures w14:val="none"/>
        </w:rPr>
        <w:t xml:space="preserve"> - otrzyma </w:t>
      </w:r>
      <w:r w:rsidRPr="00F72520">
        <w:rPr>
          <w:rFonts w:ascii="Times New Roman" w:eastAsia="Arial" w:hAnsi="Times New Roman" w:cs="Times New Roman"/>
          <w:b/>
          <w:bCs/>
          <w:color w:val="080707"/>
          <w:w w:val="110"/>
          <w:kern w:val="0"/>
          <w:sz w:val="20"/>
          <w:szCs w:val="20"/>
          <w14:ligatures w14:val="none"/>
        </w:rPr>
        <w:t>0 punktów</w:t>
      </w:r>
      <w:r w:rsidRPr="00F72520">
        <w:rPr>
          <w:rFonts w:ascii="Times New Roman" w:eastAsia="Arial" w:hAnsi="Times New Roman" w:cs="Times New Roman"/>
          <w:color w:val="080707"/>
          <w:w w:val="110"/>
          <w:kern w:val="0"/>
          <w:sz w:val="20"/>
          <w:szCs w:val="20"/>
          <w14:ligatures w14:val="none"/>
        </w:rPr>
        <w:t xml:space="preserve"> </w:t>
      </w:r>
    </w:p>
    <w:p w14:paraId="3F42E2EE" w14:textId="77777777" w:rsidR="001C2356" w:rsidRPr="00F72520" w:rsidRDefault="001C2356" w:rsidP="001C2356">
      <w:pPr>
        <w:spacing w:after="0" w:line="240" w:lineRule="auto"/>
        <w:ind w:left="1134"/>
        <w:rPr>
          <w:rFonts w:ascii="Times New Roman" w:eastAsia="Arial" w:hAnsi="Times New Roman" w:cs="Times New Roman"/>
          <w:b/>
          <w:bCs/>
          <w:color w:val="080707"/>
          <w:w w:val="110"/>
          <w:kern w:val="0"/>
          <w:sz w:val="20"/>
          <w:szCs w:val="20"/>
          <w14:ligatures w14:val="none"/>
        </w:rPr>
      </w:pPr>
      <w:r w:rsidRPr="00F72520">
        <w:rPr>
          <w:rFonts w:ascii="Times New Roman" w:eastAsia="Arial" w:hAnsi="Times New Roman" w:cs="Times New Roman"/>
          <w:b/>
          <w:bCs/>
          <w:color w:val="080707"/>
          <w:w w:val="110"/>
          <w:kern w:val="0"/>
          <w:sz w:val="20"/>
          <w:szCs w:val="20"/>
          <w14:ligatures w14:val="none"/>
        </w:rPr>
        <w:t>45 dni</w:t>
      </w:r>
      <w:r w:rsidRPr="00F72520">
        <w:rPr>
          <w:rFonts w:ascii="Times New Roman" w:eastAsia="Arial" w:hAnsi="Times New Roman" w:cs="Times New Roman"/>
          <w:color w:val="080707"/>
          <w:w w:val="110"/>
          <w:kern w:val="0"/>
          <w:sz w:val="20"/>
          <w:szCs w:val="20"/>
          <w14:ligatures w14:val="none"/>
        </w:rPr>
        <w:t xml:space="preserve"> - otrzyma </w:t>
      </w:r>
      <w:r w:rsidRPr="00F72520">
        <w:rPr>
          <w:rFonts w:ascii="Times New Roman" w:eastAsia="Arial" w:hAnsi="Times New Roman" w:cs="Times New Roman"/>
          <w:b/>
          <w:bCs/>
          <w:color w:val="080707"/>
          <w:w w:val="110"/>
          <w:kern w:val="0"/>
          <w:sz w:val="20"/>
          <w:szCs w:val="20"/>
          <w14:ligatures w14:val="none"/>
        </w:rPr>
        <w:t>5 punktów</w:t>
      </w:r>
    </w:p>
    <w:p w14:paraId="040897C9" w14:textId="77777777" w:rsidR="001C2356" w:rsidRPr="00F72520" w:rsidRDefault="001C2356" w:rsidP="001C2356">
      <w:pPr>
        <w:spacing w:after="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b/>
          <w:bCs/>
          <w:color w:val="080707"/>
          <w:w w:val="110"/>
          <w:kern w:val="0"/>
          <w:sz w:val="20"/>
          <w:szCs w:val="20"/>
          <w14:ligatures w14:val="none"/>
        </w:rPr>
        <w:t>21 dni</w:t>
      </w:r>
      <w:r w:rsidRPr="00F72520">
        <w:rPr>
          <w:rFonts w:ascii="Times New Roman" w:eastAsia="Arial" w:hAnsi="Times New Roman" w:cs="Times New Roman"/>
          <w:color w:val="080707"/>
          <w:w w:val="110"/>
          <w:kern w:val="0"/>
          <w:sz w:val="20"/>
          <w:szCs w:val="20"/>
          <w14:ligatures w14:val="none"/>
        </w:rPr>
        <w:t xml:space="preserve"> - otrzyma </w:t>
      </w:r>
      <w:r w:rsidRPr="00F72520">
        <w:rPr>
          <w:rFonts w:ascii="Times New Roman" w:eastAsia="Arial" w:hAnsi="Times New Roman" w:cs="Times New Roman"/>
          <w:b/>
          <w:bCs/>
          <w:color w:val="080707"/>
          <w:w w:val="110"/>
          <w:kern w:val="0"/>
          <w:sz w:val="20"/>
          <w:szCs w:val="20"/>
          <w14:ligatures w14:val="none"/>
        </w:rPr>
        <w:t>10 punktów</w:t>
      </w:r>
    </w:p>
    <w:p w14:paraId="58B3ACE5" w14:textId="77777777" w:rsidR="001C2356" w:rsidRPr="00F72520" w:rsidRDefault="001C2356" w:rsidP="001C2356">
      <w:pPr>
        <w:spacing w:after="12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color w:val="080707"/>
          <w:w w:val="110"/>
          <w:kern w:val="0"/>
          <w:sz w:val="20"/>
          <w:szCs w:val="20"/>
          <w14:ligatures w14:val="none"/>
        </w:rPr>
        <w:t xml:space="preserve">gdzie: </w:t>
      </w:r>
      <w:r w:rsidRPr="00F72520">
        <w:rPr>
          <w:rFonts w:ascii="Times New Roman" w:eastAsia="Arial" w:hAnsi="Times New Roman" w:cs="Times New Roman"/>
          <w:b/>
          <w:bCs/>
          <w:color w:val="080707"/>
          <w:w w:val="110"/>
          <w:kern w:val="0"/>
          <w:sz w:val="20"/>
          <w:szCs w:val="20"/>
          <w14:ligatures w14:val="none"/>
        </w:rPr>
        <w:t>T</w:t>
      </w:r>
      <w:r w:rsidRPr="00F72520">
        <w:rPr>
          <w:rFonts w:ascii="Times New Roman" w:eastAsia="Arial" w:hAnsi="Times New Roman" w:cs="Times New Roman"/>
          <w:color w:val="080707"/>
          <w:w w:val="110"/>
          <w:kern w:val="0"/>
          <w:sz w:val="20"/>
          <w:szCs w:val="20"/>
          <w14:ligatures w14:val="none"/>
        </w:rPr>
        <w:t xml:space="preserve"> - ilość punktów za kryterium „Termin dostawy".</w:t>
      </w:r>
    </w:p>
    <w:p w14:paraId="7FFCB3D7" w14:textId="77777777" w:rsidR="001C2356" w:rsidRPr="00F72520" w:rsidRDefault="001C2356" w:rsidP="001C2356">
      <w:pPr>
        <w:keepNext/>
        <w:numPr>
          <w:ilvl w:val="0"/>
          <w:numId w:val="11"/>
        </w:numPr>
        <w:spacing w:before="120" w:after="60" w:line="264" w:lineRule="auto"/>
        <w:ind w:left="992" w:hanging="425"/>
        <w:jc w:val="both"/>
        <w:rPr>
          <w:rFonts w:ascii="Times New Roman" w:eastAsia="Times New Roman" w:hAnsi="Times New Roman" w:cs="Times New Roman"/>
          <w:b/>
          <w:kern w:val="0"/>
          <w:lang w:eastAsia="pl-PL"/>
          <w14:ligatures w14:val="none"/>
        </w:rPr>
      </w:pPr>
      <w:r w:rsidRPr="00F72520">
        <w:rPr>
          <w:rFonts w:ascii="Times New Roman" w:eastAsia="Times New Roman" w:hAnsi="Times New Roman" w:cs="Times New Roman"/>
          <w:b/>
          <w:kern w:val="0"/>
          <w:lang w:eastAsia="pl-PL"/>
          <w14:ligatures w14:val="none"/>
        </w:rPr>
        <w:t>Ocena oferty.</w:t>
      </w:r>
    </w:p>
    <w:p w14:paraId="1C8C3977" w14:textId="77777777" w:rsidR="001C2356" w:rsidRPr="00F72520" w:rsidRDefault="001C2356" w:rsidP="001C2356">
      <w:pPr>
        <w:spacing w:after="60" w:line="264" w:lineRule="auto"/>
        <w:ind w:left="709"/>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Zamawiający wybierze ofertę, która otrzyma najwyższą liczbę punktów (P), stanowiących sumę punktów przyznanych w ramach każdego z podanych kryteriów, wyliczoną zgodnie z poniższym wzorem:</w:t>
      </w:r>
    </w:p>
    <w:p w14:paraId="4A855588" w14:textId="77777777" w:rsidR="001C2356" w:rsidRPr="00F72520" w:rsidRDefault="001C2356" w:rsidP="001C2356">
      <w:pPr>
        <w:spacing w:before="100" w:beforeAutospacing="1" w:after="100" w:afterAutospacing="1" w:line="240" w:lineRule="auto"/>
        <w:jc w:val="center"/>
        <w:rPr>
          <w:rFonts w:ascii="Times New Roman" w:eastAsia="Times New Roman" w:hAnsi="Times New Roman" w:cs="Times New Roman"/>
          <w:b/>
          <w:bCs/>
          <w:color w:val="080707"/>
          <w:w w:val="110"/>
          <w:kern w:val="0"/>
          <w14:ligatures w14:val="none"/>
        </w:rPr>
      </w:pPr>
      <w:r w:rsidRPr="00F72520">
        <w:rPr>
          <w:rFonts w:ascii="Times New Roman" w:eastAsia="Times New Roman" w:hAnsi="Times New Roman" w:cs="Times New Roman"/>
          <w:b/>
          <w:bCs/>
          <w:color w:val="080707"/>
          <w:w w:val="110"/>
          <w:kern w:val="0"/>
          <w14:ligatures w14:val="none"/>
        </w:rPr>
        <w:t>P = C + G + T</w:t>
      </w:r>
    </w:p>
    <w:p w14:paraId="782F314C" w14:textId="77777777" w:rsidR="001C2356" w:rsidRPr="00F72520" w:rsidRDefault="001C2356" w:rsidP="001C2356">
      <w:pPr>
        <w:spacing w:after="120" w:line="240" w:lineRule="auto"/>
        <w:ind w:left="1134"/>
        <w:rPr>
          <w:rFonts w:ascii="Times New Roman" w:eastAsia="Arial" w:hAnsi="Times New Roman" w:cs="Times New Roman"/>
          <w:color w:val="080707"/>
          <w:w w:val="110"/>
          <w:kern w:val="0"/>
          <w:sz w:val="20"/>
          <w:szCs w:val="20"/>
          <w14:ligatures w14:val="none"/>
        </w:rPr>
      </w:pPr>
      <w:r w:rsidRPr="00F72520">
        <w:rPr>
          <w:rFonts w:ascii="Times New Roman" w:eastAsia="Arial" w:hAnsi="Times New Roman" w:cs="Times New Roman"/>
          <w:color w:val="080707"/>
          <w:w w:val="110"/>
          <w:kern w:val="0"/>
          <w:sz w:val="20"/>
          <w:szCs w:val="20"/>
          <w14:ligatures w14:val="none"/>
        </w:rPr>
        <w:t xml:space="preserve">gdzie: </w:t>
      </w:r>
      <w:r w:rsidRPr="00F72520">
        <w:rPr>
          <w:rFonts w:ascii="Times New Roman" w:eastAsia="Arial" w:hAnsi="Times New Roman" w:cs="Times New Roman"/>
          <w:b/>
          <w:bCs/>
          <w:color w:val="080707"/>
          <w:w w:val="110"/>
          <w:kern w:val="0"/>
          <w:sz w:val="20"/>
          <w:szCs w:val="20"/>
          <w14:ligatures w14:val="none"/>
        </w:rPr>
        <w:t>P</w:t>
      </w:r>
      <w:r w:rsidRPr="00F72520">
        <w:rPr>
          <w:rFonts w:ascii="Times New Roman" w:eastAsia="Arial" w:hAnsi="Times New Roman" w:cs="Times New Roman"/>
          <w:color w:val="080707"/>
          <w:w w:val="110"/>
          <w:kern w:val="0"/>
          <w:sz w:val="20"/>
          <w:szCs w:val="20"/>
          <w14:ligatures w14:val="none"/>
        </w:rPr>
        <w:t xml:space="preserve"> - liczba punktów uzyskanych przez ofertę</w:t>
      </w:r>
    </w:p>
    <w:p w14:paraId="45832A38"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3F778B0"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lastRenderedPageBreak/>
        <w:t>Jeżeli oferty otrzymały taką samą ocenę w kryterium o najwyższej wadze, Zamawiający wybiera ofertę z najniższą ceną.</w:t>
      </w:r>
    </w:p>
    <w:p w14:paraId="57DDE9AD"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Jeżeli nie można dokonać wyboru oferty w sposób, o którym mowa w pkt. 6, Zamawiający wzywa Wykonawców, którzy złożyli te oferty, do złożenia w terminie określonym przez Zamawiającego ofert dodatkowych zawierających nową cenę.</w:t>
      </w:r>
    </w:p>
    <w:p w14:paraId="775A87B5"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ustawy </w:t>
      </w:r>
      <w:proofErr w:type="spellStart"/>
      <w:r w:rsidRPr="00F72520">
        <w:rPr>
          <w:rFonts w:ascii="Times New Roman" w:eastAsia="Times New Roman" w:hAnsi="Times New Roman" w:cs="Times New Roman"/>
          <w:bCs/>
          <w:kern w:val="0"/>
          <w:lang w:eastAsia="pl-PL"/>
          <w14:ligatures w14:val="none"/>
        </w:rPr>
        <w:t>Pzp</w:t>
      </w:r>
      <w:proofErr w:type="spellEnd"/>
      <w:r w:rsidRPr="00F72520">
        <w:rPr>
          <w:rFonts w:ascii="Times New Roman" w:eastAsia="Times New Roman" w:hAnsi="Times New Roman" w:cs="Times New Roman"/>
          <w:bCs/>
          <w:kern w:val="0"/>
          <w:lang w:eastAsia="pl-PL"/>
          <w14:ligatures w14:val="none"/>
        </w:rPr>
        <w:t>, dokonywanie jakiejkolwiek zmiany w jej treści.</w:t>
      </w:r>
    </w:p>
    <w:p w14:paraId="6715203D"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Zamawiający poprawia w ofercie omyłki określone w art. 223 ust. 2 ustawy </w:t>
      </w:r>
      <w:proofErr w:type="spellStart"/>
      <w:r w:rsidRPr="00F72520">
        <w:rPr>
          <w:rFonts w:ascii="Times New Roman" w:eastAsia="Times New Roman" w:hAnsi="Times New Roman" w:cs="Times New Roman"/>
          <w:bCs/>
          <w:kern w:val="0"/>
          <w:lang w:eastAsia="pl-PL"/>
          <w14:ligatures w14:val="none"/>
        </w:rPr>
        <w:t>Pzp</w:t>
      </w:r>
      <w:proofErr w:type="spellEnd"/>
      <w:r w:rsidRPr="00F72520">
        <w:rPr>
          <w:rFonts w:ascii="Times New Roman" w:eastAsia="Times New Roman" w:hAnsi="Times New Roman" w:cs="Times New Roman"/>
          <w:bCs/>
          <w:kern w:val="0"/>
          <w:lang w:eastAsia="pl-PL"/>
          <w14:ligatures w14:val="none"/>
        </w:rPr>
        <w:t>.</w:t>
      </w:r>
    </w:p>
    <w:p w14:paraId="3082BD2C" w14:textId="77777777" w:rsidR="001C2356" w:rsidRPr="00F72520" w:rsidRDefault="001C2356" w:rsidP="001C2356">
      <w:pPr>
        <w:numPr>
          <w:ilvl w:val="3"/>
          <w:numId w:val="10"/>
        </w:numPr>
        <w:spacing w:before="360" w:after="6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xml:space="preserve">W przypadku poprawienia innej omyłki, o którym mowa w art. 223 ust. 2 pkt 3 ustawy </w:t>
      </w:r>
      <w:proofErr w:type="spellStart"/>
      <w:r w:rsidRPr="00F72520">
        <w:rPr>
          <w:rFonts w:ascii="Times New Roman" w:eastAsia="Times New Roman" w:hAnsi="Times New Roman" w:cs="Times New Roman"/>
          <w:bCs/>
          <w:kern w:val="0"/>
          <w:lang w:eastAsia="pl-PL"/>
          <w14:ligatures w14:val="none"/>
        </w:rPr>
        <w:t>Pzp</w:t>
      </w:r>
      <w:proofErr w:type="spellEnd"/>
      <w:r w:rsidRPr="00F72520">
        <w:rPr>
          <w:rFonts w:ascii="Times New Roman" w:eastAsia="Times New Roman" w:hAnsi="Times New Roman" w:cs="Times New Roman"/>
          <w:bCs/>
          <w:kern w:val="0"/>
          <w:lang w:eastAsia="pl-PL"/>
          <w14:ligatures w14:val="none"/>
        </w:rPr>
        <w:t>, Zamawiający wyznacza Wykonawcy odpowiedni  termin na wyrażenie zgody na poprawienie w ofercie omyłki lub zakwestionowanie jej poprawienia. Brak odpowiedzi w wyznaczonym terminie uznaje się za wyrażenie zgody na poprawienie omyłki.</w:t>
      </w:r>
    </w:p>
    <w:p w14:paraId="22A001E0" w14:textId="77777777" w:rsidR="001C2356" w:rsidRPr="00F72520" w:rsidRDefault="001C2356" w:rsidP="001C2356">
      <w:pPr>
        <w:numPr>
          <w:ilvl w:val="3"/>
          <w:numId w:val="10"/>
        </w:numPr>
        <w:spacing w:before="360" w:after="0" w:line="264" w:lineRule="auto"/>
        <w:ind w:left="567" w:hanging="425"/>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Przy poprawianiu oczywistej omyłki rachunkowej Zamawiający będzie stosował się w szczególności do następujących zasad:</w:t>
      </w:r>
    </w:p>
    <w:p w14:paraId="6F74AD63" w14:textId="77777777" w:rsidR="001C2356" w:rsidRPr="00F72520" w:rsidRDefault="001C2356" w:rsidP="001C2356">
      <w:pPr>
        <w:spacing w:after="60" w:line="264" w:lineRule="auto"/>
        <w:ind w:left="567"/>
        <w:jc w:val="both"/>
        <w:rPr>
          <w:rFonts w:ascii="Times New Roman" w:eastAsia="Times New Roman" w:hAnsi="Times New Roman" w:cs="Times New Roman"/>
          <w:bCs/>
          <w:kern w:val="0"/>
          <w:lang w:eastAsia="pl-PL"/>
          <w14:ligatures w14:val="none"/>
        </w:rPr>
      </w:pPr>
      <w:r w:rsidRPr="00F72520">
        <w:rPr>
          <w:rFonts w:ascii="Times New Roman" w:eastAsia="Times New Roman" w:hAnsi="Times New Roman" w:cs="Times New Roman"/>
          <w:bCs/>
          <w:kern w:val="0"/>
          <w:lang w:eastAsia="pl-PL"/>
          <w14:ligatures w14:val="none"/>
        </w:rPr>
        <w:t>- w przypadku mnożenia cen jednostkowych i liczby jednostek miar: jeżeli obliczona wartość brutto nie odpowiada iloczynowi ceny jednostkowej (za 1 szt.) oraz  liczby jednostek miar, przyjmuje się, że prawidłowo podano liczbę jednostek miar oraz cenę jednostkową (za 1 szt.).</w:t>
      </w:r>
    </w:p>
    <w:bookmarkEnd w:id="1"/>
    <w:p w14:paraId="6A2CA5F3" w14:textId="77777777" w:rsidR="001C2356" w:rsidRPr="00F72520" w:rsidRDefault="001C2356" w:rsidP="001C2356">
      <w:pPr>
        <w:spacing w:after="60" w:line="264" w:lineRule="auto"/>
        <w:jc w:val="both"/>
        <w:rPr>
          <w:rFonts w:ascii="Times New Roman" w:eastAsia="Times New Roman" w:hAnsi="Times New Roman" w:cs="Times New Roman"/>
          <w:bCs/>
          <w:kern w:val="0"/>
          <w:lang w:eastAsia="pl-PL"/>
          <w14:ligatures w14:val="none"/>
        </w:rPr>
      </w:pPr>
    </w:p>
    <w:p w14:paraId="14B893F4" w14:textId="77777777" w:rsidR="008C5391" w:rsidRPr="00F72520" w:rsidRDefault="008C5391">
      <w:pPr>
        <w:rPr>
          <w:rFonts w:ascii="Times New Roman" w:hAnsi="Times New Roman" w:cs="Times New Roman"/>
        </w:rPr>
      </w:pPr>
    </w:p>
    <w:sectPr w:rsidR="008C5391" w:rsidRPr="00F7252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FAF1A" w14:textId="77777777" w:rsidR="00B15A1F" w:rsidRDefault="00B15A1F" w:rsidP="008C5391">
      <w:pPr>
        <w:spacing w:after="0" w:line="240" w:lineRule="auto"/>
      </w:pPr>
      <w:r>
        <w:separator/>
      </w:r>
    </w:p>
  </w:endnote>
  <w:endnote w:type="continuationSeparator" w:id="0">
    <w:p w14:paraId="133F1904" w14:textId="77777777" w:rsidR="00B15A1F" w:rsidRDefault="00B15A1F" w:rsidP="008C5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A64F8" w14:textId="68F65562" w:rsidR="00527222" w:rsidRDefault="00527222" w:rsidP="00527222">
    <w:pPr>
      <w:pStyle w:val="Nagwek"/>
      <w:pBdr>
        <w:bottom w:val="single" w:sz="6" w:space="1" w:color="auto"/>
      </w:pBdr>
      <w:jc w:val="center"/>
      <w:rPr>
        <w:rFonts w:ascii="Times New Roman" w:hAnsi="Times New Roman" w:cs="Times New Roman"/>
        <w:i/>
        <w:iCs/>
      </w:rPr>
    </w:pPr>
  </w:p>
  <w:p w14:paraId="0DDAF6FA" w14:textId="77777777" w:rsidR="008F12B4" w:rsidRPr="00B73763" w:rsidRDefault="008F12B4" w:rsidP="008F12B4">
    <w:pPr>
      <w:pStyle w:val="Nagwek"/>
      <w:jc w:val="center"/>
      <w:rPr>
        <w:rFonts w:ascii="Times New Roman" w:hAnsi="Times New Roman" w:cs="Times New Roman"/>
        <w:i/>
        <w:iCs/>
        <w:sz w:val="18"/>
        <w:szCs w:val="18"/>
      </w:rPr>
    </w:pPr>
    <w:r w:rsidRPr="00B73763">
      <w:rPr>
        <w:rFonts w:ascii="Times New Roman" w:hAnsi="Times New Roman" w:cs="Times New Roman"/>
        <w:i/>
        <w:iCs/>
        <w:sz w:val="18"/>
        <w:szCs w:val="18"/>
      </w:rPr>
      <w:t>Zamówienie współfinansowane ze środków FUNDUSZY EUROPEJSKICH NA ROZWÓJ CYFROWY 2021-2027 (FERC),</w:t>
    </w:r>
  </w:p>
  <w:p w14:paraId="003F06FC" w14:textId="77777777" w:rsidR="008F12B4" w:rsidRPr="00B73763" w:rsidRDefault="008F12B4" w:rsidP="008F12B4">
    <w:pPr>
      <w:pStyle w:val="Nagwek"/>
      <w:jc w:val="center"/>
      <w:rPr>
        <w:rFonts w:ascii="Times New Roman" w:hAnsi="Times New Roman" w:cs="Times New Roman"/>
        <w:i/>
        <w:iCs/>
        <w:sz w:val="18"/>
        <w:szCs w:val="18"/>
      </w:rPr>
    </w:pPr>
    <w:r w:rsidRPr="00B73763">
      <w:rPr>
        <w:rFonts w:ascii="Times New Roman" w:hAnsi="Times New Roman" w:cs="Times New Roman"/>
        <w:i/>
        <w:iCs/>
        <w:sz w:val="18"/>
        <w:szCs w:val="18"/>
      </w:rPr>
      <w:t>Działanie 2.2 – Wzmocnienie krajowego systemu bezpieczeństwa</w:t>
    </w:r>
  </w:p>
  <w:p w14:paraId="70AECCAC" w14:textId="2E2CFFC2" w:rsidR="008C5391" w:rsidRDefault="008F12B4" w:rsidP="00B73763">
    <w:pPr>
      <w:pStyle w:val="Nagwek"/>
      <w:jc w:val="center"/>
      <w:rPr>
        <w:rFonts w:ascii="Times New Roman" w:hAnsi="Times New Roman" w:cs="Times New Roman"/>
        <w:i/>
        <w:iCs/>
        <w:sz w:val="18"/>
        <w:szCs w:val="18"/>
      </w:rPr>
    </w:pPr>
    <w:r w:rsidRPr="00B73763">
      <w:rPr>
        <w:rFonts w:ascii="Times New Roman" w:hAnsi="Times New Roman" w:cs="Times New Roman"/>
        <w:i/>
        <w:iCs/>
        <w:sz w:val="18"/>
        <w:szCs w:val="18"/>
      </w:rPr>
      <w:t>Konkurs grantowy w ramach projektu grantowego „Cyberbezpieczny samorząd” o numerze FERC.02.02-CS.01-001/23</w:t>
    </w:r>
  </w:p>
  <w:p w14:paraId="2BBDFC14" w14:textId="3CDA5D19" w:rsidR="00B73763" w:rsidRPr="00B73763" w:rsidRDefault="00B73763" w:rsidP="00B73763">
    <w:pPr>
      <w:pStyle w:val="Stopka"/>
      <w:tabs>
        <w:tab w:val="clear" w:pos="4536"/>
        <w:tab w:val="clear" w:pos="9072"/>
      </w:tabs>
      <w:spacing w:before="60"/>
      <w:ind w:right="-284"/>
      <w:jc w:val="right"/>
      <w:rPr>
        <w:rFonts w:ascii="Times New Roman" w:hAnsi="Times New Roman" w:cs="Times New Roman"/>
        <w:sz w:val="18"/>
        <w:szCs w:val="18"/>
      </w:rPr>
    </w:pPr>
    <w:r w:rsidRPr="00B73763">
      <w:rPr>
        <w:rFonts w:ascii="Times New Roman" w:hAnsi="Times New Roman" w:cs="Times New Roman"/>
        <w:sz w:val="16"/>
        <w:szCs w:val="16"/>
      </w:rPr>
      <w:t>Strona</w:t>
    </w:r>
    <w:r w:rsidRPr="00B73763">
      <w:rPr>
        <w:rFonts w:ascii="Times New Roman" w:hAnsi="Times New Roman" w:cs="Times New Roman"/>
        <w:sz w:val="18"/>
        <w:szCs w:val="18"/>
      </w:rPr>
      <w:t xml:space="preserve"> | </w:t>
    </w:r>
    <w:r w:rsidRPr="00B73763">
      <w:rPr>
        <w:rFonts w:ascii="Times New Roman" w:eastAsia="Calibri" w:hAnsi="Times New Roman" w:cs="Times New Roman"/>
        <w:b/>
        <w:bCs/>
        <w:sz w:val="18"/>
        <w:szCs w:val="18"/>
      </w:rPr>
      <w:fldChar w:fldCharType="begin"/>
    </w:r>
    <w:r w:rsidRPr="00B73763">
      <w:rPr>
        <w:rFonts w:ascii="Times New Roman" w:eastAsia="Calibri" w:hAnsi="Times New Roman" w:cs="Times New Roman"/>
        <w:b/>
        <w:bCs/>
        <w:sz w:val="18"/>
        <w:szCs w:val="18"/>
      </w:rPr>
      <w:instrText>PAGE  \* Arabic  \* MERGEFORMAT</w:instrText>
    </w:r>
    <w:r w:rsidRPr="00B73763">
      <w:rPr>
        <w:rFonts w:ascii="Times New Roman" w:eastAsia="Calibri" w:hAnsi="Times New Roman" w:cs="Times New Roman"/>
        <w:b/>
        <w:bCs/>
        <w:sz w:val="18"/>
        <w:szCs w:val="18"/>
      </w:rPr>
      <w:fldChar w:fldCharType="separate"/>
    </w:r>
    <w:r w:rsidRPr="00B73763">
      <w:rPr>
        <w:rFonts w:ascii="Times New Roman" w:eastAsia="Calibri" w:hAnsi="Times New Roman" w:cs="Times New Roman"/>
        <w:b/>
        <w:bCs/>
        <w:sz w:val="18"/>
        <w:szCs w:val="18"/>
      </w:rPr>
      <w:t>1</w:t>
    </w:r>
    <w:r w:rsidRPr="00B73763">
      <w:rPr>
        <w:rFonts w:ascii="Times New Roman" w:eastAsia="Calibri" w:hAnsi="Times New Roman" w:cs="Times New Roman"/>
        <w:b/>
        <w:bCs/>
        <w:sz w:val="18"/>
        <w:szCs w:val="18"/>
      </w:rPr>
      <w:fldChar w:fldCharType="end"/>
    </w:r>
    <w:r w:rsidRPr="00B73763">
      <w:rPr>
        <w:rFonts w:ascii="Times New Roman" w:eastAsia="Calibri" w:hAnsi="Times New Roman" w:cs="Times New Roman"/>
        <w:sz w:val="18"/>
        <w:szCs w:val="18"/>
      </w:rPr>
      <w:t xml:space="preserve"> </w:t>
    </w:r>
    <w:r w:rsidRPr="00B73763">
      <w:rPr>
        <w:rFonts w:ascii="Times New Roman" w:eastAsia="Calibri" w:hAnsi="Times New Roman" w:cs="Times New Roman"/>
        <w:sz w:val="16"/>
        <w:szCs w:val="16"/>
      </w:rPr>
      <w:t>z</w:t>
    </w:r>
    <w:r w:rsidRPr="00B73763">
      <w:rPr>
        <w:rFonts w:ascii="Times New Roman" w:eastAsia="Calibri" w:hAnsi="Times New Roman" w:cs="Times New Roman"/>
        <w:sz w:val="18"/>
        <w:szCs w:val="18"/>
      </w:rPr>
      <w:t> </w:t>
    </w:r>
    <w:r w:rsidRPr="00B73763">
      <w:rPr>
        <w:rFonts w:ascii="Times New Roman" w:eastAsia="Calibri" w:hAnsi="Times New Roman" w:cs="Times New Roman"/>
        <w:sz w:val="16"/>
        <w:szCs w:val="16"/>
      </w:rPr>
      <w:fldChar w:fldCharType="begin"/>
    </w:r>
    <w:r w:rsidRPr="00B73763">
      <w:rPr>
        <w:rFonts w:ascii="Times New Roman" w:eastAsia="Calibri" w:hAnsi="Times New Roman" w:cs="Times New Roman"/>
        <w:sz w:val="16"/>
        <w:szCs w:val="16"/>
      </w:rPr>
      <w:instrText>NUMPAGES  \* Arabic  \* MERGEFORMAT</w:instrText>
    </w:r>
    <w:r w:rsidRPr="00B73763">
      <w:rPr>
        <w:rFonts w:ascii="Times New Roman" w:eastAsia="Calibri" w:hAnsi="Times New Roman" w:cs="Times New Roman"/>
        <w:sz w:val="16"/>
        <w:szCs w:val="16"/>
      </w:rPr>
      <w:fldChar w:fldCharType="separate"/>
    </w:r>
    <w:r w:rsidRPr="00B73763">
      <w:rPr>
        <w:rFonts w:ascii="Times New Roman" w:eastAsia="Calibri" w:hAnsi="Times New Roman" w:cs="Times New Roman"/>
        <w:sz w:val="16"/>
        <w:szCs w:val="16"/>
      </w:rPr>
      <w:t>14</w:t>
    </w:r>
    <w:r w:rsidRPr="00B73763">
      <w:rPr>
        <w:rFonts w:ascii="Times New Roman" w:eastAsia="Calibri" w:hAnsi="Times New Roman" w:cs="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23E45C" w14:textId="77777777" w:rsidR="00B15A1F" w:rsidRDefault="00B15A1F" w:rsidP="008C5391">
      <w:pPr>
        <w:spacing w:after="0" w:line="240" w:lineRule="auto"/>
      </w:pPr>
      <w:r>
        <w:separator/>
      </w:r>
    </w:p>
  </w:footnote>
  <w:footnote w:type="continuationSeparator" w:id="0">
    <w:p w14:paraId="4C8D0FA8" w14:textId="77777777" w:rsidR="00B15A1F" w:rsidRDefault="00B15A1F" w:rsidP="008C5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D4BD" w14:textId="04C08ADB" w:rsidR="003114A3" w:rsidRDefault="003114A3">
    <w:pPr>
      <w:pStyle w:val="Nagwek"/>
    </w:pPr>
    <w:r w:rsidRPr="008C5391">
      <w:rPr>
        <w:rFonts w:ascii="Times New Roman" w:hAnsi="Times New Roman" w:cs="Times New Roman"/>
        <w:noProof/>
      </w:rPr>
      <w:drawing>
        <wp:inline distT="0" distB="0" distL="0" distR="0" wp14:anchorId="699BB378" wp14:editId="348380CA">
          <wp:extent cx="5760720" cy="597535"/>
          <wp:effectExtent l="0" t="0" r="0" b="0"/>
          <wp:docPr id="15789868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7535"/>
                  </a:xfrm>
                  <a:prstGeom prst="rect">
                    <a:avLst/>
                  </a:prstGeom>
                  <a:noFill/>
                </pic:spPr>
              </pic:pic>
            </a:graphicData>
          </a:graphic>
        </wp:inline>
      </w:drawing>
    </w:r>
  </w:p>
  <w:p w14:paraId="3B672030" w14:textId="77777777" w:rsidR="00527222" w:rsidRDefault="00527222" w:rsidP="00527222">
    <w:pPr>
      <w:pStyle w:val="Nagwek"/>
      <w:pBdr>
        <w:bottom w:val="single" w:sz="6" w:space="1" w:color="auto"/>
      </w:pBdr>
    </w:pPr>
    <w:r>
      <w:t>Nr postępowania PI.271.17.2024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017CF"/>
    <w:multiLevelType w:val="hybridMultilevel"/>
    <w:tmpl w:val="CA386D64"/>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614DD6"/>
    <w:multiLevelType w:val="hybridMultilevel"/>
    <w:tmpl w:val="C082C3DA"/>
    <w:lvl w:ilvl="0" w:tplc="FFFFFFFF">
      <w:start w:val="1"/>
      <w:numFmt w:val="decimal"/>
      <w:lvlText w:val="%1)"/>
      <w:lvlJc w:val="left"/>
      <w:pPr>
        <w:ind w:left="720" w:hanging="360"/>
      </w:pPr>
      <w:rPr>
        <w:rFonts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5D14D0"/>
    <w:multiLevelType w:val="hybridMultilevel"/>
    <w:tmpl w:val="4D6EF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08900F9"/>
    <w:multiLevelType w:val="hybridMultilevel"/>
    <w:tmpl w:val="C082C3DA"/>
    <w:lvl w:ilvl="0" w:tplc="FFFFFFFF">
      <w:start w:val="1"/>
      <w:numFmt w:val="decimal"/>
      <w:lvlText w:val="%1)"/>
      <w:lvlJc w:val="left"/>
      <w:pPr>
        <w:ind w:left="720" w:hanging="360"/>
      </w:pPr>
      <w:rPr>
        <w:rFonts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6D404D2"/>
    <w:multiLevelType w:val="hybridMultilevel"/>
    <w:tmpl w:val="4530C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92962AB"/>
    <w:multiLevelType w:val="hybridMultilevel"/>
    <w:tmpl w:val="0304FB3E"/>
    <w:lvl w:ilvl="0" w:tplc="FFFFFFFF">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1628F4"/>
    <w:multiLevelType w:val="hybridMultilevel"/>
    <w:tmpl w:val="2FA433DC"/>
    <w:lvl w:ilvl="0" w:tplc="EC10CA70">
      <w:start w:val="1"/>
      <w:numFmt w:val="decimal"/>
      <w:lvlText w:val="4.%1."/>
      <w:lvlJc w:val="left"/>
      <w:pPr>
        <w:ind w:left="2880" w:hanging="360"/>
      </w:pPr>
      <w:rPr>
        <w:rFonts w:hint="default"/>
        <w:b w:val="0"/>
        <w:bCs/>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 w15:restartNumberingAfterBreak="0">
    <w:nsid w:val="503D7B21"/>
    <w:multiLevelType w:val="hybridMultilevel"/>
    <w:tmpl w:val="C082C3DA"/>
    <w:lvl w:ilvl="0" w:tplc="FFFFFFFF">
      <w:start w:val="1"/>
      <w:numFmt w:val="decimal"/>
      <w:lvlText w:val="%1)"/>
      <w:lvlJc w:val="left"/>
      <w:pPr>
        <w:ind w:left="720" w:hanging="360"/>
      </w:pPr>
      <w:rPr>
        <w:rFonts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5F42FD2"/>
    <w:multiLevelType w:val="hybridMultilevel"/>
    <w:tmpl w:val="CA386D64"/>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6C04D37"/>
    <w:multiLevelType w:val="hybridMultilevel"/>
    <w:tmpl w:val="C082C3DA"/>
    <w:lvl w:ilvl="0" w:tplc="3AB47A50">
      <w:start w:val="1"/>
      <w:numFmt w:val="decimal"/>
      <w:lvlText w:val="%1)"/>
      <w:lvlJc w:val="left"/>
      <w:pPr>
        <w:ind w:left="720" w:hanging="360"/>
      </w:pPr>
      <w:rPr>
        <w:rFonts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361716"/>
    <w:multiLevelType w:val="hybridMultilevel"/>
    <w:tmpl w:val="CA386D64"/>
    <w:lvl w:ilvl="0" w:tplc="3618A17A">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053656">
    <w:abstractNumId w:val="10"/>
  </w:num>
  <w:num w:numId="2" w16cid:durableId="1168521859">
    <w:abstractNumId w:val="8"/>
  </w:num>
  <w:num w:numId="3" w16cid:durableId="495611984">
    <w:abstractNumId w:val="0"/>
  </w:num>
  <w:num w:numId="4" w16cid:durableId="1385637308">
    <w:abstractNumId w:val="9"/>
  </w:num>
  <w:num w:numId="5" w16cid:durableId="2079479663">
    <w:abstractNumId w:val="3"/>
  </w:num>
  <w:num w:numId="6" w16cid:durableId="1069956865">
    <w:abstractNumId w:val="1"/>
  </w:num>
  <w:num w:numId="7" w16cid:durableId="1941647290">
    <w:abstractNumId w:val="2"/>
  </w:num>
  <w:num w:numId="8" w16cid:durableId="4787601">
    <w:abstractNumId w:val="7"/>
  </w:num>
  <w:num w:numId="9" w16cid:durableId="951547036">
    <w:abstractNumId w:val="4"/>
  </w:num>
  <w:num w:numId="10" w16cid:durableId="281618923">
    <w:abstractNumId w:val="5"/>
  </w:num>
  <w:num w:numId="11" w16cid:durableId="995492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A2"/>
    <w:rsid w:val="00096183"/>
    <w:rsid w:val="00151E00"/>
    <w:rsid w:val="001631FF"/>
    <w:rsid w:val="00187BF0"/>
    <w:rsid w:val="001C2356"/>
    <w:rsid w:val="002F57B3"/>
    <w:rsid w:val="003114A3"/>
    <w:rsid w:val="00456C19"/>
    <w:rsid w:val="00463BB7"/>
    <w:rsid w:val="004760C2"/>
    <w:rsid w:val="00513077"/>
    <w:rsid w:val="00527222"/>
    <w:rsid w:val="00690DB7"/>
    <w:rsid w:val="006B0C1E"/>
    <w:rsid w:val="006D2E3D"/>
    <w:rsid w:val="00764DA2"/>
    <w:rsid w:val="00776047"/>
    <w:rsid w:val="00844603"/>
    <w:rsid w:val="00854281"/>
    <w:rsid w:val="008C5391"/>
    <w:rsid w:val="008E7C61"/>
    <w:rsid w:val="008F12B4"/>
    <w:rsid w:val="00B15A1F"/>
    <w:rsid w:val="00B16744"/>
    <w:rsid w:val="00B3730D"/>
    <w:rsid w:val="00B73763"/>
    <w:rsid w:val="00B8642D"/>
    <w:rsid w:val="00C17411"/>
    <w:rsid w:val="00CF0E41"/>
    <w:rsid w:val="00E02760"/>
    <w:rsid w:val="00EA473B"/>
    <w:rsid w:val="00F72520"/>
    <w:rsid w:val="00FE1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85029"/>
  <w15:chartTrackingRefBased/>
  <w15:docId w15:val="{5279E3BE-6FC3-491E-B5BB-43C207F87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53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5391"/>
  </w:style>
  <w:style w:type="paragraph" w:styleId="Stopka">
    <w:name w:val="footer"/>
    <w:basedOn w:val="Normalny"/>
    <w:link w:val="StopkaZnak"/>
    <w:uiPriority w:val="99"/>
    <w:unhideWhenUsed/>
    <w:rsid w:val="008C53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5391"/>
  </w:style>
  <w:style w:type="table" w:customStyle="1" w:styleId="TableNormal">
    <w:name w:val="Table Normal"/>
    <w:uiPriority w:val="2"/>
    <w:semiHidden/>
    <w:unhideWhenUsed/>
    <w:qFormat/>
    <w:rsid w:val="001C2356"/>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kapitzlist">
    <w:name w:val="List Paragraph"/>
    <w:basedOn w:val="Normalny"/>
    <w:uiPriority w:val="34"/>
    <w:qFormat/>
    <w:rsid w:val="00F72520"/>
    <w:pPr>
      <w:spacing w:before="360" w:after="360" w:line="360" w:lineRule="auto"/>
      <w:ind w:left="720"/>
      <w:contextualSpacing/>
    </w:pPr>
    <w:rPr>
      <w:rFonts w:ascii="Calibri" w:eastAsia="Times New Roman" w:hAnsi="Calibri" w:cs="Times New Roman"/>
      <w:kern w:val="0"/>
      <w:sz w:val="24"/>
      <w:szCs w:val="24"/>
      <w14:ligatures w14:val="none"/>
    </w:rPr>
  </w:style>
  <w:style w:type="paragraph" w:customStyle="1" w:styleId="v1v1msonormal">
    <w:name w:val="v1v1msonormal"/>
    <w:basedOn w:val="Normalny"/>
    <w:rsid w:val="00F725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F72520"/>
    <w:rPr>
      <w:color w:val="0563C1" w:themeColor="hyperlink"/>
      <w:u w:val="single"/>
    </w:rPr>
  </w:style>
  <w:style w:type="character" w:styleId="Nierozpoznanawzmianka">
    <w:name w:val="Unresolved Mention"/>
    <w:basedOn w:val="Domylnaczcionkaakapitu"/>
    <w:uiPriority w:val="99"/>
    <w:semiHidden/>
    <w:unhideWhenUsed/>
    <w:rsid w:val="00F72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26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3551</Words>
  <Characters>21308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Mazur</dc:creator>
  <cp:keywords/>
  <dc:description/>
  <cp:lastModifiedBy>Wioletta Baranek</cp:lastModifiedBy>
  <cp:revision>2</cp:revision>
  <cp:lastPrinted>2024-11-19T10:05:00Z</cp:lastPrinted>
  <dcterms:created xsi:type="dcterms:W3CDTF">2024-12-02T10:56:00Z</dcterms:created>
  <dcterms:modified xsi:type="dcterms:W3CDTF">2024-12-02T10:56:00Z</dcterms:modified>
</cp:coreProperties>
</file>