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8366" w14:textId="5C87C33A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40C85">
        <w:rPr>
          <w:rFonts w:ascii="Times New Roman" w:hAnsi="Times New Roman" w:cs="Times New Roman"/>
          <w:sz w:val="24"/>
          <w:szCs w:val="24"/>
        </w:rPr>
        <w:t>AEI 0050</w:t>
      </w:r>
      <w:r w:rsidR="00DA18BB">
        <w:rPr>
          <w:rFonts w:ascii="Times New Roman" w:hAnsi="Times New Roman" w:cs="Times New Roman"/>
          <w:sz w:val="24"/>
          <w:szCs w:val="24"/>
        </w:rPr>
        <w:t>.101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8409B3">
        <w:rPr>
          <w:rFonts w:ascii="Times New Roman" w:hAnsi="Times New Roman" w:cs="Times New Roman"/>
          <w:sz w:val="24"/>
          <w:szCs w:val="24"/>
        </w:rPr>
        <w:t>3</w:t>
      </w:r>
    </w:p>
    <w:p w14:paraId="6C89C9C7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Mszana</w:t>
      </w:r>
    </w:p>
    <w:p w14:paraId="7D0EBC71" w14:textId="787F606C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</w:t>
      </w:r>
      <w:r w:rsidR="00241E92">
        <w:rPr>
          <w:rFonts w:ascii="Times New Roman" w:hAnsi="Times New Roman" w:cs="Times New Roman"/>
          <w:sz w:val="24"/>
          <w:szCs w:val="24"/>
        </w:rPr>
        <w:t xml:space="preserve"> </w:t>
      </w:r>
      <w:r w:rsidR="00F81CFF">
        <w:rPr>
          <w:rFonts w:ascii="Times New Roman" w:hAnsi="Times New Roman" w:cs="Times New Roman"/>
          <w:sz w:val="24"/>
          <w:szCs w:val="24"/>
        </w:rPr>
        <w:t>29.05</w:t>
      </w:r>
      <w:r w:rsidR="00241E92">
        <w:rPr>
          <w:rFonts w:ascii="Times New Roman" w:hAnsi="Times New Roman" w:cs="Times New Roman"/>
          <w:sz w:val="24"/>
          <w:szCs w:val="24"/>
        </w:rPr>
        <w:t>.2</w:t>
      </w:r>
      <w:r w:rsidR="00F81CFF">
        <w:rPr>
          <w:rFonts w:ascii="Times New Roman" w:hAnsi="Times New Roman" w:cs="Times New Roman"/>
          <w:sz w:val="24"/>
          <w:szCs w:val="24"/>
        </w:rPr>
        <w:t>0</w:t>
      </w:r>
      <w:r w:rsidR="00241E92">
        <w:rPr>
          <w:rFonts w:ascii="Times New Roman" w:hAnsi="Times New Roman" w:cs="Times New Roman"/>
          <w:sz w:val="24"/>
          <w:szCs w:val="24"/>
        </w:rPr>
        <w:t>23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A15601">
        <w:rPr>
          <w:rFonts w:ascii="Times New Roman" w:hAnsi="Times New Roman" w:cs="Times New Roman"/>
          <w:sz w:val="24"/>
          <w:szCs w:val="24"/>
        </w:rPr>
        <w:t>r.</w:t>
      </w:r>
    </w:p>
    <w:p w14:paraId="396043A5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6956ED" w14:textId="0320D94F" w:rsidR="00224517" w:rsidRPr="00F81CFF" w:rsidRDefault="007F1B02" w:rsidP="00F81C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2E0C41">
        <w:rPr>
          <w:rFonts w:ascii="Times New Roman" w:hAnsi="Times New Roman" w:cs="Times New Roman"/>
          <w:sz w:val="24"/>
          <w:szCs w:val="24"/>
        </w:rPr>
        <w:t xml:space="preserve"> konsultacji projektu uchwał</w:t>
      </w:r>
      <w:r w:rsidR="00F81CFF">
        <w:rPr>
          <w:rFonts w:ascii="Times New Roman" w:hAnsi="Times New Roman" w:cs="Times New Roman"/>
          <w:sz w:val="24"/>
          <w:szCs w:val="24"/>
        </w:rPr>
        <w:t xml:space="preserve">y </w:t>
      </w:r>
      <w:r w:rsidR="00224517" w:rsidRPr="00F81CFF">
        <w:rPr>
          <w:rFonts w:ascii="Times New Roman" w:hAnsi="Times New Roman" w:cs="Times New Roman"/>
          <w:sz w:val="24"/>
          <w:szCs w:val="24"/>
        </w:rPr>
        <w:t>w sprawie określenia wymagań, jakie powinien spełniać przedsiębiorca ubiegający się o uzyskanie zezwolenia na prowadzenie działalności na terenie Gminy Mszana w zakresie opróżniania zbiorników bezodpływowych oraz osadników z instalacji przydomowych oczyszczalni ścieków i transportu nieczystości</w:t>
      </w:r>
      <w:r w:rsidR="00F81CFF">
        <w:rPr>
          <w:rFonts w:ascii="Times New Roman" w:hAnsi="Times New Roman" w:cs="Times New Roman"/>
          <w:sz w:val="24"/>
          <w:szCs w:val="24"/>
        </w:rPr>
        <w:t xml:space="preserve"> </w:t>
      </w:r>
      <w:r w:rsidR="00224517" w:rsidRPr="00F81CFF">
        <w:rPr>
          <w:rFonts w:ascii="Times New Roman" w:hAnsi="Times New Roman" w:cs="Times New Roman"/>
          <w:sz w:val="24"/>
          <w:szCs w:val="24"/>
        </w:rPr>
        <w:t xml:space="preserve">ciekłych. </w:t>
      </w:r>
    </w:p>
    <w:p w14:paraId="3A065F4C" w14:textId="77777777" w:rsidR="002E0C41" w:rsidRDefault="002E0C41" w:rsidP="00537D3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F29E6">
        <w:rPr>
          <w:rFonts w:ascii="Times New Roman" w:hAnsi="Times New Roman" w:cs="Times New Roman"/>
          <w:sz w:val="24"/>
          <w:szCs w:val="24"/>
        </w:rPr>
        <w:t xml:space="preserve">podstawie art. 30 ust. 1 oraz ust. 2 pkt 2 ustawy z dnia 8 marca 1990 roku o samorządzie </w:t>
      </w:r>
      <w:r w:rsidRPr="004B3CB2">
        <w:rPr>
          <w:rFonts w:ascii="Times New Roman" w:hAnsi="Times New Roman" w:cs="Times New Roman"/>
          <w:sz w:val="24"/>
          <w:szCs w:val="24"/>
        </w:rPr>
        <w:t>gminnym (</w:t>
      </w:r>
      <w:r w:rsidR="004B3CB2" w:rsidRPr="004B3CB2">
        <w:rPr>
          <w:rFonts w:ascii="Times New Roman" w:hAnsi="Times New Roman" w:cs="Times New Roman"/>
          <w:sz w:val="24"/>
          <w:szCs w:val="24"/>
        </w:rPr>
        <w:t>Dz.</w:t>
      </w:r>
      <w:r w:rsidR="00A40C85">
        <w:rPr>
          <w:rFonts w:ascii="Times New Roman" w:hAnsi="Times New Roman" w:cs="Times New Roman"/>
          <w:sz w:val="24"/>
          <w:szCs w:val="24"/>
        </w:rPr>
        <w:t xml:space="preserve"> </w:t>
      </w:r>
      <w:r w:rsidR="004B3CB2" w:rsidRPr="004B3CB2">
        <w:rPr>
          <w:rFonts w:ascii="Times New Roman" w:hAnsi="Times New Roman" w:cs="Times New Roman"/>
          <w:sz w:val="24"/>
          <w:szCs w:val="24"/>
        </w:rPr>
        <w:t>U. 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415BB0">
        <w:rPr>
          <w:rFonts w:ascii="Times New Roman" w:hAnsi="Times New Roman" w:cs="Times New Roman"/>
          <w:sz w:val="24"/>
          <w:szCs w:val="24"/>
        </w:rPr>
        <w:t>2</w:t>
      </w:r>
      <w:r w:rsidR="004B3CB2" w:rsidRPr="004B3CB2">
        <w:rPr>
          <w:rFonts w:ascii="Times New Roman" w:hAnsi="Times New Roman" w:cs="Times New Roman"/>
          <w:sz w:val="24"/>
          <w:szCs w:val="24"/>
        </w:rPr>
        <w:t xml:space="preserve"> poz. </w:t>
      </w:r>
      <w:r w:rsidR="00415BB0">
        <w:rPr>
          <w:rFonts w:ascii="Times New Roman" w:hAnsi="Times New Roman" w:cs="Times New Roman"/>
          <w:sz w:val="24"/>
          <w:szCs w:val="24"/>
        </w:rPr>
        <w:t>559</w:t>
      </w:r>
      <w:r w:rsidR="00FF29E6" w:rsidRPr="004B3CB2">
        <w:rPr>
          <w:rFonts w:ascii="Times New Roman" w:hAnsi="Times New Roman" w:cs="Times New Roman"/>
          <w:sz w:val="24"/>
          <w:szCs w:val="24"/>
        </w:rPr>
        <w:t xml:space="preserve">) </w:t>
      </w:r>
      <w:r w:rsidRPr="004B3CB2">
        <w:rPr>
          <w:rFonts w:ascii="Times New Roman" w:hAnsi="Times New Roman" w:cs="Times New Roman"/>
          <w:sz w:val="24"/>
          <w:szCs w:val="24"/>
        </w:rPr>
        <w:t>oraz</w:t>
      </w:r>
      <w:r w:rsidRPr="00FF29E6">
        <w:rPr>
          <w:rFonts w:ascii="Times New Roman" w:hAnsi="Times New Roman" w:cs="Times New Roman"/>
          <w:sz w:val="24"/>
          <w:szCs w:val="24"/>
        </w:rPr>
        <w:t xml:space="preserve"> w oparciu o uchwałę nr XL/25/2010 Rady Gminy Mszana w sprawie: szczegółowego</w:t>
      </w:r>
      <w:r>
        <w:rPr>
          <w:rFonts w:ascii="Times New Roman" w:hAnsi="Times New Roman" w:cs="Times New Roman"/>
          <w:sz w:val="24"/>
          <w:szCs w:val="24"/>
        </w:rPr>
        <w:t xml:space="preserve"> sposobu konsultowania z rad</w:t>
      </w:r>
      <w:r w:rsidR="00A11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statutowej tych organizacji, zarządzam co następuje:</w:t>
      </w:r>
    </w:p>
    <w:p w14:paraId="2182A913" w14:textId="6C76424F" w:rsidR="00FF6B3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2E0C41" w:rsidRPr="00A54E1E">
        <w:rPr>
          <w:rFonts w:ascii="Times New Roman" w:hAnsi="Times New Roman" w:cs="Times New Roman"/>
          <w:b/>
          <w:sz w:val="24"/>
          <w:szCs w:val="24"/>
        </w:rPr>
        <w:t>1.1</w:t>
      </w:r>
      <w:r w:rsidR="002E0C41">
        <w:rPr>
          <w:rFonts w:ascii="Times New Roman" w:hAnsi="Times New Roman" w:cs="Times New Roman"/>
          <w:sz w:val="24"/>
          <w:szCs w:val="24"/>
        </w:rPr>
        <w:t xml:space="preserve"> Przeprowadzić konsultacje z radami działalności pożytku publicznego lub organizacjami pozarządowymi i podmiotami wymienionymi w art. 3 ust. 3 ustawy z dnia 24 kwietnia 2003 r. o działalności pożytku publicznego i o wolontariacie w odniesieniu do konsultacji projektu </w:t>
      </w:r>
      <w:r w:rsidR="00FF6B3E">
        <w:rPr>
          <w:rFonts w:ascii="Times New Roman" w:hAnsi="Times New Roman" w:cs="Times New Roman"/>
          <w:sz w:val="24"/>
          <w:szCs w:val="24"/>
        </w:rPr>
        <w:t xml:space="preserve">ww. </w:t>
      </w:r>
      <w:r w:rsidR="002E0C41">
        <w:rPr>
          <w:rFonts w:ascii="Times New Roman" w:hAnsi="Times New Roman" w:cs="Times New Roman"/>
          <w:sz w:val="24"/>
          <w:szCs w:val="24"/>
        </w:rPr>
        <w:t>uchwał</w:t>
      </w:r>
      <w:r w:rsidR="00F81CFF">
        <w:rPr>
          <w:rFonts w:ascii="Times New Roman" w:hAnsi="Times New Roman" w:cs="Times New Roman"/>
          <w:sz w:val="24"/>
          <w:szCs w:val="24"/>
        </w:rPr>
        <w:t>y</w:t>
      </w:r>
      <w:r w:rsidR="00FF6B3E">
        <w:rPr>
          <w:rFonts w:ascii="Times New Roman" w:hAnsi="Times New Roman" w:cs="Times New Roman"/>
          <w:sz w:val="24"/>
          <w:szCs w:val="24"/>
        </w:rPr>
        <w:t>.</w:t>
      </w:r>
    </w:p>
    <w:p w14:paraId="2C9CF5CD" w14:textId="7EB0177D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przeprowadzić w dniach od </w:t>
      </w:r>
      <w:r w:rsidR="00F81CFF">
        <w:rPr>
          <w:rFonts w:ascii="Times New Roman" w:hAnsi="Times New Roman" w:cs="Times New Roman"/>
          <w:sz w:val="24"/>
          <w:szCs w:val="24"/>
        </w:rPr>
        <w:t>30</w:t>
      </w:r>
      <w:r w:rsidR="001734D8">
        <w:rPr>
          <w:rFonts w:ascii="Times New Roman" w:hAnsi="Times New Roman" w:cs="Times New Roman"/>
          <w:sz w:val="24"/>
          <w:szCs w:val="24"/>
        </w:rPr>
        <w:t>.0</w:t>
      </w:r>
      <w:r w:rsidR="00F81CFF">
        <w:rPr>
          <w:rFonts w:ascii="Times New Roman" w:hAnsi="Times New Roman" w:cs="Times New Roman"/>
          <w:sz w:val="24"/>
          <w:szCs w:val="24"/>
        </w:rPr>
        <w:t>5</w:t>
      </w:r>
      <w:r w:rsidR="001734D8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F81CFF">
        <w:rPr>
          <w:rFonts w:ascii="Times New Roman" w:hAnsi="Times New Roman" w:cs="Times New Roman"/>
          <w:sz w:val="24"/>
          <w:szCs w:val="24"/>
        </w:rPr>
        <w:t>0</w:t>
      </w:r>
      <w:r w:rsidR="00F40C1F">
        <w:rPr>
          <w:rFonts w:ascii="Times New Roman" w:hAnsi="Times New Roman" w:cs="Times New Roman"/>
          <w:sz w:val="24"/>
          <w:szCs w:val="24"/>
        </w:rPr>
        <w:t>1</w:t>
      </w:r>
      <w:r w:rsidR="001734D8">
        <w:rPr>
          <w:rFonts w:ascii="Times New Roman" w:hAnsi="Times New Roman" w:cs="Times New Roman"/>
          <w:sz w:val="24"/>
          <w:szCs w:val="24"/>
        </w:rPr>
        <w:t>.0</w:t>
      </w:r>
      <w:r w:rsidR="00F81CFF">
        <w:rPr>
          <w:rFonts w:ascii="Times New Roman" w:hAnsi="Times New Roman" w:cs="Times New Roman"/>
          <w:sz w:val="24"/>
          <w:szCs w:val="24"/>
        </w:rPr>
        <w:t>6</w:t>
      </w:r>
      <w:r w:rsidR="001734D8">
        <w:rPr>
          <w:rFonts w:ascii="Times New Roman" w:hAnsi="Times New Roman" w:cs="Times New Roman"/>
          <w:sz w:val="24"/>
          <w:szCs w:val="24"/>
        </w:rPr>
        <w:t xml:space="preserve">.2023 </w:t>
      </w:r>
      <w:r w:rsidR="00415BB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E8048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Podmiotami uprawnionymi do udziału w konsultacjach są organizacje pozarządowe oraz podmioty wymienione w art. 3 ust. 3 ustawy z dnia 24 kwietnia 2003 r. o działalności pożytku publicznego i o wolontariacie w dziedzinach dotyczących działalności statutowej tych organizacji. </w:t>
      </w:r>
    </w:p>
    <w:p w14:paraId="21DC1696" w14:textId="5C0D6F7C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szelkie uwagi i opinie do projektu uchwał</w:t>
      </w:r>
      <w:r w:rsidR="001A786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można zgłaszać za pośrednictwem poczty elektronicznej na adres: </w:t>
      </w:r>
      <w:hyperlink r:id="rId5" w:history="1">
        <w:r w:rsidRPr="002C0E5C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35B367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F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udzielenie wszelkich wyjaśnień oraz przyjmowanie uwag i opinii odpowiada Pani Iwona Cofalik – Referat Gospodarki Komunalnej i Funduszy Zewnętrznych.</w:t>
      </w:r>
    </w:p>
    <w:p w14:paraId="2D4508A9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 w:rsidR="00A54E1E">
        <w:rPr>
          <w:rFonts w:ascii="Times New Roman" w:hAnsi="Times New Roman" w:cs="Times New Roman"/>
          <w:sz w:val="24"/>
          <w:szCs w:val="24"/>
        </w:rPr>
        <w:t>yniki konsultacji zostaną ogłoszone zgodnie z zapisami § 6 ust. 4 uchwały 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</w:t>
      </w:r>
    </w:p>
    <w:p w14:paraId="4C6A1349" w14:textId="77777777" w:rsidR="00A54E1E" w:rsidRPr="00A54E1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1C72B3D5" w14:textId="77777777" w:rsidR="00247275" w:rsidRDefault="00247275"/>
    <w:sectPr w:rsidR="00247275" w:rsidSect="00A54E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1558">
    <w:abstractNumId w:val="0"/>
  </w:num>
  <w:num w:numId="2" w16cid:durableId="82694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C41"/>
    <w:rsid w:val="00071026"/>
    <w:rsid w:val="000B01C8"/>
    <w:rsid w:val="00126821"/>
    <w:rsid w:val="001734D8"/>
    <w:rsid w:val="001A786C"/>
    <w:rsid w:val="001F5BFE"/>
    <w:rsid w:val="00224517"/>
    <w:rsid w:val="00241E92"/>
    <w:rsid w:val="0024708A"/>
    <w:rsid w:val="00247275"/>
    <w:rsid w:val="00265517"/>
    <w:rsid w:val="002E0C41"/>
    <w:rsid w:val="00415BB0"/>
    <w:rsid w:val="0042083B"/>
    <w:rsid w:val="00470F24"/>
    <w:rsid w:val="004B3CB2"/>
    <w:rsid w:val="00520936"/>
    <w:rsid w:val="00537D35"/>
    <w:rsid w:val="005539B2"/>
    <w:rsid w:val="00605141"/>
    <w:rsid w:val="006A0718"/>
    <w:rsid w:val="006D7A67"/>
    <w:rsid w:val="006E2775"/>
    <w:rsid w:val="007368A4"/>
    <w:rsid w:val="00776E90"/>
    <w:rsid w:val="007E1D1F"/>
    <w:rsid w:val="007F1B02"/>
    <w:rsid w:val="008409B3"/>
    <w:rsid w:val="009462C3"/>
    <w:rsid w:val="009720AA"/>
    <w:rsid w:val="00994404"/>
    <w:rsid w:val="009E3565"/>
    <w:rsid w:val="00A11612"/>
    <w:rsid w:val="00A15601"/>
    <w:rsid w:val="00A40C85"/>
    <w:rsid w:val="00A54E1E"/>
    <w:rsid w:val="00AD22B8"/>
    <w:rsid w:val="00B309F7"/>
    <w:rsid w:val="00C427FD"/>
    <w:rsid w:val="00D31C3C"/>
    <w:rsid w:val="00DA18BB"/>
    <w:rsid w:val="00DE1F9D"/>
    <w:rsid w:val="00E343EF"/>
    <w:rsid w:val="00F40C1F"/>
    <w:rsid w:val="00F44DC9"/>
    <w:rsid w:val="00F81CFF"/>
    <w:rsid w:val="00FF29E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6080"/>
  <w15:docId w15:val="{29A5963B-F252-4CBB-840E-58D38E0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23</cp:revision>
  <cp:lastPrinted>2019-08-14T11:02:00Z</cp:lastPrinted>
  <dcterms:created xsi:type="dcterms:W3CDTF">2017-10-24T08:51:00Z</dcterms:created>
  <dcterms:modified xsi:type="dcterms:W3CDTF">2023-05-29T09:18:00Z</dcterms:modified>
</cp:coreProperties>
</file>