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6EDFA" w14:textId="0808DECB" w:rsidR="00247275" w:rsidRPr="003B01CA" w:rsidRDefault="00CB645F" w:rsidP="00CB64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B01CA"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AE0D06" w:rsidRPr="003B01CA">
        <w:rPr>
          <w:rFonts w:ascii="Times New Roman" w:hAnsi="Times New Roman" w:cs="Times New Roman"/>
          <w:sz w:val="24"/>
          <w:szCs w:val="24"/>
        </w:rPr>
        <w:t>AEI.0050</w:t>
      </w:r>
      <w:r w:rsidR="00E82987">
        <w:rPr>
          <w:rFonts w:ascii="Times New Roman" w:hAnsi="Times New Roman" w:cs="Times New Roman"/>
          <w:sz w:val="24"/>
          <w:szCs w:val="24"/>
        </w:rPr>
        <w:t>.32</w:t>
      </w:r>
      <w:r w:rsidR="008C2F90">
        <w:rPr>
          <w:rFonts w:ascii="Times New Roman" w:hAnsi="Times New Roman" w:cs="Times New Roman"/>
          <w:sz w:val="24"/>
          <w:szCs w:val="24"/>
        </w:rPr>
        <w:t>.202</w:t>
      </w:r>
      <w:r w:rsidR="00E82987">
        <w:rPr>
          <w:rFonts w:ascii="Times New Roman" w:hAnsi="Times New Roman" w:cs="Times New Roman"/>
          <w:sz w:val="24"/>
          <w:szCs w:val="24"/>
        </w:rPr>
        <w:t>3</w:t>
      </w:r>
    </w:p>
    <w:p w14:paraId="33648130" w14:textId="77777777" w:rsidR="00CB645F" w:rsidRPr="003B01CA" w:rsidRDefault="00CB645F" w:rsidP="00CB64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B01CA">
        <w:rPr>
          <w:rFonts w:ascii="Times New Roman" w:hAnsi="Times New Roman" w:cs="Times New Roman"/>
          <w:sz w:val="24"/>
          <w:szCs w:val="24"/>
        </w:rPr>
        <w:t>Wójta Gminy Mszana</w:t>
      </w:r>
    </w:p>
    <w:p w14:paraId="31BCE176" w14:textId="613CE3AC" w:rsidR="00CB645F" w:rsidRPr="003B01CA" w:rsidRDefault="00CB645F" w:rsidP="00CB64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B01CA">
        <w:rPr>
          <w:rFonts w:ascii="Times New Roman" w:hAnsi="Times New Roman" w:cs="Times New Roman"/>
          <w:sz w:val="24"/>
          <w:szCs w:val="24"/>
        </w:rPr>
        <w:t xml:space="preserve">z dnia </w:t>
      </w:r>
      <w:r w:rsidR="0079651A">
        <w:rPr>
          <w:rFonts w:ascii="Times New Roman" w:hAnsi="Times New Roman" w:cs="Times New Roman"/>
          <w:sz w:val="24"/>
          <w:szCs w:val="24"/>
        </w:rPr>
        <w:t>13</w:t>
      </w:r>
      <w:r w:rsidR="00582D9F">
        <w:rPr>
          <w:rFonts w:ascii="Times New Roman" w:hAnsi="Times New Roman" w:cs="Times New Roman"/>
          <w:sz w:val="24"/>
          <w:szCs w:val="24"/>
        </w:rPr>
        <w:t>.0</w:t>
      </w:r>
      <w:r w:rsidR="00E82987">
        <w:rPr>
          <w:rFonts w:ascii="Times New Roman" w:hAnsi="Times New Roman" w:cs="Times New Roman"/>
          <w:sz w:val="24"/>
          <w:szCs w:val="24"/>
        </w:rPr>
        <w:t>2</w:t>
      </w:r>
      <w:r w:rsidR="00582D9F">
        <w:rPr>
          <w:rFonts w:ascii="Times New Roman" w:hAnsi="Times New Roman" w:cs="Times New Roman"/>
          <w:sz w:val="24"/>
          <w:szCs w:val="24"/>
        </w:rPr>
        <w:t>.202</w:t>
      </w:r>
      <w:r w:rsidR="00E82987">
        <w:rPr>
          <w:rFonts w:ascii="Times New Roman" w:hAnsi="Times New Roman" w:cs="Times New Roman"/>
          <w:sz w:val="24"/>
          <w:szCs w:val="24"/>
        </w:rPr>
        <w:t xml:space="preserve">3 </w:t>
      </w:r>
      <w:r w:rsidR="00582D9F">
        <w:rPr>
          <w:rFonts w:ascii="Times New Roman" w:hAnsi="Times New Roman" w:cs="Times New Roman"/>
          <w:sz w:val="24"/>
          <w:szCs w:val="24"/>
        </w:rPr>
        <w:t>r.</w:t>
      </w:r>
    </w:p>
    <w:p w14:paraId="3622293C" w14:textId="77777777" w:rsidR="00CB645F" w:rsidRDefault="00CB645F" w:rsidP="00CB64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794B392" w14:textId="418AF3BB" w:rsidR="00CB645F" w:rsidRDefault="00A47031" w:rsidP="00A47031">
      <w:pPr>
        <w:spacing w:after="0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sprawie: </w:t>
      </w:r>
      <w:r w:rsidR="00CB645F">
        <w:rPr>
          <w:rFonts w:ascii="Times New Roman" w:hAnsi="Times New Roman" w:cs="Times New Roman"/>
          <w:sz w:val="24"/>
          <w:szCs w:val="24"/>
        </w:rPr>
        <w:t xml:space="preserve">konsultacji projektu uchwały w sprawie </w:t>
      </w:r>
      <w:r>
        <w:rPr>
          <w:rFonts w:ascii="Times New Roman" w:hAnsi="Times New Roman" w:cs="Times New Roman"/>
          <w:sz w:val="24"/>
          <w:szCs w:val="24"/>
        </w:rPr>
        <w:t>przyjęcia Programu opieki                             nad </w:t>
      </w:r>
      <w:r w:rsidR="00CB645F">
        <w:rPr>
          <w:rFonts w:ascii="Times New Roman" w:hAnsi="Times New Roman" w:cs="Times New Roman"/>
          <w:sz w:val="24"/>
          <w:szCs w:val="24"/>
        </w:rPr>
        <w:t>bezdomnymi zwierzętami oraz zapob</w:t>
      </w:r>
      <w:r>
        <w:rPr>
          <w:rFonts w:ascii="Times New Roman" w:hAnsi="Times New Roman" w:cs="Times New Roman"/>
          <w:sz w:val="24"/>
          <w:szCs w:val="24"/>
        </w:rPr>
        <w:t>iegania bezdomności zwierząt na </w:t>
      </w:r>
      <w:r w:rsidR="00CB645F">
        <w:rPr>
          <w:rFonts w:ascii="Times New Roman" w:hAnsi="Times New Roman" w:cs="Times New Roman"/>
          <w:sz w:val="24"/>
          <w:szCs w:val="24"/>
        </w:rPr>
        <w:t>terenie Gminy Mszana w 20</w:t>
      </w:r>
      <w:r w:rsidR="002E03FF">
        <w:rPr>
          <w:rFonts w:ascii="Times New Roman" w:hAnsi="Times New Roman" w:cs="Times New Roman"/>
          <w:sz w:val="24"/>
          <w:szCs w:val="24"/>
        </w:rPr>
        <w:t>2</w:t>
      </w:r>
      <w:r w:rsidR="00E82987">
        <w:rPr>
          <w:rFonts w:ascii="Times New Roman" w:hAnsi="Times New Roman" w:cs="Times New Roman"/>
          <w:sz w:val="24"/>
          <w:szCs w:val="24"/>
        </w:rPr>
        <w:t>3</w:t>
      </w:r>
      <w:r w:rsidR="00E156A5">
        <w:rPr>
          <w:rFonts w:ascii="Times New Roman" w:hAnsi="Times New Roman" w:cs="Times New Roman"/>
          <w:sz w:val="24"/>
          <w:szCs w:val="24"/>
        </w:rPr>
        <w:t xml:space="preserve"> </w:t>
      </w:r>
      <w:r w:rsidR="00CB645F">
        <w:rPr>
          <w:rFonts w:ascii="Times New Roman" w:hAnsi="Times New Roman" w:cs="Times New Roman"/>
          <w:sz w:val="24"/>
          <w:szCs w:val="24"/>
        </w:rPr>
        <w:t>roku.</w:t>
      </w:r>
    </w:p>
    <w:p w14:paraId="7EB9BA88" w14:textId="427AF21A" w:rsidR="00CB645F" w:rsidRDefault="00CB645F" w:rsidP="00CB645F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30 ust. 1 oraz ust. 2 pkt 2 ustawy z dnia 8 marca 1990 roku o samorządzie </w:t>
      </w:r>
      <w:r w:rsidRPr="002E03FF">
        <w:rPr>
          <w:rFonts w:ascii="Times New Roman" w:hAnsi="Times New Roman" w:cs="Times New Roman"/>
          <w:sz w:val="24"/>
          <w:szCs w:val="24"/>
        </w:rPr>
        <w:t xml:space="preserve">gminnym </w:t>
      </w:r>
      <w:r w:rsidR="00E156A5" w:rsidRPr="002C41D3">
        <w:rPr>
          <w:rFonts w:ascii="Times New Roman" w:hAnsi="Times New Roman" w:cs="Times New Roman"/>
          <w:sz w:val="24"/>
          <w:szCs w:val="24"/>
        </w:rPr>
        <w:t>(</w:t>
      </w:r>
      <w:r w:rsidR="002C41D3" w:rsidRPr="002C41D3">
        <w:rPr>
          <w:rFonts w:ascii="Times New Roman" w:hAnsi="Times New Roman" w:cs="Times New Roman"/>
          <w:sz w:val="24"/>
          <w:szCs w:val="24"/>
        </w:rPr>
        <w:t>Dz.</w:t>
      </w:r>
      <w:r w:rsidR="002C41D3">
        <w:rPr>
          <w:rFonts w:ascii="Times New Roman" w:hAnsi="Times New Roman" w:cs="Times New Roman"/>
          <w:sz w:val="24"/>
          <w:szCs w:val="24"/>
        </w:rPr>
        <w:t xml:space="preserve"> </w:t>
      </w:r>
      <w:r w:rsidR="002C41D3" w:rsidRPr="002C41D3">
        <w:rPr>
          <w:rFonts w:ascii="Times New Roman" w:hAnsi="Times New Roman" w:cs="Times New Roman"/>
          <w:sz w:val="24"/>
          <w:szCs w:val="24"/>
        </w:rPr>
        <w:t>U. 202</w:t>
      </w:r>
      <w:r w:rsidR="00E82987">
        <w:rPr>
          <w:rFonts w:ascii="Times New Roman" w:hAnsi="Times New Roman" w:cs="Times New Roman"/>
          <w:sz w:val="24"/>
          <w:szCs w:val="24"/>
        </w:rPr>
        <w:t>3</w:t>
      </w:r>
      <w:r w:rsidR="002C41D3" w:rsidRPr="002C41D3">
        <w:rPr>
          <w:rFonts w:ascii="Times New Roman" w:hAnsi="Times New Roman" w:cs="Times New Roman"/>
          <w:sz w:val="24"/>
          <w:szCs w:val="24"/>
        </w:rPr>
        <w:t xml:space="preserve"> poz. </w:t>
      </w:r>
      <w:r w:rsidR="00E82987">
        <w:rPr>
          <w:rFonts w:ascii="Times New Roman" w:hAnsi="Times New Roman" w:cs="Times New Roman"/>
          <w:sz w:val="24"/>
          <w:szCs w:val="24"/>
        </w:rPr>
        <w:t>40</w:t>
      </w:r>
      <w:r w:rsidR="00E156A5" w:rsidRPr="002C41D3">
        <w:rPr>
          <w:rFonts w:ascii="Times New Roman" w:hAnsi="Times New Roman" w:cs="Times New Roman"/>
          <w:sz w:val="24"/>
          <w:szCs w:val="24"/>
        </w:rPr>
        <w:t>)</w:t>
      </w:r>
      <w:r w:rsidR="00E156A5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oraz w oparciu o uchwałę </w:t>
      </w:r>
      <w:r w:rsidR="00975A75">
        <w:rPr>
          <w:rFonts w:ascii="Times New Roman" w:hAnsi="Times New Roman" w:cs="Times New Roman"/>
          <w:sz w:val="24"/>
          <w:szCs w:val="24"/>
        </w:rPr>
        <w:t>nr </w:t>
      </w:r>
      <w:r>
        <w:rPr>
          <w:rFonts w:ascii="Times New Roman" w:hAnsi="Times New Roman" w:cs="Times New Roman"/>
          <w:sz w:val="24"/>
          <w:szCs w:val="24"/>
        </w:rPr>
        <w:t xml:space="preserve">XL/25/2010 Rady Gminy Mszana w sprawie: szczegółowego </w:t>
      </w:r>
      <w:r w:rsidR="008519E8">
        <w:rPr>
          <w:rFonts w:ascii="Times New Roman" w:hAnsi="Times New Roman" w:cs="Times New Roman"/>
          <w:sz w:val="24"/>
          <w:szCs w:val="24"/>
        </w:rPr>
        <w:t>sposobu konsultowania z </w:t>
      </w:r>
      <w:r>
        <w:rPr>
          <w:rFonts w:ascii="Times New Roman" w:hAnsi="Times New Roman" w:cs="Times New Roman"/>
          <w:sz w:val="24"/>
          <w:szCs w:val="24"/>
        </w:rPr>
        <w:t>rad</w:t>
      </w:r>
      <w:r w:rsidR="00240D8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mi pożytku publicznego lub organizacjami pozarządowymi i podmiotami wymienionymi w art. 3 ust. 3 ustawy z dnia 24 kwietnia 2003 r. o działalności pożytku publicznego i o wolontariacie projektów aktów prawa miejscowego Gminy Mszana w</w:t>
      </w:r>
      <w:r w:rsidR="008519E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dziedzinach dotyczących </w:t>
      </w:r>
      <w:r w:rsidR="008519E8">
        <w:rPr>
          <w:rFonts w:ascii="Times New Roman" w:hAnsi="Times New Roman" w:cs="Times New Roman"/>
          <w:sz w:val="24"/>
          <w:szCs w:val="24"/>
        </w:rPr>
        <w:t>działalności statutowej tych organizacji, zarządzam co następuje:</w:t>
      </w:r>
    </w:p>
    <w:p w14:paraId="3635F316" w14:textId="0AEF7C00" w:rsidR="008519E8" w:rsidRDefault="008519E8" w:rsidP="00CB645F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5A75">
        <w:rPr>
          <w:rFonts w:ascii="Times New Roman" w:hAnsi="Times New Roman" w:cs="Times New Roman"/>
          <w:b/>
          <w:sz w:val="24"/>
          <w:szCs w:val="24"/>
        </w:rPr>
        <w:t>§ 1.1.</w:t>
      </w:r>
      <w:r>
        <w:rPr>
          <w:rFonts w:ascii="Times New Roman" w:hAnsi="Times New Roman" w:cs="Times New Roman"/>
          <w:sz w:val="24"/>
          <w:szCs w:val="24"/>
        </w:rPr>
        <w:t xml:space="preserve"> Przeprowadzić konsultacje z rad</w:t>
      </w:r>
      <w:r w:rsidR="00003D0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mi działalności pożytku publicznego </w:t>
      </w:r>
      <w:r w:rsidR="00A47031">
        <w:rPr>
          <w:rFonts w:ascii="Times New Roman" w:hAnsi="Times New Roman" w:cs="Times New Roman"/>
          <w:sz w:val="24"/>
          <w:szCs w:val="24"/>
        </w:rPr>
        <w:t xml:space="preserve">lub organizacjami pozarządowymi i podmiotami wymienionymi w art. 3 ustawy z dnia 24 kwietnia 2003 r. o działalności pożytku publicznego i o </w:t>
      </w:r>
      <w:r w:rsidR="00A47031" w:rsidRPr="002E03FF">
        <w:rPr>
          <w:rFonts w:ascii="Times New Roman" w:hAnsi="Times New Roman" w:cs="Times New Roman"/>
          <w:sz w:val="24"/>
          <w:szCs w:val="24"/>
        </w:rPr>
        <w:t xml:space="preserve">wolontariacie </w:t>
      </w:r>
      <w:r w:rsidR="002C41D3" w:rsidRPr="002C41D3">
        <w:rPr>
          <w:rFonts w:ascii="Times New Roman" w:hAnsi="Times New Roman" w:cs="Times New Roman"/>
          <w:sz w:val="24"/>
          <w:szCs w:val="24"/>
        </w:rPr>
        <w:t>(Dz.</w:t>
      </w:r>
      <w:r w:rsidR="002C41D3">
        <w:rPr>
          <w:rFonts w:ascii="Times New Roman" w:hAnsi="Times New Roman" w:cs="Times New Roman"/>
          <w:sz w:val="24"/>
          <w:szCs w:val="24"/>
        </w:rPr>
        <w:t xml:space="preserve"> </w:t>
      </w:r>
      <w:r w:rsidR="002C41D3" w:rsidRPr="002C41D3">
        <w:rPr>
          <w:rFonts w:ascii="Times New Roman" w:hAnsi="Times New Roman" w:cs="Times New Roman"/>
          <w:sz w:val="24"/>
          <w:szCs w:val="24"/>
        </w:rPr>
        <w:t>U. 202</w:t>
      </w:r>
      <w:r w:rsidR="00E82987">
        <w:rPr>
          <w:rFonts w:ascii="Times New Roman" w:hAnsi="Times New Roman" w:cs="Times New Roman"/>
          <w:sz w:val="24"/>
          <w:szCs w:val="24"/>
        </w:rPr>
        <w:t>2</w:t>
      </w:r>
      <w:r w:rsidR="002C41D3" w:rsidRPr="002C41D3">
        <w:rPr>
          <w:rFonts w:ascii="Times New Roman" w:hAnsi="Times New Roman" w:cs="Times New Roman"/>
          <w:sz w:val="24"/>
          <w:szCs w:val="24"/>
        </w:rPr>
        <w:t xml:space="preserve"> poz. </w:t>
      </w:r>
      <w:r w:rsidR="00E82987">
        <w:rPr>
          <w:rFonts w:ascii="Times New Roman" w:hAnsi="Times New Roman" w:cs="Times New Roman"/>
          <w:sz w:val="24"/>
          <w:szCs w:val="24"/>
        </w:rPr>
        <w:t>1327</w:t>
      </w:r>
      <w:r w:rsidR="002C41D3" w:rsidRPr="002C41D3">
        <w:rPr>
          <w:rFonts w:ascii="Times New Roman" w:hAnsi="Times New Roman" w:cs="Times New Roman"/>
          <w:sz w:val="24"/>
          <w:szCs w:val="24"/>
        </w:rPr>
        <w:t>)</w:t>
      </w:r>
      <w:r w:rsidR="002C41D3">
        <w:rPr>
          <w:rFonts w:ascii="Times New Roman" w:hAnsi="Times New Roman" w:cs="Times New Roman"/>
          <w:sz w:val="24"/>
          <w:szCs w:val="24"/>
        </w:rPr>
        <w:t xml:space="preserve"> </w:t>
      </w:r>
      <w:r w:rsidR="00A47031">
        <w:rPr>
          <w:rFonts w:ascii="Times New Roman" w:hAnsi="Times New Roman" w:cs="Times New Roman"/>
          <w:sz w:val="24"/>
          <w:szCs w:val="24"/>
        </w:rPr>
        <w:t>w odniesieniu do projektu uchwały w sprawie przyjęcia Programu opieki nad bezdomnymi zwierzętami oraz zapobiegania bezdomności zwierząt na terenie Gminy Mszana w 20</w:t>
      </w:r>
      <w:r w:rsidR="002E03FF">
        <w:rPr>
          <w:rFonts w:ascii="Times New Roman" w:hAnsi="Times New Roman" w:cs="Times New Roman"/>
          <w:sz w:val="24"/>
          <w:szCs w:val="24"/>
        </w:rPr>
        <w:t>2</w:t>
      </w:r>
      <w:r w:rsidR="00E82987">
        <w:rPr>
          <w:rFonts w:ascii="Times New Roman" w:hAnsi="Times New Roman" w:cs="Times New Roman"/>
          <w:sz w:val="24"/>
          <w:szCs w:val="24"/>
        </w:rPr>
        <w:t>3</w:t>
      </w:r>
      <w:r w:rsidR="00A47031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4EBB5A40" w14:textId="060D2740" w:rsidR="00A47031" w:rsidRDefault="00A47031" w:rsidP="00A47031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5813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Konsultacje przeprowadzić w dniach </w:t>
      </w:r>
      <w:r w:rsidR="00A95813">
        <w:rPr>
          <w:rFonts w:ascii="Times New Roman" w:hAnsi="Times New Roman" w:cs="Times New Roman"/>
          <w:sz w:val="24"/>
          <w:szCs w:val="24"/>
        </w:rPr>
        <w:t xml:space="preserve"> </w:t>
      </w:r>
      <w:r w:rsidR="00A95813" w:rsidRPr="00A95813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79651A">
        <w:rPr>
          <w:rFonts w:ascii="Times New Roman" w:hAnsi="Times New Roman" w:cs="Times New Roman"/>
          <w:b/>
          <w:sz w:val="24"/>
          <w:szCs w:val="24"/>
        </w:rPr>
        <w:t>1</w:t>
      </w:r>
      <w:r w:rsidR="00582D9F">
        <w:rPr>
          <w:rFonts w:ascii="Times New Roman" w:hAnsi="Times New Roman" w:cs="Times New Roman"/>
          <w:b/>
          <w:sz w:val="24"/>
          <w:szCs w:val="24"/>
        </w:rPr>
        <w:t>4.0</w:t>
      </w:r>
      <w:r w:rsidR="00E82987">
        <w:rPr>
          <w:rFonts w:ascii="Times New Roman" w:hAnsi="Times New Roman" w:cs="Times New Roman"/>
          <w:b/>
          <w:sz w:val="24"/>
          <w:szCs w:val="24"/>
        </w:rPr>
        <w:t>2</w:t>
      </w:r>
      <w:r w:rsidR="00582D9F">
        <w:rPr>
          <w:rFonts w:ascii="Times New Roman" w:hAnsi="Times New Roman" w:cs="Times New Roman"/>
          <w:b/>
          <w:sz w:val="24"/>
          <w:szCs w:val="24"/>
        </w:rPr>
        <w:t>.202</w:t>
      </w:r>
      <w:r w:rsidR="00E82987">
        <w:rPr>
          <w:rFonts w:ascii="Times New Roman" w:hAnsi="Times New Roman" w:cs="Times New Roman"/>
          <w:b/>
          <w:sz w:val="24"/>
          <w:szCs w:val="24"/>
        </w:rPr>
        <w:t>3</w:t>
      </w:r>
      <w:r w:rsidRPr="00A95813">
        <w:rPr>
          <w:rFonts w:ascii="Times New Roman" w:hAnsi="Times New Roman" w:cs="Times New Roman"/>
          <w:b/>
          <w:sz w:val="24"/>
          <w:szCs w:val="24"/>
        </w:rPr>
        <w:t xml:space="preserve"> r. do </w:t>
      </w:r>
      <w:r w:rsidR="0079651A">
        <w:rPr>
          <w:rFonts w:ascii="Times New Roman" w:hAnsi="Times New Roman" w:cs="Times New Roman"/>
          <w:b/>
          <w:sz w:val="24"/>
          <w:szCs w:val="24"/>
        </w:rPr>
        <w:t>1</w:t>
      </w:r>
      <w:r w:rsidR="00E82987">
        <w:rPr>
          <w:rFonts w:ascii="Times New Roman" w:hAnsi="Times New Roman" w:cs="Times New Roman"/>
          <w:b/>
          <w:sz w:val="24"/>
          <w:szCs w:val="24"/>
        </w:rPr>
        <w:t>6</w:t>
      </w:r>
      <w:r w:rsidR="00582D9F">
        <w:rPr>
          <w:rFonts w:ascii="Times New Roman" w:hAnsi="Times New Roman" w:cs="Times New Roman"/>
          <w:b/>
          <w:sz w:val="24"/>
          <w:szCs w:val="24"/>
        </w:rPr>
        <w:t>.0</w:t>
      </w:r>
      <w:r w:rsidR="00E82987">
        <w:rPr>
          <w:rFonts w:ascii="Times New Roman" w:hAnsi="Times New Roman" w:cs="Times New Roman"/>
          <w:b/>
          <w:sz w:val="24"/>
          <w:szCs w:val="24"/>
        </w:rPr>
        <w:t>2</w:t>
      </w:r>
      <w:r w:rsidR="00582D9F">
        <w:rPr>
          <w:rFonts w:ascii="Times New Roman" w:hAnsi="Times New Roman" w:cs="Times New Roman"/>
          <w:b/>
          <w:sz w:val="24"/>
          <w:szCs w:val="24"/>
        </w:rPr>
        <w:t>.202</w:t>
      </w:r>
      <w:r w:rsidR="00E82987">
        <w:rPr>
          <w:rFonts w:ascii="Times New Roman" w:hAnsi="Times New Roman" w:cs="Times New Roman"/>
          <w:b/>
          <w:sz w:val="24"/>
          <w:szCs w:val="24"/>
        </w:rPr>
        <w:t>3</w:t>
      </w:r>
      <w:r w:rsidR="002E03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5813">
        <w:rPr>
          <w:rFonts w:ascii="Times New Roman" w:hAnsi="Times New Roman" w:cs="Times New Roman"/>
          <w:b/>
          <w:sz w:val="24"/>
          <w:szCs w:val="24"/>
        </w:rPr>
        <w:t>r.</w:t>
      </w:r>
    </w:p>
    <w:p w14:paraId="04821921" w14:textId="79392244" w:rsidR="00A47031" w:rsidRDefault="00A47031" w:rsidP="00A47031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5813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Podmiotami uprawnionymi do udziału w konsultacjach są organizacje pozarządowe i podmioty wymienione w art. 3 ust. 3 ustawy z dnia z dnia 24 kwietnia 2003 r. o działalności pożytku publicznego i o </w:t>
      </w:r>
      <w:r w:rsidRPr="002C41D3">
        <w:rPr>
          <w:rFonts w:ascii="Times New Roman" w:hAnsi="Times New Roman" w:cs="Times New Roman"/>
          <w:sz w:val="24"/>
          <w:szCs w:val="24"/>
        </w:rPr>
        <w:t xml:space="preserve">wolontariacie </w:t>
      </w:r>
      <w:r w:rsidR="002E03FF" w:rsidRPr="002C41D3">
        <w:rPr>
          <w:rFonts w:ascii="Times New Roman" w:hAnsi="Times New Roman" w:cs="Times New Roman"/>
          <w:sz w:val="24"/>
          <w:szCs w:val="24"/>
        </w:rPr>
        <w:t>(</w:t>
      </w:r>
      <w:r w:rsidR="002C41D3" w:rsidRPr="002C41D3">
        <w:rPr>
          <w:rFonts w:ascii="Times New Roman" w:hAnsi="Times New Roman" w:cs="Times New Roman"/>
          <w:sz w:val="24"/>
          <w:szCs w:val="24"/>
        </w:rPr>
        <w:t>Dz.</w:t>
      </w:r>
      <w:r w:rsidR="002C41D3">
        <w:rPr>
          <w:rFonts w:ascii="Times New Roman" w:hAnsi="Times New Roman" w:cs="Times New Roman"/>
          <w:sz w:val="24"/>
          <w:szCs w:val="24"/>
        </w:rPr>
        <w:t xml:space="preserve"> </w:t>
      </w:r>
      <w:r w:rsidR="002C41D3" w:rsidRPr="002C41D3">
        <w:rPr>
          <w:rFonts w:ascii="Times New Roman" w:hAnsi="Times New Roman" w:cs="Times New Roman"/>
          <w:sz w:val="24"/>
          <w:szCs w:val="24"/>
        </w:rPr>
        <w:t>U. 202</w:t>
      </w:r>
      <w:r w:rsidR="00E82987">
        <w:rPr>
          <w:rFonts w:ascii="Times New Roman" w:hAnsi="Times New Roman" w:cs="Times New Roman"/>
          <w:sz w:val="24"/>
          <w:szCs w:val="24"/>
        </w:rPr>
        <w:t>2</w:t>
      </w:r>
      <w:r w:rsidR="002C41D3" w:rsidRPr="002C41D3">
        <w:rPr>
          <w:rFonts w:ascii="Times New Roman" w:hAnsi="Times New Roman" w:cs="Times New Roman"/>
          <w:sz w:val="24"/>
          <w:szCs w:val="24"/>
        </w:rPr>
        <w:t xml:space="preserve"> poz. 1</w:t>
      </w:r>
      <w:r w:rsidR="00E82987">
        <w:rPr>
          <w:rFonts w:ascii="Times New Roman" w:hAnsi="Times New Roman" w:cs="Times New Roman"/>
          <w:sz w:val="24"/>
          <w:szCs w:val="24"/>
        </w:rPr>
        <w:t>327</w:t>
      </w:r>
      <w:r w:rsidR="002E03FF" w:rsidRPr="002C41D3">
        <w:rPr>
          <w:rFonts w:ascii="Times New Roman" w:hAnsi="Times New Roman" w:cs="Times New Roman"/>
          <w:sz w:val="24"/>
          <w:szCs w:val="24"/>
        </w:rPr>
        <w:t>)</w:t>
      </w:r>
      <w:r w:rsidR="002E0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dziedzinach dotyczących działalności statutowej tych organizacji.</w:t>
      </w:r>
    </w:p>
    <w:p w14:paraId="0E0AAC3B" w14:textId="77777777" w:rsidR="00A47031" w:rsidRDefault="00975A75" w:rsidP="00A47031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5813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Wszelkie uwagi i opinie do projektu uchwały można zgłaszać za pośrednictwem poczty elektronicznej na adres: </w:t>
      </w:r>
      <w:hyperlink r:id="rId4" w:history="1">
        <w:r w:rsidRPr="00EE4434">
          <w:rPr>
            <w:rStyle w:val="Hipercze"/>
            <w:rFonts w:ascii="Times New Roman" w:hAnsi="Times New Roman" w:cs="Times New Roman"/>
            <w:sz w:val="24"/>
            <w:szCs w:val="24"/>
          </w:rPr>
          <w:t>iwona.cofalik@mszana.ug.gov.pl</w:t>
        </w:r>
      </w:hyperlink>
    </w:p>
    <w:p w14:paraId="4A7E1179" w14:textId="77777777" w:rsidR="00975A75" w:rsidRDefault="00975A75" w:rsidP="00A47031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5813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Za udzielanie wszelkich wyjaśnień oraz przyjmowanie uwag i opinii odpowiada Iwona Cofalik – Referat Gospodarki Komunalnej i Funduszy Zewnętrznych. </w:t>
      </w:r>
    </w:p>
    <w:p w14:paraId="61713814" w14:textId="77777777" w:rsidR="00975A75" w:rsidRDefault="00975A75" w:rsidP="00A47031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5813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Wyniki konsultacji zostaną ogłoszone zgodnie z zapisami §6 ust. 4 uchwały nr nr XL/25/2010 Rady Gminy Mszana w sprawie: szczegółowego sposobu konsultowania z radnymi pożytku publicznego lub organizacjami pozarządowymi i podmiotami wymienionymi w art. 3 ust. 3 ustawy z dnia 24 kwietnia 2003 r. o działalności pożytku publicznego i o wolontariacie projektów aktów prawa miejscowego Gminy Mszana w dziedzinach dotyczących działalności statutowej tych organizacji.</w:t>
      </w:r>
    </w:p>
    <w:p w14:paraId="4F815166" w14:textId="77777777" w:rsidR="00975A75" w:rsidRPr="00975A75" w:rsidRDefault="00975A75" w:rsidP="00A47031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75A75">
        <w:rPr>
          <w:rFonts w:ascii="Times New Roman" w:hAnsi="Times New Roman" w:cs="Times New Roman"/>
          <w:b/>
          <w:sz w:val="24"/>
          <w:szCs w:val="24"/>
        </w:rPr>
        <w:t xml:space="preserve">§ 2 </w:t>
      </w:r>
      <w:r w:rsidR="00A95813" w:rsidRPr="00A95813">
        <w:rPr>
          <w:rFonts w:ascii="Times New Roman" w:hAnsi="Times New Roman" w:cs="Times New Roman"/>
          <w:sz w:val="24"/>
          <w:szCs w:val="24"/>
        </w:rPr>
        <w:t>Zarządzenie</w:t>
      </w:r>
      <w:r w:rsidR="00A958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5813" w:rsidRPr="00A95813">
        <w:rPr>
          <w:rFonts w:ascii="Times New Roman" w:hAnsi="Times New Roman" w:cs="Times New Roman"/>
          <w:sz w:val="24"/>
          <w:szCs w:val="24"/>
        </w:rPr>
        <w:t>wchodzi w życie z dniem</w:t>
      </w:r>
      <w:r w:rsidR="00A95813">
        <w:rPr>
          <w:rFonts w:ascii="Times New Roman" w:hAnsi="Times New Roman" w:cs="Times New Roman"/>
          <w:sz w:val="24"/>
          <w:szCs w:val="24"/>
        </w:rPr>
        <w:t xml:space="preserve"> podpisania.</w:t>
      </w:r>
      <w:r w:rsidR="00A958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975A75" w:rsidRPr="00975A75" w:rsidSect="0009389A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645F"/>
    <w:rsid w:val="00003D08"/>
    <w:rsid w:val="000478C3"/>
    <w:rsid w:val="0009389A"/>
    <w:rsid w:val="000C0D76"/>
    <w:rsid w:val="00110C51"/>
    <w:rsid w:val="00173158"/>
    <w:rsid w:val="00240D8A"/>
    <w:rsid w:val="00247275"/>
    <w:rsid w:val="00252FD1"/>
    <w:rsid w:val="002609CB"/>
    <w:rsid w:val="002C41D3"/>
    <w:rsid w:val="002E03FF"/>
    <w:rsid w:val="003854D0"/>
    <w:rsid w:val="003A5609"/>
    <w:rsid w:val="003B01CA"/>
    <w:rsid w:val="00451564"/>
    <w:rsid w:val="004900BC"/>
    <w:rsid w:val="00582D9F"/>
    <w:rsid w:val="005D1004"/>
    <w:rsid w:val="00662B79"/>
    <w:rsid w:val="006D51BF"/>
    <w:rsid w:val="006D7A67"/>
    <w:rsid w:val="0073769B"/>
    <w:rsid w:val="00776E90"/>
    <w:rsid w:val="0079651A"/>
    <w:rsid w:val="007D42A7"/>
    <w:rsid w:val="00812AA4"/>
    <w:rsid w:val="008519E8"/>
    <w:rsid w:val="008C2F90"/>
    <w:rsid w:val="00975A75"/>
    <w:rsid w:val="00A47031"/>
    <w:rsid w:val="00A5530E"/>
    <w:rsid w:val="00A90618"/>
    <w:rsid w:val="00A95813"/>
    <w:rsid w:val="00AE0D06"/>
    <w:rsid w:val="00B422B8"/>
    <w:rsid w:val="00B754E0"/>
    <w:rsid w:val="00BE6742"/>
    <w:rsid w:val="00C86376"/>
    <w:rsid w:val="00C9067E"/>
    <w:rsid w:val="00CB645F"/>
    <w:rsid w:val="00CE5001"/>
    <w:rsid w:val="00D56769"/>
    <w:rsid w:val="00D6080B"/>
    <w:rsid w:val="00E156A5"/>
    <w:rsid w:val="00E82987"/>
    <w:rsid w:val="00E94420"/>
    <w:rsid w:val="00EE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650F2"/>
  <w15:docId w15:val="{024D53FB-AD77-42EB-BE31-6A4EA69D1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72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B64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wona.cofalik@mszana.u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Karpiel</dc:creator>
  <cp:keywords/>
  <dc:description/>
  <cp:lastModifiedBy>Urząd Gminy</cp:lastModifiedBy>
  <cp:revision>14</cp:revision>
  <cp:lastPrinted>2022-01-20T10:00:00Z</cp:lastPrinted>
  <dcterms:created xsi:type="dcterms:W3CDTF">2018-03-19T08:20:00Z</dcterms:created>
  <dcterms:modified xsi:type="dcterms:W3CDTF">2023-02-13T06:58:00Z</dcterms:modified>
</cp:coreProperties>
</file>