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84" w:rsidRPr="00267CFE" w:rsidRDefault="00AD6E84" w:rsidP="00AD6E84">
      <w:pPr>
        <w:keepNext/>
        <w:widowControl w:val="0"/>
        <w:tabs>
          <w:tab w:val="left" w:pos="7371"/>
        </w:tabs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Załącznik nr  </w:t>
      </w:r>
      <w:r w:rsidR="00812106">
        <w:rPr>
          <w:rFonts w:ascii="Tahoma" w:eastAsia="Lucida Sans Unicode" w:hAnsi="Tahoma" w:cs="Tahoma"/>
          <w:b/>
          <w:bCs/>
          <w:kern w:val="3"/>
          <w:lang w:eastAsia="zh-CN"/>
        </w:rPr>
        <w:t>6</w:t>
      </w: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AD6E84" w:rsidRPr="00267CFE" w:rsidRDefault="00AD6E84" w:rsidP="00AD6E84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OŚWIADCZENIE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 przynależności lub braku przynależności do grupy kapitałowej,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składane zgodnie z art. 24 ust. 11</w:t>
      </w: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ustawy z dnia 29 stycznia 2004r. prawo zamówień publicznych.</w:t>
      </w: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76" w:lineRule="auto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D3244C" w:rsidRDefault="00AD6E84" w:rsidP="00AD6E84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i/>
          <w:iCs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 xml:space="preserve">Składając ofertę w postępowaniu o udzielenie zamówienia publicznego prowadzonego w trybie przetargu nieograniczonego na </w:t>
      </w: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 </w:t>
      </w:r>
      <w:r w:rsidR="00C35829">
        <w:rPr>
          <w:rFonts w:ascii="Tahoma" w:eastAsia="Lucida Sans Unicode" w:hAnsi="Tahoma" w:cs="Tahoma"/>
          <w:b/>
          <w:bCs/>
          <w:kern w:val="3"/>
          <w:lang w:eastAsia="zh-CN"/>
        </w:rPr>
        <w:t>Z</w:t>
      </w:r>
      <w:r>
        <w:rPr>
          <w:rFonts w:ascii="Tahoma" w:hAnsi="Tahoma" w:cs="Tahoma"/>
          <w:b/>
        </w:rPr>
        <w:t>imowe</w:t>
      </w:r>
      <w:r w:rsidR="00C35829">
        <w:rPr>
          <w:rFonts w:ascii="Tahoma" w:hAnsi="Tahoma" w:cs="Tahoma"/>
          <w:b/>
        </w:rPr>
        <w:t xml:space="preserve"> utrzymanie</w:t>
      </w:r>
      <w:r>
        <w:rPr>
          <w:rFonts w:ascii="Tahoma" w:hAnsi="Tahoma" w:cs="Tahoma"/>
          <w:b/>
        </w:rPr>
        <w:t xml:space="preserve"> dróg gminnych w Gminie Mszana </w:t>
      </w:r>
      <w:r w:rsidR="00EA25F4">
        <w:rPr>
          <w:rFonts w:ascii="Tahoma" w:hAnsi="Tahoma" w:cs="Tahoma"/>
          <w:b/>
        </w:rPr>
        <w:br/>
      </w:r>
      <w:r>
        <w:rPr>
          <w:rFonts w:ascii="Tahoma" w:hAnsi="Tahoma" w:cs="Tahoma"/>
          <w:b/>
        </w:rPr>
        <w:t>w sezonie 201</w:t>
      </w:r>
      <w:r w:rsidR="00371246">
        <w:rPr>
          <w:rFonts w:ascii="Tahoma" w:hAnsi="Tahoma" w:cs="Tahoma"/>
          <w:b/>
        </w:rPr>
        <w:t>9</w:t>
      </w:r>
      <w:r>
        <w:rPr>
          <w:rFonts w:ascii="Tahoma" w:hAnsi="Tahoma" w:cs="Tahoma"/>
          <w:b/>
        </w:rPr>
        <w:t>/20</w:t>
      </w:r>
      <w:r w:rsidR="00371246">
        <w:rPr>
          <w:rFonts w:ascii="Tahoma" w:hAnsi="Tahoma" w:cs="Tahoma"/>
          <w:b/>
        </w:rPr>
        <w:t>20</w:t>
      </w:r>
      <w:r w:rsidR="00EA25F4">
        <w:rPr>
          <w:rFonts w:ascii="Tahoma" w:hAnsi="Tahoma" w:cs="Tahoma"/>
          <w:b/>
        </w:rPr>
        <w:t xml:space="preserve"> część nr ..................</w:t>
      </w:r>
    </w:p>
    <w:p w:rsidR="00AD6E84" w:rsidRPr="0064494A" w:rsidRDefault="00AD6E84" w:rsidP="00AD6E84">
      <w:pPr>
        <w:widowControl w:val="0"/>
        <w:autoSpaceDN w:val="0"/>
        <w:ind w:left="357" w:hanging="357"/>
        <w:jc w:val="center"/>
        <w:rPr>
          <w:rFonts w:ascii="Tahoma" w:eastAsia="Lucida Sans Unicode" w:hAnsi="Tahoma" w:cs="Tahoma"/>
          <w:i/>
          <w:iCs/>
          <w:kern w:val="3"/>
          <w:lang w:eastAsia="zh-CN"/>
        </w:rPr>
      </w:pPr>
    </w:p>
    <w:p w:rsidR="00371246" w:rsidRDefault="00371246" w:rsidP="00371246">
      <w:pPr>
        <w:widowControl w:val="0"/>
        <w:autoSpaceDN w:val="0"/>
        <w:spacing w:after="240"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 xml:space="preserve">Na podstawie ustawy z dnia 29 stycznia 2004r. Prawo zamówień publicznych (tj. Dz. U z 2018, poz. 1986 z </w:t>
      </w:r>
      <w:proofErr w:type="spellStart"/>
      <w:r>
        <w:rPr>
          <w:rFonts w:ascii="Tahoma" w:eastAsia="Lucida Sans Unicode" w:hAnsi="Tahoma" w:cs="Tahoma"/>
          <w:kern w:val="3"/>
          <w:lang w:eastAsia="zh-CN"/>
        </w:rPr>
        <w:t>późn</w:t>
      </w:r>
      <w:proofErr w:type="spellEnd"/>
      <w:r>
        <w:rPr>
          <w:rFonts w:ascii="Tahoma" w:eastAsia="Lucida Sans Unicode" w:hAnsi="Tahoma" w:cs="Tahoma"/>
          <w:kern w:val="3"/>
          <w:lang w:eastAsia="zh-CN"/>
        </w:rPr>
        <w:t>. zm.) składam/y oświadczenie o:</w:t>
      </w:r>
    </w:p>
    <w:p w:rsidR="00371246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371246" w:rsidRDefault="00371246" w:rsidP="00371246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60" w:lineRule="atLeast"/>
        <w:ind w:left="36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przynależności do grupy kapitałowej wspólnie z .................................................. (wpisać podmioty wchodzące w skład grupy kapitałowej) </w:t>
      </w:r>
      <w:r>
        <w:rPr>
          <w:rFonts w:ascii="Trebuchet MS" w:hAnsi="Trebuchet MS" w:cs="Arial"/>
          <w:sz w:val="20"/>
        </w:rPr>
        <w:t xml:space="preserve">w rozumieniu ustawy z dnia 16.02.2007r. o ochronie konkurencji i konsumentów (Dz. U. z 2019r. poz. 369) i przedkładam/y niżej wymienione dowody, że powiązania między nami nie prowadzą do zakłócenia konkurencji </w:t>
      </w:r>
      <w:r>
        <w:rPr>
          <w:rFonts w:ascii="Trebuchet MS" w:hAnsi="Trebuchet MS" w:cs="Arial"/>
          <w:sz w:val="20"/>
        </w:rPr>
        <w:br/>
        <w:t>w niniejszym postępowaniu</w:t>
      </w: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*</w:t>
      </w:r>
    </w:p>
    <w:p w:rsidR="00371246" w:rsidRDefault="00371246" w:rsidP="00371246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371246" w:rsidRPr="00AD6E84" w:rsidRDefault="00371246" w:rsidP="00371246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60" w:lineRule="atLeast"/>
        <w:ind w:left="72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</w:t>
      </w:r>
    </w:p>
    <w:p w:rsidR="00371246" w:rsidRPr="00AD6E84" w:rsidRDefault="00371246" w:rsidP="00371246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60" w:lineRule="atLeast"/>
        <w:ind w:left="72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</w:t>
      </w:r>
    </w:p>
    <w:p w:rsidR="00371246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i/>
          <w:kern w:val="3"/>
          <w:lang w:eastAsia="zh-CN"/>
        </w:rPr>
      </w:pPr>
    </w:p>
    <w:p w:rsidR="00371246" w:rsidRPr="009955F0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i/>
          <w:kern w:val="3"/>
          <w:lang w:eastAsia="zh-CN"/>
        </w:rPr>
      </w:pPr>
    </w:p>
    <w:p w:rsidR="00371246" w:rsidRDefault="00371246" w:rsidP="00371246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60" w:lineRule="atLeast"/>
        <w:ind w:left="36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braku przynależności do grupy kapitałowej</w:t>
      </w:r>
      <w:r w:rsidRPr="00B90C74">
        <w:rPr>
          <w:rFonts w:ascii="Trebuchet MS" w:hAnsi="Trebuchet MS" w:cs="Arial"/>
          <w:sz w:val="20"/>
        </w:rPr>
        <w:t xml:space="preserve"> </w:t>
      </w:r>
      <w:r>
        <w:rPr>
          <w:rFonts w:ascii="Trebuchet MS" w:hAnsi="Trebuchet MS" w:cs="Arial"/>
          <w:sz w:val="20"/>
        </w:rPr>
        <w:t xml:space="preserve">w rozumieniu ustawy z dnia 16.02.2007r. </w:t>
      </w:r>
      <w:r>
        <w:rPr>
          <w:rFonts w:ascii="Trebuchet MS" w:hAnsi="Trebuchet MS" w:cs="Arial"/>
          <w:sz w:val="20"/>
        </w:rPr>
        <w:br/>
        <w:t>o ochronie konkurencji i konsumentów (Dz. U. z 2019r. poz. 369)</w:t>
      </w: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*</w:t>
      </w:r>
    </w:p>
    <w:p w:rsidR="00371246" w:rsidRDefault="00371246" w:rsidP="00371246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371246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371246" w:rsidRPr="00015E2C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371246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371246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371246" w:rsidRPr="004C7B27" w:rsidRDefault="00371246" w:rsidP="00371246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                                                    </w:t>
      </w: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>......................................................................................</w:t>
      </w:r>
    </w:p>
    <w:p w:rsidR="00371246" w:rsidRPr="004C7B27" w:rsidRDefault="00371246" w:rsidP="00371246">
      <w:pPr>
        <w:widowControl w:val="0"/>
        <w:autoSpaceDN w:val="0"/>
        <w:spacing w:after="120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                                 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(podpis osób uprawnionych  do reprezentacji Wykonawcy)</w:t>
      </w:r>
    </w:p>
    <w:p w:rsidR="00371246" w:rsidRPr="00015E2C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371246" w:rsidRPr="00267CFE" w:rsidRDefault="00371246" w:rsidP="00371246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371246" w:rsidRPr="00267CFE" w:rsidRDefault="00371246" w:rsidP="00371246">
      <w:pPr>
        <w:widowControl w:val="0"/>
        <w:autoSpaceDN w:val="0"/>
        <w:spacing w:line="260" w:lineRule="atLeast"/>
        <w:rPr>
          <w:rFonts w:ascii="Tahoma" w:eastAsia="Lucida Sans Unicode" w:hAnsi="Tahoma" w:cs="Tahoma"/>
          <w:kern w:val="3"/>
          <w:lang w:eastAsia="zh-CN"/>
        </w:rPr>
      </w:pPr>
    </w:p>
    <w:p w:rsidR="00371246" w:rsidRPr="00267CFE" w:rsidRDefault="00371246" w:rsidP="00371246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371246" w:rsidRDefault="00371246" w:rsidP="00371246"/>
    <w:p w:rsidR="00371246" w:rsidRDefault="00371246" w:rsidP="00371246">
      <w:pPr>
        <w:ind w:left="360"/>
        <w:rPr>
          <w:rFonts w:ascii="Tahoma" w:hAnsi="Tahoma" w:cs="Tahoma"/>
          <w:sz w:val="16"/>
          <w:szCs w:val="16"/>
        </w:rPr>
      </w:pPr>
    </w:p>
    <w:p w:rsidR="00371246" w:rsidRDefault="00371246" w:rsidP="00371246">
      <w:pPr>
        <w:ind w:left="360"/>
        <w:rPr>
          <w:rFonts w:ascii="Tahoma" w:hAnsi="Tahoma" w:cs="Tahoma"/>
          <w:sz w:val="16"/>
          <w:szCs w:val="16"/>
        </w:rPr>
      </w:pPr>
    </w:p>
    <w:p w:rsidR="00371246" w:rsidRDefault="00371246" w:rsidP="00371246">
      <w:pPr>
        <w:ind w:left="360"/>
        <w:rPr>
          <w:rFonts w:ascii="Tahoma" w:hAnsi="Tahoma" w:cs="Tahoma"/>
          <w:sz w:val="16"/>
          <w:szCs w:val="16"/>
        </w:rPr>
      </w:pPr>
    </w:p>
    <w:p w:rsidR="00371246" w:rsidRPr="00B90C74" w:rsidRDefault="00371246" w:rsidP="00371246">
      <w:pPr>
        <w:ind w:left="360"/>
        <w:rPr>
          <w:rFonts w:ascii="Tahoma" w:hAnsi="Tahoma" w:cs="Tahoma"/>
          <w:sz w:val="16"/>
          <w:szCs w:val="16"/>
        </w:rPr>
      </w:pPr>
      <w:r w:rsidRPr="00B90C74">
        <w:rPr>
          <w:rFonts w:ascii="Tahoma" w:hAnsi="Tahoma" w:cs="Tahoma"/>
          <w:sz w:val="16"/>
          <w:szCs w:val="16"/>
        </w:rPr>
        <w:t>*niepotrzebne skreślić</w:t>
      </w: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Pr="00015E2C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rPr>
          <w:rFonts w:ascii="Tahoma" w:eastAsia="Lucida Sans Unicode" w:hAnsi="Tahoma" w:cs="Tahoma"/>
          <w:kern w:val="3"/>
          <w:lang w:eastAsia="zh-CN"/>
        </w:rPr>
      </w:pPr>
    </w:p>
    <w:sectPr w:rsidR="00AD6E84" w:rsidRPr="00267CFE" w:rsidSect="00EF2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FFA" w:rsidRDefault="00A12FFA" w:rsidP="00AD6E84">
      <w:r>
        <w:separator/>
      </w:r>
    </w:p>
  </w:endnote>
  <w:endnote w:type="continuationSeparator" w:id="0">
    <w:p w:rsidR="00A12FFA" w:rsidRDefault="00A12FFA" w:rsidP="00AD6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FFA" w:rsidRDefault="00A12FFA" w:rsidP="00AD6E84">
      <w:r>
        <w:separator/>
      </w:r>
    </w:p>
  </w:footnote>
  <w:footnote w:type="continuationSeparator" w:id="0">
    <w:p w:rsidR="00A12FFA" w:rsidRDefault="00A12FFA" w:rsidP="00AD6E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E84" w:rsidRPr="00AD6E84" w:rsidRDefault="00AD6E84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</w:t>
    </w:r>
    <w:r w:rsidR="00371246">
      <w:rPr>
        <w:rFonts w:ascii="Tahoma" w:hAnsi="Tahoma" w:cs="Tahoma"/>
        <w:sz w:val="16"/>
        <w:szCs w:val="16"/>
      </w:rPr>
      <w:t>1</w:t>
    </w:r>
    <w:r>
      <w:rPr>
        <w:rFonts w:ascii="Tahoma" w:hAnsi="Tahoma" w:cs="Tahoma"/>
        <w:sz w:val="16"/>
        <w:szCs w:val="16"/>
      </w:rPr>
      <w:t>4.</w:t>
    </w:r>
    <w:r w:rsidRPr="00AD6E84">
      <w:rPr>
        <w:rFonts w:ascii="Tahoma" w:hAnsi="Tahoma" w:cs="Tahoma"/>
        <w:sz w:val="16"/>
        <w:szCs w:val="16"/>
      </w:rPr>
      <w:t>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421A9"/>
    <w:multiLevelType w:val="hybridMultilevel"/>
    <w:tmpl w:val="84F4F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64D65"/>
    <w:multiLevelType w:val="hybridMultilevel"/>
    <w:tmpl w:val="CA5E303C"/>
    <w:lvl w:ilvl="0" w:tplc="0A269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D6E84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61D3E"/>
    <w:rsid w:val="001C1CC9"/>
    <w:rsid w:val="001D15F2"/>
    <w:rsid w:val="002126FB"/>
    <w:rsid w:val="00233679"/>
    <w:rsid w:val="00272314"/>
    <w:rsid w:val="00274278"/>
    <w:rsid w:val="00275437"/>
    <w:rsid w:val="002D6E59"/>
    <w:rsid w:val="002F22BF"/>
    <w:rsid w:val="002F5234"/>
    <w:rsid w:val="003472D8"/>
    <w:rsid w:val="00371246"/>
    <w:rsid w:val="00371F5F"/>
    <w:rsid w:val="00383B91"/>
    <w:rsid w:val="0039054A"/>
    <w:rsid w:val="003917A8"/>
    <w:rsid w:val="003D053D"/>
    <w:rsid w:val="003E5A0A"/>
    <w:rsid w:val="003F0635"/>
    <w:rsid w:val="00406865"/>
    <w:rsid w:val="0041175E"/>
    <w:rsid w:val="00447806"/>
    <w:rsid w:val="00450AB8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D5609"/>
    <w:rsid w:val="005F0E6E"/>
    <w:rsid w:val="00607989"/>
    <w:rsid w:val="00612BFE"/>
    <w:rsid w:val="00620FE1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4AC6"/>
    <w:rsid w:val="00776F3A"/>
    <w:rsid w:val="007D5FA6"/>
    <w:rsid w:val="00812106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9648DE"/>
    <w:rsid w:val="00994F4C"/>
    <w:rsid w:val="009C2C53"/>
    <w:rsid w:val="009F0C38"/>
    <w:rsid w:val="009F7D0F"/>
    <w:rsid w:val="00A0055A"/>
    <w:rsid w:val="00A12FFA"/>
    <w:rsid w:val="00A227E5"/>
    <w:rsid w:val="00A245C5"/>
    <w:rsid w:val="00A30E71"/>
    <w:rsid w:val="00A62D81"/>
    <w:rsid w:val="00A667CB"/>
    <w:rsid w:val="00A75D7A"/>
    <w:rsid w:val="00AB346B"/>
    <w:rsid w:val="00AD0FE8"/>
    <w:rsid w:val="00AD4240"/>
    <w:rsid w:val="00AD4281"/>
    <w:rsid w:val="00AD6E84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35829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6206E"/>
    <w:rsid w:val="00E875A6"/>
    <w:rsid w:val="00EA1452"/>
    <w:rsid w:val="00EA25F4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E8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AD6E84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AD6E8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AD6E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6E8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D6E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D6E84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5</cp:revision>
  <dcterms:created xsi:type="dcterms:W3CDTF">2019-02-11T14:30:00Z</dcterms:created>
  <dcterms:modified xsi:type="dcterms:W3CDTF">2019-09-24T07:31:00Z</dcterms:modified>
</cp:coreProperties>
</file>